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D34C7EA" w14:textId="77777777" w:rsidR="004A183D" w:rsidRPr="00D90E85" w:rsidRDefault="004A183D" w:rsidP="00192E95">
      <w:pPr>
        <w:jc w:val="center"/>
        <w:rPr>
          <w:rFonts w:asciiTheme="majorHAnsi" w:hAnsiTheme="majorHAnsi" w:cstheme="majorHAnsi"/>
          <w:b/>
        </w:rPr>
      </w:pPr>
    </w:p>
    <w:p w14:paraId="4CE63B2B" w14:textId="77777777" w:rsidR="004A183D" w:rsidRPr="00D90E85" w:rsidRDefault="004A183D" w:rsidP="004A183D">
      <w:pPr>
        <w:jc w:val="center"/>
        <w:rPr>
          <w:rFonts w:asciiTheme="majorHAnsi" w:hAnsiTheme="majorHAnsi"/>
          <w:lang w:val="en-US"/>
        </w:rPr>
      </w:pPr>
    </w:p>
    <w:p w14:paraId="3778AE53" w14:textId="77777777" w:rsidR="004A183D" w:rsidRPr="00D90E85" w:rsidRDefault="004A183D" w:rsidP="004A183D">
      <w:pPr>
        <w:jc w:val="center"/>
        <w:rPr>
          <w:rFonts w:asciiTheme="majorHAnsi" w:hAnsiTheme="majorHAnsi"/>
          <w:lang w:val="en-US"/>
        </w:rPr>
      </w:pPr>
    </w:p>
    <w:p w14:paraId="2BC4677E" w14:textId="77777777" w:rsidR="004A183D" w:rsidRPr="00D90E85" w:rsidRDefault="004A183D" w:rsidP="004A183D">
      <w:pPr>
        <w:jc w:val="center"/>
        <w:rPr>
          <w:rFonts w:asciiTheme="majorHAnsi" w:hAnsiTheme="majorHAnsi"/>
          <w:lang w:val="en-US"/>
        </w:rPr>
      </w:pPr>
    </w:p>
    <w:p w14:paraId="28C30F3D" w14:textId="77777777" w:rsidR="004A183D" w:rsidRPr="00D90E85" w:rsidRDefault="004A183D" w:rsidP="004A183D">
      <w:pPr>
        <w:jc w:val="center"/>
        <w:rPr>
          <w:rFonts w:asciiTheme="majorHAnsi" w:hAnsiTheme="majorHAnsi"/>
          <w:lang w:val="en-US"/>
        </w:rPr>
      </w:pPr>
    </w:p>
    <w:p w14:paraId="5E2C4F0E" w14:textId="77777777" w:rsidR="004A183D" w:rsidRPr="00D90E85" w:rsidRDefault="004A183D" w:rsidP="004A183D">
      <w:pPr>
        <w:jc w:val="center"/>
        <w:rPr>
          <w:rFonts w:asciiTheme="majorHAnsi" w:hAnsiTheme="majorHAnsi"/>
          <w:sz w:val="20"/>
        </w:rPr>
      </w:pPr>
    </w:p>
    <w:p w14:paraId="64E1B941" w14:textId="77777777" w:rsidR="004A183D" w:rsidRPr="00D90E85" w:rsidRDefault="004A183D" w:rsidP="004A183D">
      <w:pPr>
        <w:jc w:val="center"/>
        <w:rPr>
          <w:rFonts w:asciiTheme="majorHAnsi" w:hAnsiTheme="majorHAnsi"/>
          <w:sz w:val="20"/>
        </w:rPr>
      </w:pPr>
    </w:p>
    <w:p w14:paraId="428CE567" w14:textId="77777777" w:rsidR="004A183D" w:rsidRPr="00D90E85" w:rsidRDefault="004A183D" w:rsidP="004A183D">
      <w:pPr>
        <w:jc w:val="center"/>
        <w:rPr>
          <w:rFonts w:asciiTheme="majorHAnsi" w:hAnsiTheme="majorHAnsi"/>
          <w:i/>
          <w:sz w:val="20"/>
        </w:rPr>
      </w:pPr>
    </w:p>
    <w:p w14:paraId="324984C0" w14:textId="77777777" w:rsidR="004A183D" w:rsidRPr="00D90E85" w:rsidRDefault="00D90E85" w:rsidP="004A183D">
      <w:pPr>
        <w:jc w:val="center"/>
        <w:rPr>
          <w:rFonts w:asciiTheme="majorHAnsi" w:hAnsiTheme="majorHAnsi"/>
          <w:b/>
          <w:i/>
          <w:sz w:val="36"/>
        </w:rPr>
      </w:pPr>
      <w:bookmarkStart w:id="0" w:name="_GoBack"/>
      <w:r w:rsidRPr="00D90E85">
        <w:rPr>
          <w:rFonts w:asciiTheme="majorHAnsi" w:hAnsiTheme="majorHAnsi"/>
          <w:b/>
          <w:i/>
          <w:sz w:val="36"/>
        </w:rPr>
        <w:t>Zemgales plānošanas reģiona attīstības plānošanas dokumentu vides sadaļa</w:t>
      </w:r>
      <w:r w:rsidR="004A183D" w:rsidRPr="00D90E85">
        <w:rPr>
          <w:rFonts w:asciiTheme="majorHAnsi" w:hAnsiTheme="majorHAnsi"/>
          <w:b/>
          <w:i/>
          <w:sz w:val="36"/>
        </w:rPr>
        <w:t xml:space="preserve"> </w:t>
      </w:r>
    </w:p>
    <w:bookmarkEnd w:id="0"/>
    <w:p w14:paraId="4976758B" w14:textId="77777777" w:rsidR="004A183D" w:rsidRPr="00D90E85" w:rsidRDefault="004A183D" w:rsidP="004A183D">
      <w:pPr>
        <w:jc w:val="center"/>
        <w:rPr>
          <w:rFonts w:asciiTheme="majorHAnsi" w:hAnsiTheme="majorHAnsi"/>
          <w:b/>
          <w:sz w:val="36"/>
        </w:rPr>
      </w:pPr>
    </w:p>
    <w:p w14:paraId="60882D63" w14:textId="77777777" w:rsidR="004A183D" w:rsidRPr="00D90E85" w:rsidRDefault="004A183D" w:rsidP="004A183D">
      <w:pPr>
        <w:jc w:val="center"/>
        <w:rPr>
          <w:rFonts w:asciiTheme="majorHAnsi" w:hAnsiTheme="majorHAnsi"/>
          <w:b/>
          <w:sz w:val="36"/>
        </w:rPr>
      </w:pPr>
    </w:p>
    <w:p w14:paraId="63420B46" w14:textId="77777777" w:rsidR="004A183D" w:rsidRPr="00D90E85" w:rsidRDefault="004A183D" w:rsidP="004A183D">
      <w:pPr>
        <w:jc w:val="center"/>
        <w:rPr>
          <w:rFonts w:asciiTheme="majorHAnsi" w:hAnsiTheme="majorHAnsi"/>
          <w:b/>
          <w:sz w:val="36"/>
        </w:rPr>
      </w:pPr>
    </w:p>
    <w:p w14:paraId="77B7743D" w14:textId="5A4E8AD8" w:rsidR="004A183D" w:rsidRPr="00D90E85" w:rsidRDefault="004A183D" w:rsidP="004A183D">
      <w:pPr>
        <w:jc w:val="center"/>
        <w:rPr>
          <w:rFonts w:asciiTheme="majorHAnsi" w:hAnsiTheme="majorHAnsi"/>
          <w:i/>
          <w:sz w:val="28"/>
        </w:rPr>
      </w:pPr>
      <w:r w:rsidRPr="00D90E85">
        <w:rPr>
          <w:rFonts w:asciiTheme="majorHAnsi" w:hAnsiTheme="majorHAnsi"/>
          <w:i/>
          <w:sz w:val="28"/>
        </w:rPr>
        <w:t>Nodevums Nr. 2</w:t>
      </w:r>
      <w:r w:rsidR="00D90E85" w:rsidRPr="00D90E85">
        <w:rPr>
          <w:rFonts w:asciiTheme="majorHAnsi" w:hAnsiTheme="majorHAnsi"/>
          <w:i/>
          <w:sz w:val="28"/>
        </w:rPr>
        <w:t>.1.</w:t>
      </w:r>
      <w:r w:rsidR="0053005A">
        <w:rPr>
          <w:rFonts w:asciiTheme="majorHAnsi" w:hAnsiTheme="majorHAnsi"/>
          <w:i/>
          <w:sz w:val="28"/>
        </w:rPr>
        <w:t xml:space="preserve"> „Esošās situācijas apraksts un analīze</w:t>
      </w:r>
      <w:r w:rsidRPr="00D90E85">
        <w:rPr>
          <w:rFonts w:asciiTheme="majorHAnsi" w:hAnsiTheme="majorHAnsi"/>
          <w:i/>
          <w:sz w:val="28"/>
        </w:rPr>
        <w:t>”</w:t>
      </w:r>
    </w:p>
    <w:p w14:paraId="53F33302" w14:textId="77777777" w:rsidR="004A183D" w:rsidRPr="00D90E85" w:rsidRDefault="004A183D" w:rsidP="004A183D">
      <w:pPr>
        <w:jc w:val="center"/>
        <w:rPr>
          <w:rFonts w:asciiTheme="majorHAnsi" w:hAnsiTheme="majorHAnsi"/>
          <w:i/>
          <w:sz w:val="28"/>
        </w:rPr>
      </w:pPr>
    </w:p>
    <w:p w14:paraId="33F8AE77" w14:textId="77777777" w:rsidR="004A183D" w:rsidRPr="00D90E85" w:rsidRDefault="004A183D" w:rsidP="004A183D">
      <w:pPr>
        <w:jc w:val="center"/>
        <w:rPr>
          <w:rFonts w:asciiTheme="majorHAnsi" w:hAnsiTheme="majorHAnsi"/>
          <w:i/>
          <w:sz w:val="28"/>
        </w:rPr>
      </w:pPr>
    </w:p>
    <w:p w14:paraId="6649E3CB" w14:textId="77777777" w:rsidR="004A183D" w:rsidRPr="00D90E85" w:rsidRDefault="004A183D" w:rsidP="004A183D">
      <w:pPr>
        <w:rPr>
          <w:rFonts w:asciiTheme="majorHAnsi" w:hAnsiTheme="majorHAnsi"/>
          <w:i/>
          <w:sz w:val="28"/>
        </w:rPr>
      </w:pPr>
    </w:p>
    <w:p w14:paraId="3BB4D769" w14:textId="77777777" w:rsidR="004A183D" w:rsidRPr="00D90E85" w:rsidRDefault="004A183D" w:rsidP="004A183D">
      <w:pPr>
        <w:jc w:val="center"/>
        <w:rPr>
          <w:rFonts w:asciiTheme="majorHAnsi" w:hAnsiTheme="majorHAnsi"/>
          <w:i/>
          <w:sz w:val="28"/>
        </w:rPr>
      </w:pPr>
    </w:p>
    <w:p w14:paraId="23B8A9DE" w14:textId="77777777" w:rsidR="004A183D" w:rsidRPr="00D90E85" w:rsidRDefault="0053005A" w:rsidP="0053005A">
      <w:pPr>
        <w:tabs>
          <w:tab w:val="left" w:pos="272"/>
          <w:tab w:val="center" w:pos="4535"/>
        </w:tabs>
        <w:rPr>
          <w:rFonts w:asciiTheme="majorHAnsi" w:hAnsiTheme="majorHAnsi"/>
          <w:i/>
          <w:sz w:val="24"/>
        </w:rPr>
      </w:pPr>
      <w:r>
        <w:rPr>
          <w:rFonts w:asciiTheme="majorHAnsi" w:hAnsiTheme="majorHAnsi"/>
          <w:i/>
          <w:sz w:val="24"/>
        </w:rPr>
        <w:tab/>
      </w:r>
      <w:r>
        <w:rPr>
          <w:rFonts w:asciiTheme="majorHAnsi" w:hAnsiTheme="majorHAnsi"/>
          <w:i/>
          <w:sz w:val="24"/>
        </w:rPr>
        <w:tab/>
      </w:r>
      <w:r w:rsidR="004A183D" w:rsidRPr="00D90E85">
        <w:rPr>
          <w:rFonts w:asciiTheme="majorHAnsi" w:hAnsiTheme="majorHAnsi"/>
          <w:i/>
          <w:sz w:val="24"/>
        </w:rPr>
        <w:t>SIA “</w:t>
      </w:r>
      <w:proofErr w:type="spellStart"/>
      <w:r w:rsidR="004A183D" w:rsidRPr="00D90E85">
        <w:rPr>
          <w:rFonts w:asciiTheme="majorHAnsi" w:hAnsiTheme="majorHAnsi"/>
          <w:i/>
          <w:sz w:val="24"/>
        </w:rPr>
        <w:t>Estonian</w:t>
      </w:r>
      <w:proofErr w:type="spellEnd"/>
      <w:r w:rsidR="004A183D" w:rsidRPr="00D90E85">
        <w:rPr>
          <w:rFonts w:asciiTheme="majorHAnsi" w:hAnsiTheme="majorHAnsi"/>
          <w:i/>
          <w:sz w:val="24"/>
        </w:rPr>
        <w:t xml:space="preserve">, </w:t>
      </w:r>
      <w:proofErr w:type="spellStart"/>
      <w:r w:rsidR="004A183D" w:rsidRPr="00D90E85">
        <w:rPr>
          <w:rFonts w:asciiTheme="majorHAnsi" w:hAnsiTheme="majorHAnsi"/>
          <w:i/>
          <w:sz w:val="24"/>
        </w:rPr>
        <w:t>Latvian</w:t>
      </w:r>
      <w:proofErr w:type="spellEnd"/>
      <w:r w:rsidR="004A183D" w:rsidRPr="00D90E85">
        <w:rPr>
          <w:rFonts w:asciiTheme="majorHAnsi" w:hAnsiTheme="majorHAnsi"/>
          <w:i/>
          <w:sz w:val="24"/>
        </w:rPr>
        <w:t xml:space="preserve"> &amp; </w:t>
      </w:r>
      <w:proofErr w:type="spellStart"/>
      <w:r w:rsidR="004A183D" w:rsidRPr="00D90E85">
        <w:rPr>
          <w:rFonts w:asciiTheme="majorHAnsi" w:hAnsiTheme="majorHAnsi"/>
          <w:i/>
          <w:sz w:val="24"/>
        </w:rPr>
        <w:t>Lithuanian</w:t>
      </w:r>
      <w:proofErr w:type="spellEnd"/>
      <w:r w:rsidR="004A183D" w:rsidRPr="00D90E85">
        <w:rPr>
          <w:rFonts w:asciiTheme="majorHAnsi" w:hAnsiTheme="majorHAnsi"/>
          <w:i/>
          <w:sz w:val="24"/>
        </w:rPr>
        <w:t xml:space="preserve"> </w:t>
      </w:r>
      <w:proofErr w:type="spellStart"/>
      <w:r w:rsidR="004A183D" w:rsidRPr="00D90E85">
        <w:rPr>
          <w:rFonts w:asciiTheme="majorHAnsi" w:hAnsiTheme="majorHAnsi"/>
          <w:i/>
          <w:sz w:val="24"/>
        </w:rPr>
        <w:t>Environment</w:t>
      </w:r>
      <w:proofErr w:type="spellEnd"/>
      <w:r w:rsidR="004A183D" w:rsidRPr="00D90E85">
        <w:rPr>
          <w:rFonts w:asciiTheme="majorHAnsi" w:hAnsiTheme="majorHAnsi"/>
          <w:i/>
          <w:sz w:val="24"/>
        </w:rPr>
        <w:t>”</w:t>
      </w:r>
    </w:p>
    <w:p w14:paraId="7E597180" w14:textId="77777777" w:rsidR="004A183D" w:rsidRPr="00D90E85" w:rsidRDefault="004A183D" w:rsidP="004A183D">
      <w:pPr>
        <w:jc w:val="center"/>
        <w:rPr>
          <w:rFonts w:asciiTheme="majorHAnsi" w:hAnsiTheme="majorHAnsi"/>
          <w:sz w:val="20"/>
        </w:rPr>
      </w:pPr>
    </w:p>
    <w:p w14:paraId="4864431F" w14:textId="2B5E9D67" w:rsidR="004A183D" w:rsidRPr="00D90E85" w:rsidRDefault="00264F02" w:rsidP="004A183D">
      <w:pPr>
        <w:jc w:val="center"/>
        <w:rPr>
          <w:rFonts w:asciiTheme="majorHAnsi" w:hAnsiTheme="majorHAnsi"/>
          <w:sz w:val="20"/>
        </w:rPr>
        <w:sectPr w:rsidR="004A183D" w:rsidRPr="00D90E85" w:rsidSect="006657A7">
          <w:headerReference w:type="default" r:id="rId10"/>
          <w:footerReference w:type="default" r:id="rId11"/>
          <w:headerReference w:type="first" r:id="rId12"/>
          <w:pgSz w:w="11906" w:h="16838"/>
          <w:pgMar w:top="1134" w:right="1134" w:bottom="1191" w:left="1701" w:header="709" w:footer="709" w:gutter="0"/>
          <w:cols w:space="708"/>
          <w:titlePg/>
          <w:docGrid w:linePitch="360"/>
        </w:sectPr>
      </w:pPr>
      <w:r>
        <w:rPr>
          <w:rFonts w:asciiTheme="majorHAnsi" w:hAnsiTheme="majorHAnsi"/>
          <w:sz w:val="20"/>
        </w:rPr>
        <w:t>Novembris</w:t>
      </w:r>
      <w:r w:rsidR="004A183D" w:rsidRPr="00D90E85">
        <w:rPr>
          <w:rFonts w:asciiTheme="majorHAnsi" w:hAnsiTheme="majorHAnsi"/>
          <w:sz w:val="20"/>
        </w:rPr>
        <w:t>, 2014</w:t>
      </w:r>
    </w:p>
    <w:p w14:paraId="496FCD69" w14:textId="77777777" w:rsidR="00192E95" w:rsidRPr="00D90E85" w:rsidRDefault="00192E95" w:rsidP="00192E95">
      <w:pPr>
        <w:jc w:val="center"/>
        <w:rPr>
          <w:rFonts w:asciiTheme="majorHAnsi" w:hAnsiTheme="majorHAnsi" w:cstheme="majorHAnsi"/>
          <w:b/>
        </w:rPr>
      </w:pPr>
      <w:r w:rsidRPr="00D90E85">
        <w:rPr>
          <w:rFonts w:asciiTheme="majorHAnsi" w:hAnsiTheme="majorHAnsi" w:cstheme="majorHAnsi"/>
          <w:b/>
        </w:rPr>
        <w:lastRenderedPageBreak/>
        <w:t>Saturs</w:t>
      </w:r>
    </w:p>
    <w:sdt>
      <w:sdtPr>
        <w:rPr>
          <w:rFonts w:asciiTheme="minorHAnsi" w:eastAsiaTheme="minorEastAsia" w:hAnsiTheme="minorHAnsi" w:cstheme="majorHAnsi"/>
          <w:b w:val="0"/>
          <w:bCs w:val="0"/>
          <w:sz w:val="22"/>
          <w:szCs w:val="22"/>
          <w:lang w:bidi="ar-SA"/>
        </w:rPr>
        <w:id w:val="-959643444"/>
        <w:docPartObj>
          <w:docPartGallery w:val="Table of Contents"/>
          <w:docPartUnique/>
        </w:docPartObj>
      </w:sdtPr>
      <w:sdtEndPr>
        <w:rPr>
          <w:rFonts w:asciiTheme="majorHAnsi" w:hAnsiTheme="majorHAnsi"/>
          <w:noProof/>
        </w:rPr>
      </w:sdtEndPr>
      <w:sdtContent>
        <w:p w14:paraId="6128041E" w14:textId="77777777" w:rsidR="00192E95" w:rsidRPr="00D90E85" w:rsidRDefault="00192E95">
          <w:pPr>
            <w:pStyle w:val="TOCHeading"/>
            <w:rPr>
              <w:rFonts w:cstheme="majorHAnsi"/>
            </w:rPr>
          </w:pPr>
        </w:p>
        <w:p w14:paraId="168804FD" w14:textId="77777777" w:rsidR="00E80D35" w:rsidRPr="00E80D35" w:rsidRDefault="006967B7">
          <w:pPr>
            <w:pStyle w:val="TOC1"/>
            <w:tabs>
              <w:tab w:val="right" w:leader="dot" w:pos="8296"/>
            </w:tabs>
            <w:rPr>
              <w:rFonts w:asciiTheme="majorHAnsi" w:hAnsiTheme="majorHAnsi"/>
              <w:noProof/>
              <w:lang w:eastAsia="lv-LV"/>
            </w:rPr>
          </w:pPr>
          <w:r w:rsidRPr="00E80D35">
            <w:rPr>
              <w:rFonts w:asciiTheme="majorHAnsi" w:hAnsiTheme="majorHAnsi" w:cstheme="majorHAnsi"/>
            </w:rPr>
            <w:fldChar w:fldCharType="begin"/>
          </w:r>
          <w:r w:rsidR="00192E95" w:rsidRPr="00E80D35">
            <w:rPr>
              <w:rFonts w:asciiTheme="majorHAnsi" w:hAnsiTheme="majorHAnsi" w:cstheme="majorHAnsi"/>
            </w:rPr>
            <w:instrText xml:space="preserve"> TOC \o "1-3" \h \z \u </w:instrText>
          </w:r>
          <w:r w:rsidRPr="00E80D35">
            <w:rPr>
              <w:rFonts w:asciiTheme="majorHAnsi" w:hAnsiTheme="majorHAnsi" w:cstheme="majorHAnsi"/>
            </w:rPr>
            <w:fldChar w:fldCharType="separate"/>
          </w:r>
          <w:hyperlink w:anchor="_Toc403142896" w:history="1">
            <w:r w:rsidR="00E80D35" w:rsidRPr="00E80D35">
              <w:rPr>
                <w:rStyle w:val="Hyperlink"/>
                <w:rFonts w:asciiTheme="majorHAnsi" w:hAnsiTheme="majorHAnsi" w:cstheme="majorHAnsi"/>
                <w:noProof/>
              </w:rPr>
              <w:t>1. Ainavas</w:t>
            </w:r>
            <w:r w:rsidR="00E80D35" w:rsidRPr="00E80D35">
              <w:rPr>
                <w:rFonts w:asciiTheme="majorHAnsi" w:hAnsiTheme="majorHAnsi"/>
                <w:noProof/>
                <w:webHidden/>
              </w:rPr>
              <w:tab/>
            </w:r>
            <w:r w:rsidR="00E80D35" w:rsidRPr="00E80D35">
              <w:rPr>
                <w:rFonts w:asciiTheme="majorHAnsi" w:hAnsiTheme="majorHAnsi"/>
                <w:noProof/>
                <w:webHidden/>
              </w:rPr>
              <w:fldChar w:fldCharType="begin"/>
            </w:r>
            <w:r w:rsidR="00E80D35" w:rsidRPr="00E80D35">
              <w:rPr>
                <w:rFonts w:asciiTheme="majorHAnsi" w:hAnsiTheme="majorHAnsi"/>
                <w:noProof/>
                <w:webHidden/>
              </w:rPr>
              <w:instrText xml:space="preserve"> PAGEREF _Toc403142896 \h </w:instrText>
            </w:r>
            <w:r w:rsidR="00E80D35" w:rsidRPr="00E80D35">
              <w:rPr>
                <w:rFonts w:asciiTheme="majorHAnsi" w:hAnsiTheme="majorHAnsi"/>
                <w:noProof/>
                <w:webHidden/>
              </w:rPr>
            </w:r>
            <w:r w:rsidR="00E80D35" w:rsidRPr="00E80D35">
              <w:rPr>
                <w:rFonts w:asciiTheme="majorHAnsi" w:hAnsiTheme="majorHAnsi"/>
                <w:noProof/>
                <w:webHidden/>
              </w:rPr>
              <w:fldChar w:fldCharType="separate"/>
            </w:r>
            <w:r w:rsidR="00E80D35" w:rsidRPr="00E80D35">
              <w:rPr>
                <w:rFonts w:asciiTheme="majorHAnsi" w:hAnsiTheme="majorHAnsi"/>
                <w:noProof/>
                <w:webHidden/>
              </w:rPr>
              <w:t>4</w:t>
            </w:r>
            <w:r w:rsidR="00E80D35" w:rsidRPr="00E80D35">
              <w:rPr>
                <w:rFonts w:asciiTheme="majorHAnsi" w:hAnsiTheme="majorHAnsi"/>
                <w:noProof/>
                <w:webHidden/>
              </w:rPr>
              <w:fldChar w:fldCharType="end"/>
            </w:r>
          </w:hyperlink>
        </w:p>
        <w:p w14:paraId="7B341BB9" w14:textId="77777777" w:rsidR="00E80D35" w:rsidRPr="00E80D35" w:rsidRDefault="00F87BA1">
          <w:pPr>
            <w:pStyle w:val="TOC1"/>
            <w:tabs>
              <w:tab w:val="right" w:leader="dot" w:pos="8296"/>
            </w:tabs>
            <w:rPr>
              <w:rFonts w:asciiTheme="majorHAnsi" w:hAnsiTheme="majorHAnsi"/>
              <w:noProof/>
              <w:lang w:eastAsia="lv-LV"/>
            </w:rPr>
          </w:pPr>
          <w:hyperlink w:anchor="_Toc403142897" w:history="1">
            <w:r w:rsidR="00E80D35" w:rsidRPr="00E80D35">
              <w:rPr>
                <w:rStyle w:val="Hyperlink"/>
                <w:rFonts w:asciiTheme="majorHAnsi" w:hAnsiTheme="majorHAnsi" w:cstheme="majorHAnsi"/>
                <w:noProof/>
              </w:rPr>
              <w:t>2. Dabas vērtības un ĪADT</w:t>
            </w:r>
            <w:r w:rsidR="00E80D35" w:rsidRPr="00E80D35">
              <w:rPr>
                <w:rFonts w:asciiTheme="majorHAnsi" w:hAnsiTheme="majorHAnsi"/>
                <w:noProof/>
                <w:webHidden/>
              </w:rPr>
              <w:tab/>
            </w:r>
            <w:r w:rsidR="00E80D35" w:rsidRPr="00E80D35">
              <w:rPr>
                <w:rFonts w:asciiTheme="majorHAnsi" w:hAnsiTheme="majorHAnsi"/>
                <w:noProof/>
                <w:webHidden/>
              </w:rPr>
              <w:fldChar w:fldCharType="begin"/>
            </w:r>
            <w:r w:rsidR="00E80D35" w:rsidRPr="00E80D35">
              <w:rPr>
                <w:rFonts w:asciiTheme="majorHAnsi" w:hAnsiTheme="majorHAnsi"/>
                <w:noProof/>
                <w:webHidden/>
              </w:rPr>
              <w:instrText xml:space="preserve"> PAGEREF _Toc403142897 \h </w:instrText>
            </w:r>
            <w:r w:rsidR="00E80D35" w:rsidRPr="00E80D35">
              <w:rPr>
                <w:rFonts w:asciiTheme="majorHAnsi" w:hAnsiTheme="majorHAnsi"/>
                <w:noProof/>
                <w:webHidden/>
              </w:rPr>
            </w:r>
            <w:r w:rsidR="00E80D35" w:rsidRPr="00E80D35">
              <w:rPr>
                <w:rFonts w:asciiTheme="majorHAnsi" w:hAnsiTheme="majorHAnsi"/>
                <w:noProof/>
                <w:webHidden/>
              </w:rPr>
              <w:fldChar w:fldCharType="separate"/>
            </w:r>
            <w:r w:rsidR="00E80D35" w:rsidRPr="00E80D35">
              <w:rPr>
                <w:rFonts w:asciiTheme="majorHAnsi" w:hAnsiTheme="majorHAnsi"/>
                <w:noProof/>
                <w:webHidden/>
              </w:rPr>
              <w:t>7</w:t>
            </w:r>
            <w:r w:rsidR="00E80D35" w:rsidRPr="00E80D35">
              <w:rPr>
                <w:rFonts w:asciiTheme="majorHAnsi" w:hAnsiTheme="majorHAnsi"/>
                <w:noProof/>
                <w:webHidden/>
              </w:rPr>
              <w:fldChar w:fldCharType="end"/>
            </w:r>
          </w:hyperlink>
        </w:p>
        <w:p w14:paraId="191882CB" w14:textId="77777777" w:rsidR="00E80D35" w:rsidRPr="00E80D35" w:rsidRDefault="00F87BA1">
          <w:pPr>
            <w:pStyle w:val="TOC1"/>
            <w:tabs>
              <w:tab w:val="right" w:leader="dot" w:pos="8296"/>
            </w:tabs>
            <w:rPr>
              <w:rFonts w:asciiTheme="majorHAnsi" w:hAnsiTheme="majorHAnsi"/>
              <w:noProof/>
              <w:lang w:eastAsia="lv-LV"/>
            </w:rPr>
          </w:pPr>
          <w:hyperlink w:anchor="_Toc403142898" w:history="1">
            <w:r w:rsidR="00E80D35" w:rsidRPr="00E80D35">
              <w:rPr>
                <w:rStyle w:val="Hyperlink"/>
                <w:rFonts w:asciiTheme="majorHAnsi" w:hAnsiTheme="majorHAnsi" w:cstheme="majorHAnsi"/>
                <w:noProof/>
              </w:rPr>
              <w:t>3. Gaisa kvalitāte un klimata pārmaiņas</w:t>
            </w:r>
            <w:r w:rsidR="00E80D35" w:rsidRPr="00E80D35">
              <w:rPr>
                <w:rFonts w:asciiTheme="majorHAnsi" w:hAnsiTheme="majorHAnsi"/>
                <w:noProof/>
                <w:webHidden/>
              </w:rPr>
              <w:tab/>
            </w:r>
            <w:r w:rsidR="00E80D35" w:rsidRPr="00E80D35">
              <w:rPr>
                <w:rFonts w:asciiTheme="majorHAnsi" w:hAnsiTheme="majorHAnsi"/>
                <w:noProof/>
                <w:webHidden/>
              </w:rPr>
              <w:fldChar w:fldCharType="begin"/>
            </w:r>
            <w:r w:rsidR="00E80D35" w:rsidRPr="00E80D35">
              <w:rPr>
                <w:rFonts w:asciiTheme="majorHAnsi" w:hAnsiTheme="majorHAnsi"/>
                <w:noProof/>
                <w:webHidden/>
              </w:rPr>
              <w:instrText xml:space="preserve"> PAGEREF _Toc403142898 \h </w:instrText>
            </w:r>
            <w:r w:rsidR="00E80D35" w:rsidRPr="00E80D35">
              <w:rPr>
                <w:rFonts w:asciiTheme="majorHAnsi" w:hAnsiTheme="majorHAnsi"/>
                <w:noProof/>
                <w:webHidden/>
              </w:rPr>
            </w:r>
            <w:r w:rsidR="00E80D35" w:rsidRPr="00E80D35">
              <w:rPr>
                <w:rFonts w:asciiTheme="majorHAnsi" w:hAnsiTheme="majorHAnsi"/>
                <w:noProof/>
                <w:webHidden/>
              </w:rPr>
              <w:fldChar w:fldCharType="separate"/>
            </w:r>
            <w:r w:rsidR="00E80D35" w:rsidRPr="00E80D35">
              <w:rPr>
                <w:rFonts w:asciiTheme="majorHAnsi" w:hAnsiTheme="majorHAnsi"/>
                <w:noProof/>
                <w:webHidden/>
              </w:rPr>
              <w:t>11</w:t>
            </w:r>
            <w:r w:rsidR="00E80D35" w:rsidRPr="00E80D35">
              <w:rPr>
                <w:rFonts w:asciiTheme="majorHAnsi" w:hAnsiTheme="majorHAnsi"/>
                <w:noProof/>
                <w:webHidden/>
              </w:rPr>
              <w:fldChar w:fldCharType="end"/>
            </w:r>
          </w:hyperlink>
        </w:p>
        <w:p w14:paraId="5C5E5F84" w14:textId="77777777" w:rsidR="00E80D35" w:rsidRPr="00E80D35" w:rsidRDefault="00F87BA1">
          <w:pPr>
            <w:pStyle w:val="TOC1"/>
            <w:tabs>
              <w:tab w:val="right" w:leader="dot" w:pos="8296"/>
            </w:tabs>
            <w:rPr>
              <w:rFonts w:asciiTheme="majorHAnsi" w:hAnsiTheme="majorHAnsi"/>
              <w:noProof/>
              <w:lang w:eastAsia="lv-LV"/>
            </w:rPr>
          </w:pPr>
          <w:hyperlink w:anchor="_Toc403142899" w:history="1">
            <w:r w:rsidR="00E80D35" w:rsidRPr="00E80D35">
              <w:rPr>
                <w:rStyle w:val="Hyperlink"/>
                <w:rFonts w:asciiTheme="majorHAnsi" w:hAnsiTheme="majorHAnsi" w:cstheme="majorHAnsi"/>
                <w:noProof/>
              </w:rPr>
              <w:t>4. Virszemes un pazemes ūdeņi</w:t>
            </w:r>
            <w:r w:rsidR="00E80D35" w:rsidRPr="00E80D35">
              <w:rPr>
                <w:rFonts w:asciiTheme="majorHAnsi" w:hAnsiTheme="majorHAnsi"/>
                <w:noProof/>
                <w:webHidden/>
              </w:rPr>
              <w:tab/>
            </w:r>
            <w:r w:rsidR="00E80D35" w:rsidRPr="00E80D35">
              <w:rPr>
                <w:rFonts w:asciiTheme="majorHAnsi" w:hAnsiTheme="majorHAnsi"/>
                <w:noProof/>
                <w:webHidden/>
              </w:rPr>
              <w:fldChar w:fldCharType="begin"/>
            </w:r>
            <w:r w:rsidR="00E80D35" w:rsidRPr="00E80D35">
              <w:rPr>
                <w:rFonts w:asciiTheme="majorHAnsi" w:hAnsiTheme="majorHAnsi"/>
                <w:noProof/>
                <w:webHidden/>
              </w:rPr>
              <w:instrText xml:space="preserve"> PAGEREF _Toc403142899 \h </w:instrText>
            </w:r>
            <w:r w:rsidR="00E80D35" w:rsidRPr="00E80D35">
              <w:rPr>
                <w:rFonts w:asciiTheme="majorHAnsi" w:hAnsiTheme="majorHAnsi"/>
                <w:noProof/>
                <w:webHidden/>
              </w:rPr>
            </w:r>
            <w:r w:rsidR="00E80D35" w:rsidRPr="00E80D35">
              <w:rPr>
                <w:rFonts w:asciiTheme="majorHAnsi" w:hAnsiTheme="majorHAnsi"/>
                <w:noProof/>
                <w:webHidden/>
              </w:rPr>
              <w:fldChar w:fldCharType="separate"/>
            </w:r>
            <w:r w:rsidR="00E80D35" w:rsidRPr="00E80D35">
              <w:rPr>
                <w:rFonts w:asciiTheme="majorHAnsi" w:hAnsiTheme="majorHAnsi"/>
                <w:noProof/>
                <w:webHidden/>
              </w:rPr>
              <w:t>13</w:t>
            </w:r>
            <w:r w:rsidR="00E80D35" w:rsidRPr="00E80D35">
              <w:rPr>
                <w:rFonts w:asciiTheme="majorHAnsi" w:hAnsiTheme="majorHAnsi"/>
                <w:noProof/>
                <w:webHidden/>
              </w:rPr>
              <w:fldChar w:fldCharType="end"/>
            </w:r>
          </w:hyperlink>
        </w:p>
        <w:p w14:paraId="2B832684" w14:textId="77777777" w:rsidR="00E80D35" w:rsidRPr="00E80D35" w:rsidRDefault="00F87BA1">
          <w:pPr>
            <w:pStyle w:val="TOC1"/>
            <w:tabs>
              <w:tab w:val="right" w:leader="dot" w:pos="8296"/>
            </w:tabs>
            <w:rPr>
              <w:rFonts w:asciiTheme="majorHAnsi" w:hAnsiTheme="majorHAnsi"/>
              <w:noProof/>
              <w:lang w:eastAsia="lv-LV"/>
            </w:rPr>
          </w:pPr>
          <w:hyperlink w:anchor="_Toc403142900" w:history="1">
            <w:r w:rsidR="00E80D35" w:rsidRPr="00E80D35">
              <w:rPr>
                <w:rStyle w:val="Hyperlink"/>
                <w:rFonts w:asciiTheme="majorHAnsi" w:hAnsiTheme="majorHAnsi" w:cstheme="majorHAnsi"/>
                <w:noProof/>
              </w:rPr>
              <w:t>5. Ūdenssaimniecība</w:t>
            </w:r>
            <w:r w:rsidR="00E80D35" w:rsidRPr="00E80D35">
              <w:rPr>
                <w:rFonts w:asciiTheme="majorHAnsi" w:hAnsiTheme="majorHAnsi"/>
                <w:noProof/>
                <w:webHidden/>
              </w:rPr>
              <w:tab/>
            </w:r>
            <w:r w:rsidR="00E80D35" w:rsidRPr="00E80D35">
              <w:rPr>
                <w:rFonts w:asciiTheme="majorHAnsi" w:hAnsiTheme="majorHAnsi"/>
                <w:noProof/>
                <w:webHidden/>
              </w:rPr>
              <w:fldChar w:fldCharType="begin"/>
            </w:r>
            <w:r w:rsidR="00E80D35" w:rsidRPr="00E80D35">
              <w:rPr>
                <w:rFonts w:asciiTheme="majorHAnsi" w:hAnsiTheme="majorHAnsi"/>
                <w:noProof/>
                <w:webHidden/>
              </w:rPr>
              <w:instrText xml:space="preserve"> PAGEREF _Toc403142900 \h </w:instrText>
            </w:r>
            <w:r w:rsidR="00E80D35" w:rsidRPr="00E80D35">
              <w:rPr>
                <w:rFonts w:asciiTheme="majorHAnsi" w:hAnsiTheme="majorHAnsi"/>
                <w:noProof/>
                <w:webHidden/>
              </w:rPr>
            </w:r>
            <w:r w:rsidR="00E80D35" w:rsidRPr="00E80D35">
              <w:rPr>
                <w:rFonts w:asciiTheme="majorHAnsi" w:hAnsiTheme="majorHAnsi"/>
                <w:noProof/>
                <w:webHidden/>
              </w:rPr>
              <w:fldChar w:fldCharType="separate"/>
            </w:r>
            <w:r w:rsidR="00E80D35" w:rsidRPr="00E80D35">
              <w:rPr>
                <w:rFonts w:asciiTheme="majorHAnsi" w:hAnsiTheme="majorHAnsi"/>
                <w:noProof/>
                <w:webHidden/>
              </w:rPr>
              <w:t>20</w:t>
            </w:r>
            <w:r w:rsidR="00E80D35" w:rsidRPr="00E80D35">
              <w:rPr>
                <w:rFonts w:asciiTheme="majorHAnsi" w:hAnsiTheme="majorHAnsi"/>
                <w:noProof/>
                <w:webHidden/>
              </w:rPr>
              <w:fldChar w:fldCharType="end"/>
            </w:r>
          </w:hyperlink>
        </w:p>
        <w:p w14:paraId="61696E71" w14:textId="77777777" w:rsidR="00E80D35" w:rsidRPr="00E80D35" w:rsidRDefault="00F87BA1">
          <w:pPr>
            <w:pStyle w:val="TOC1"/>
            <w:tabs>
              <w:tab w:val="right" w:leader="dot" w:pos="8296"/>
            </w:tabs>
            <w:rPr>
              <w:rFonts w:asciiTheme="majorHAnsi" w:hAnsiTheme="majorHAnsi"/>
              <w:noProof/>
              <w:lang w:eastAsia="lv-LV"/>
            </w:rPr>
          </w:pPr>
          <w:hyperlink w:anchor="_Toc403142901" w:history="1">
            <w:r w:rsidR="00E80D35" w:rsidRPr="00E80D35">
              <w:rPr>
                <w:rStyle w:val="Hyperlink"/>
                <w:rFonts w:asciiTheme="majorHAnsi" w:eastAsia="Times New Roman" w:hAnsiTheme="majorHAnsi" w:cstheme="majorHAnsi"/>
                <w:noProof/>
              </w:rPr>
              <w:t>6. Atkritumu apsaimniekošana</w:t>
            </w:r>
            <w:r w:rsidR="00E80D35" w:rsidRPr="00E80D35">
              <w:rPr>
                <w:rFonts w:asciiTheme="majorHAnsi" w:hAnsiTheme="majorHAnsi"/>
                <w:noProof/>
                <w:webHidden/>
              </w:rPr>
              <w:tab/>
            </w:r>
            <w:r w:rsidR="00E80D35" w:rsidRPr="00E80D35">
              <w:rPr>
                <w:rFonts w:asciiTheme="majorHAnsi" w:hAnsiTheme="majorHAnsi"/>
                <w:noProof/>
                <w:webHidden/>
              </w:rPr>
              <w:fldChar w:fldCharType="begin"/>
            </w:r>
            <w:r w:rsidR="00E80D35" w:rsidRPr="00E80D35">
              <w:rPr>
                <w:rFonts w:asciiTheme="majorHAnsi" w:hAnsiTheme="majorHAnsi"/>
                <w:noProof/>
                <w:webHidden/>
              </w:rPr>
              <w:instrText xml:space="preserve"> PAGEREF _Toc403142901 \h </w:instrText>
            </w:r>
            <w:r w:rsidR="00E80D35" w:rsidRPr="00E80D35">
              <w:rPr>
                <w:rFonts w:asciiTheme="majorHAnsi" w:hAnsiTheme="majorHAnsi"/>
                <w:noProof/>
                <w:webHidden/>
              </w:rPr>
            </w:r>
            <w:r w:rsidR="00E80D35" w:rsidRPr="00E80D35">
              <w:rPr>
                <w:rFonts w:asciiTheme="majorHAnsi" w:hAnsiTheme="majorHAnsi"/>
                <w:noProof/>
                <w:webHidden/>
              </w:rPr>
              <w:fldChar w:fldCharType="separate"/>
            </w:r>
            <w:r w:rsidR="00E80D35" w:rsidRPr="00E80D35">
              <w:rPr>
                <w:rFonts w:asciiTheme="majorHAnsi" w:hAnsiTheme="majorHAnsi"/>
                <w:noProof/>
                <w:webHidden/>
              </w:rPr>
              <w:t>24</w:t>
            </w:r>
            <w:r w:rsidR="00E80D35" w:rsidRPr="00E80D35">
              <w:rPr>
                <w:rFonts w:asciiTheme="majorHAnsi" w:hAnsiTheme="majorHAnsi"/>
                <w:noProof/>
                <w:webHidden/>
              </w:rPr>
              <w:fldChar w:fldCharType="end"/>
            </w:r>
          </w:hyperlink>
        </w:p>
        <w:p w14:paraId="24BED2BF" w14:textId="77777777" w:rsidR="00E80D35" w:rsidRPr="00E80D35" w:rsidRDefault="00F87BA1">
          <w:pPr>
            <w:pStyle w:val="TOC1"/>
            <w:tabs>
              <w:tab w:val="right" w:leader="dot" w:pos="8296"/>
            </w:tabs>
            <w:rPr>
              <w:rFonts w:asciiTheme="majorHAnsi" w:hAnsiTheme="majorHAnsi"/>
              <w:noProof/>
              <w:lang w:eastAsia="lv-LV"/>
            </w:rPr>
          </w:pPr>
          <w:hyperlink w:anchor="_Toc403142902" w:history="1">
            <w:r w:rsidR="00E80D35" w:rsidRPr="00E80D35">
              <w:rPr>
                <w:rStyle w:val="Hyperlink"/>
                <w:rFonts w:asciiTheme="majorHAnsi" w:hAnsiTheme="majorHAnsi" w:cstheme="majorHAnsi"/>
                <w:noProof/>
              </w:rPr>
              <w:t>7. Augsne un piesārņojums</w:t>
            </w:r>
            <w:r w:rsidR="00E80D35" w:rsidRPr="00E80D35">
              <w:rPr>
                <w:rFonts w:asciiTheme="majorHAnsi" w:hAnsiTheme="majorHAnsi"/>
                <w:noProof/>
                <w:webHidden/>
              </w:rPr>
              <w:tab/>
            </w:r>
            <w:r w:rsidR="00E80D35" w:rsidRPr="00E80D35">
              <w:rPr>
                <w:rFonts w:asciiTheme="majorHAnsi" w:hAnsiTheme="majorHAnsi"/>
                <w:noProof/>
                <w:webHidden/>
              </w:rPr>
              <w:fldChar w:fldCharType="begin"/>
            </w:r>
            <w:r w:rsidR="00E80D35" w:rsidRPr="00E80D35">
              <w:rPr>
                <w:rFonts w:asciiTheme="majorHAnsi" w:hAnsiTheme="majorHAnsi"/>
                <w:noProof/>
                <w:webHidden/>
              </w:rPr>
              <w:instrText xml:space="preserve"> PAGEREF _Toc403142902 \h </w:instrText>
            </w:r>
            <w:r w:rsidR="00E80D35" w:rsidRPr="00E80D35">
              <w:rPr>
                <w:rFonts w:asciiTheme="majorHAnsi" w:hAnsiTheme="majorHAnsi"/>
                <w:noProof/>
                <w:webHidden/>
              </w:rPr>
            </w:r>
            <w:r w:rsidR="00E80D35" w:rsidRPr="00E80D35">
              <w:rPr>
                <w:rFonts w:asciiTheme="majorHAnsi" w:hAnsiTheme="majorHAnsi"/>
                <w:noProof/>
                <w:webHidden/>
              </w:rPr>
              <w:fldChar w:fldCharType="separate"/>
            </w:r>
            <w:r w:rsidR="00E80D35" w:rsidRPr="00E80D35">
              <w:rPr>
                <w:rFonts w:asciiTheme="majorHAnsi" w:hAnsiTheme="majorHAnsi"/>
                <w:noProof/>
                <w:webHidden/>
              </w:rPr>
              <w:t>25</w:t>
            </w:r>
            <w:r w:rsidR="00E80D35" w:rsidRPr="00E80D35">
              <w:rPr>
                <w:rFonts w:asciiTheme="majorHAnsi" w:hAnsiTheme="majorHAnsi"/>
                <w:noProof/>
                <w:webHidden/>
              </w:rPr>
              <w:fldChar w:fldCharType="end"/>
            </w:r>
          </w:hyperlink>
        </w:p>
        <w:p w14:paraId="47A7C03A" w14:textId="77777777" w:rsidR="00E80D35" w:rsidRPr="00E80D35" w:rsidRDefault="00F87BA1">
          <w:pPr>
            <w:pStyle w:val="TOC1"/>
            <w:tabs>
              <w:tab w:val="right" w:leader="dot" w:pos="8296"/>
            </w:tabs>
            <w:rPr>
              <w:rFonts w:asciiTheme="majorHAnsi" w:hAnsiTheme="majorHAnsi"/>
              <w:noProof/>
              <w:lang w:eastAsia="lv-LV"/>
            </w:rPr>
          </w:pPr>
          <w:hyperlink w:anchor="_Toc403142903" w:history="1">
            <w:r w:rsidR="00E80D35" w:rsidRPr="00E80D35">
              <w:rPr>
                <w:rStyle w:val="Hyperlink"/>
                <w:rFonts w:asciiTheme="majorHAnsi" w:hAnsiTheme="majorHAnsi" w:cstheme="majorHAnsi"/>
                <w:noProof/>
              </w:rPr>
              <w:t>8. Kultūrvēsturiskie objekti</w:t>
            </w:r>
            <w:r w:rsidR="00E80D35" w:rsidRPr="00E80D35">
              <w:rPr>
                <w:rFonts w:asciiTheme="majorHAnsi" w:hAnsiTheme="majorHAnsi"/>
                <w:noProof/>
                <w:webHidden/>
              </w:rPr>
              <w:tab/>
            </w:r>
            <w:r w:rsidR="00E80D35" w:rsidRPr="00E80D35">
              <w:rPr>
                <w:rFonts w:asciiTheme="majorHAnsi" w:hAnsiTheme="majorHAnsi"/>
                <w:noProof/>
                <w:webHidden/>
              </w:rPr>
              <w:fldChar w:fldCharType="begin"/>
            </w:r>
            <w:r w:rsidR="00E80D35" w:rsidRPr="00E80D35">
              <w:rPr>
                <w:rFonts w:asciiTheme="majorHAnsi" w:hAnsiTheme="majorHAnsi"/>
                <w:noProof/>
                <w:webHidden/>
              </w:rPr>
              <w:instrText xml:space="preserve"> PAGEREF _Toc403142903 \h </w:instrText>
            </w:r>
            <w:r w:rsidR="00E80D35" w:rsidRPr="00E80D35">
              <w:rPr>
                <w:rFonts w:asciiTheme="majorHAnsi" w:hAnsiTheme="majorHAnsi"/>
                <w:noProof/>
                <w:webHidden/>
              </w:rPr>
            </w:r>
            <w:r w:rsidR="00E80D35" w:rsidRPr="00E80D35">
              <w:rPr>
                <w:rFonts w:asciiTheme="majorHAnsi" w:hAnsiTheme="majorHAnsi"/>
                <w:noProof/>
                <w:webHidden/>
              </w:rPr>
              <w:fldChar w:fldCharType="separate"/>
            </w:r>
            <w:r w:rsidR="00E80D35" w:rsidRPr="00E80D35">
              <w:rPr>
                <w:rFonts w:asciiTheme="majorHAnsi" w:hAnsiTheme="majorHAnsi"/>
                <w:noProof/>
                <w:webHidden/>
              </w:rPr>
              <w:t>32</w:t>
            </w:r>
            <w:r w:rsidR="00E80D35" w:rsidRPr="00E80D35">
              <w:rPr>
                <w:rFonts w:asciiTheme="majorHAnsi" w:hAnsiTheme="majorHAnsi"/>
                <w:noProof/>
                <w:webHidden/>
              </w:rPr>
              <w:fldChar w:fldCharType="end"/>
            </w:r>
          </w:hyperlink>
        </w:p>
        <w:p w14:paraId="09865EEB" w14:textId="77777777" w:rsidR="00E80D35" w:rsidRPr="00E80D35" w:rsidRDefault="00F87BA1">
          <w:pPr>
            <w:pStyle w:val="TOC1"/>
            <w:tabs>
              <w:tab w:val="right" w:leader="dot" w:pos="8296"/>
            </w:tabs>
            <w:rPr>
              <w:rFonts w:asciiTheme="majorHAnsi" w:hAnsiTheme="majorHAnsi"/>
              <w:noProof/>
              <w:lang w:eastAsia="lv-LV"/>
            </w:rPr>
          </w:pPr>
          <w:hyperlink w:anchor="_Toc403142904" w:history="1">
            <w:r w:rsidR="00E80D35" w:rsidRPr="00E80D35">
              <w:rPr>
                <w:rStyle w:val="Hyperlink"/>
                <w:rFonts w:asciiTheme="majorHAnsi" w:hAnsiTheme="majorHAnsi" w:cstheme="majorHAnsi"/>
                <w:noProof/>
              </w:rPr>
              <w:t>9. Rekreācijas infrastruktūra</w:t>
            </w:r>
            <w:r w:rsidR="00E80D35" w:rsidRPr="00E80D35">
              <w:rPr>
                <w:rFonts w:asciiTheme="majorHAnsi" w:hAnsiTheme="majorHAnsi"/>
                <w:noProof/>
                <w:webHidden/>
              </w:rPr>
              <w:tab/>
            </w:r>
            <w:r w:rsidR="00E80D35" w:rsidRPr="00E80D35">
              <w:rPr>
                <w:rFonts w:asciiTheme="majorHAnsi" w:hAnsiTheme="majorHAnsi"/>
                <w:noProof/>
                <w:webHidden/>
              </w:rPr>
              <w:fldChar w:fldCharType="begin"/>
            </w:r>
            <w:r w:rsidR="00E80D35" w:rsidRPr="00E80D35">
              <w:rPr>
                <w:rFonts w:asciiTheme="majorHAnsi" w:hAnsiTheme="majorHAnsi"/>
                <w:noProof/>
                <w:webHidden/>
              </w:rPr>
              <w:instrText xml:space="preserve"> PAGEREF _Toc403142904 \h </w:instrText>
            </w:r>
            <w:r w:rsidR="00E80D35" w:rsidRPr="00E80D35">
              <w:rPr>
                <w:rFonts w:asciiTheme="majorHAnsi" w:hAnsiTheme="majorHAnsi"/>
                <w:noProof/>
                <w:webHidden/>
              </w:rPr>
            </w:r>
            <w:r w:rsidR="00E80D35" w:rsidRPr="00E80D35">
              <w:rPr>
                <w:rFonts w:asciiTheme="majorHAnsi" w:hAnsiTheme="majorHAnsi"/>
                <w:noProof/>
                <w:webHidden/>
              </w:rPr>
              <w:fldChar w:fldCharType="separate"/>
            </w:r>
            <w:r w:rsidR="00E80D35" w:rsidRPr="00E80D35">
              <w:rPr>
                <w:rFonts w:asciiTheme="majorHAnsi" w:hAnsiTheme="majorHAnsi"/>
                <w:noProof/>
                <w:webHidden/>
              </w:rPr>
              <w:t>33</w:t>
            </w:r>
            <w:r w:rsidR="00E80D35" w:rsidRPr="00E80D35">
              <w:rPr>
                <w:rFonts w:asciiTheme="majorHAnsi" w:hAnsiTheme="majorHAnsi"/>
                <w:noProof/>
                <w:webHidden/>
              </w:rPr>
              <w:fldChar w:fldCharType="end"/>
            </w:r>
          </w:hyperlink>
        </w:p>
        <w:p w14:paraId="02F41BCA" w14:textId="77777777" w:rsidR="00E80D35" w:rsidRPr="00E80D35" w:rsidRDefault="00F87BA1">
          <w:pPr>
            <w:pStyle w:val="TOC1"/>
            <w:tabs>
              <w:tab w:val="right" w:leader="dot" w:pos="8296"/>
            </w:tabs>
            <w:rPr>
              <w:rFonts w:asciiTheme="majorHAnsi" w:hAnsiTheme="majorHAnsi"/>
              <w:noProof/>
              <w:lang w:eastAsia="lv-LV"/>
            </w:rPr>
          </w:pPr>
          <w:hyperlink w:anchor="_Toc403142905" w:history="1">
            <w:r w:rsidR="00E80D35" w:rsidRPr="00E80D35">
              <w:rPr>
                <w:rStyle w:val="Hyperlink"/>
                <w:rFonts w:asciiTheme="majorHAnsi" w:hAnsiTheme="majorHAnsi"/>
                <w:noProof/>
              </w:rPr>
              <w:t>10. Zemgales plānošanas reģiona SVID analīze (vides joma)</w:t>
            </w:r>
            <w:r w:rsidR="00E80D35" w:rsidRPr="00E80D35">
              <w:rPr>
                <w:rFonts w:asciiTheme="majorHAnsi" w:hAnsiTheme="majorHAnsi"/>
                <w:noProof/>
                <w:webHidden/>
              </w:rPr>
              <w:tab/>
            </w:r>
            <w:r w:rsidR="00E80D35" w:rsidRPr="00E80D35">
              <w:rPr>
                <w:rFonts w:asciiTheme="majorHAnsi" w:hAnsiTheme="majorHAnsi"/>
                <w:noProof/>
                <w:webHidden/>
              </w:rPr>
              <w:fldChar w:fldCharType="begin"/>
            </w:r>
            <w:r w:rsidR="00E80D35" w:rsidRPr="00E80D35">
              <w:rPr>
                <w:rFonts w:asciiTheme="majorHAnsi" w:hAnsiTheme="majorHAnsi"/>
                <w:noProof/>
                <w:webHidden/>
              </w:rPr>
              <w:instrText xml:space="preserve"> PAGEREF _Toc403142905 \h </w:instrText>
            </w:r>
            <w:r w:rsidR="00E80D35" w:rsidRPr="00E80D35">
              <w:rPr>
                <w:rFonts w:asciiTheme="majorHAnsi" w:hAnsiTheme="majorHAnsi"/>
                <w:noProof/>
                <w:webHidden/>
              </w:rPr>
            </w:r>
            <w:r w:rsidR="00E80D35" w:rsidRPr="00E80D35">
              <w:rPr>
                <w:rFonts w:asciiTheme="majorHAnsi" w:hAnsiTheme="majorHAnsi"/>
                <w:noProof/>
                <w:webHidden/>
              </w:rPr>
              <w:fldChar w:fldCharType="separate"/>
            </w:r>
            <w:r w:rsidR="00E80D35" w:rsidRPr="00E80D35">
              <w:rPr>
                <w:rFonts w:asciiTheme="majorHAnsi" w:hAnsiTheme="majorHAnsi"/>
                <w:noProof/>
                <w:webHidden/>
              </w:rPr>
              <w:t>39</w:t>
            </w:r>
            <w:r w:rsidR="00E80D35" w:rsidRPr="00E80D35">
              <w:rPr>
                <w:rFonts w:asciiTheme="majorHAnsi" w:hAnsiTheme="majorHAnsi"/>
                <w:noProof/>
                <w:webHidden/>
              </w:rPr>
              <w:fldChar w:fldCharType="end"/>
            </w:r>
          </w:hyperlink>
        </w:p>
        <w:p w14:paraId="69DAD39F" w14:textId="77777777" w:rsidR="00E80D35" w:rsidRPr="00E80D35" w:rsidRDefault="00F87BA1">
          <w:pPr>
            <w:pStyle w:val="TOC1"/>
            <w:tabs>
              <w:tab w:val="right" w:leader="dot" w:pos="8296"/>
            </w:tabs>
            <w:rPr>
              <w:rFonts w:asciiTheme="majorHAnsi" w:hAnsiTheme="majorHAnsi"/>
              <w:noProof/>
              <w:lang w:eastAsia="lv-LV"/>
            </w:rPr>
          </w:pPr>
          <w:hyperlink w:anchor="_Toc403142906" w:history="1">
            <w:r w:rsidR="00E80D35" w:rsidRPr="00E80D35">
              <w:rPr>
                <w:rStyle w:val="Hyperlink"/>
                <w:rFonts w:asciiTheme="majorHAnsi" w:hAnsiTheme="majorHAnsi" w:cstheme="majorHAnsi"/>
                <w:noProof/>
              </w:rPr>
              <w:t>Pielikumi</w:t>
            </w:r>
            <w:r w:rsidR="00E80D35" w:rsidRPr="00E80D35">
              <w:rPr>
                <w:rFonts w:asciiTheme="majorHAnsi" w:hAnsiTheme="majorHAnsi"/>
                <w:noProof/>
                <w:webHidden/>
              </w:rPr>
              <w:tab/>
            </w:r>
            <w:r w:rsidR="00E80D35" w:rsidRPr="00E80D35">
              <w:rPr>
                <w:rFonts w:asciiTheme="majorHAnsi" w:hAnsiTheme="majorHAnsi"/>
                <w:noProof/>
                <w:webHidden/>
              </w:rPr>
              <w:fldChar w:fldCharType="begin"/>
            </w:r>
            <w:r w:rsidR="00E80D35" w:rsidRPr="00E80D35">
              <w:rPr>
                <w:rFonts w:asciiTheme="majorHAnsi" w:hAnsiTheme="majorHAnsi"/>
                <w:noProof/>
                <w:webHidden/>
              </w:rPr>
              <w:instrText xml:space="preserve"> PAGEREF _Toc403142906 \h </w:instrText>
            </w:r>
            <w:r w:rsidR="00E80D35" w:rsidRPr="00E80D35">
              <w:rPr>
                <w:rFonts w:asciiTheme="majorHAnsi" w:hAnsiTheme="majorHAnsi"/>
                <w:noProof/>
                <w:webHidden/>
              </w:rPr>
            </w:r>
            <w:r w:rsidR="00E80D35" w:rsidRPr="00E80D35">
              <w:rPr>
                <w:rFonts w:asciiTheme="majorHAnsi" w:hAnsiTheme="majorHAnsi"/>
                <w:noProof/>
                <w:webHidden/>
              </w:rPr>
              <w:fldChar w:fldCharType="separate"/>
            </w:r>
            <w:r w:rsidR="00E80D35" w:rsidRPr="00E80D35">
              <w:rPr>
                <w:rFonts w:asciiTheme="majorHAnsi" w:hAnsiTheme="majorHAnsi"/>
                <w:noProof/>
                <w:webHidden/>
              </w:rPr>
              <w:t>40</w:t>
            </w:r>
            <w:r w:rsidR="00E80D35" w:rsidRPr="00E80D35">
              <w:rPr>
                <w:rFonts w:asciiTheme="majorHAnsi" w:hAnsiTheme="majorHAnsi"/>
                <w:noProof/>
                <w:webHidden/>
              </w:rPr>
              <w:fldChar w:fldCharType="end"/>
            </w:r>
          </w:hyperlink>
        </w:p>
        <w:p w14:paraId="3C2AA2C5" w14:textId="77777777" w:rsidR="00192E95" w:rsidRPr="00965728" w:rsidRDefault="006967B7">
          <w:pPr>
            <w:rPr>
              <w:rFonts w:asciiTheme="majorHAnsi" w:hAnsiTheme="majorHAnsi" w:cstheme="majorHAnsi"/>
            </w:rPr>
          </w:pPr>
          <w:r w:rsidRPr="00E80D35">
            <w:rPr>
              <w:rFonts w:asciiTheme="majorHAnsi" w:hAnsiTheme="majorHAnsi" w:cstheme="majorHAnsi"/>
              <w:b/>
              <w:bCs/>
              <w:noProof/>
            </w:rPr>
            <w:fldChar w:fldCharType="end"/>
          </w:r>
        </w:p>
      </w:sdtContent>
    </w:sdt>
    <w:p w14:paraId="4AB330A3" w14:textId="77777777" w:rsidR="00AB1D2C" w:rsidRPr="00D90E85" w:rsidRDefault="00AB1D2C" w:rsidP="00AB1D2C">
      <w:pPr>
        <w:spacing w:after="0" w:line="240" w:lineRule="auto"/>
        <w:rPr>
          <w:rFonts w:asciiTheme="majorHAnsi" w:hAnsiTheme="majorHAnsi" w:cstheme="majorHAnsi"/>
        </w:rPr>
      </w:pPr>
      <w:r w:rsidRPr="00D90E85">
        <w:rPr>
          <w:rFonts w:asciiTheme="majorHAnsi" w:hAnsiTheme="majorHAnsi" w:cstheme="majorHAnsi"/>
        </w:rPr>
        <w:t xml:space="preserve">1. pielikums. </w:t>
      </w:r>
      <w:proofErr w:type="spellStart"/>
      <w:r w:rsidRPr="00D90E85">
        <w:rPr>
          <w:rFonts w:asciiTheme="majorHAnsi" w:hAnsiTheme="majorHAnsi" w:cstheme="majorHAnsi"/>
        </w:rPr>
        <w:t>Ainavzemes</w:t>
      </w:r>
      <w:proofErr w:type="spellEnd"/>
      <w:r w:rsidRPr="00D90E85">
        <w:rPr>
          <w:rFonts w:asciiTheme="majorHAnsi" w:hAnsiTheme="majorHAnsi" w:cstheme="majorHAnsi"/>
        </w:rPr>
        <w:t xml:space="preserve"> un </w:t>
      </w:r>
      <w:proofErr w:type="spellStart"/>
      <w:r w:rsidRPr="00D90E85">
        <w:rPr>
          <w:rFonts w:asciiTheme="majorHAnsi" w:hAnsiTheme="majorHAnsi" w:cstheme="majorHAnsi"/>
        </w:rPr>
        <w:t>ainavapvidi</w:t>
      </w:r>
      <w:proofErr w:type="spellEnd"/>
      <w:r w:rsidRPr="00D90E85">
        <w:rPr>
          <w:rFonts w:asciiTheme="majorHAnsi" w:hAnsiTheme="majorHAnsi" w:cstheme="majorHAnsi"/>
        </w:rPr>
        <w:t xml:space="preserve"> Zemgales reģionā</w:t>
      </w:r>
    </w:p>
    <w:p w14:paraId="575DCB95" w14:textId="77777777" w:rsidR="00AB1D2C" w:rsidRPr="00D90E85" w:rsidRDefault="00AB1D2C" w:rsidP="00AB1D2C">
      <w:pPr>
        <w:spacing w:after="0" w:line="240" w:lineRule="auto"/>
        <w:rPr>
          <w:rFonts w:asciiTheme="majorHAnsi" w:hAnsiTheme="majorHAnsi" w:cstheme="majorHAnsi"/>
        </w:rPr>
      </w:pPr>
      <w:r w:rsidRPr="00D90E85">
        <w:rPr>
          <w:rFonts w:asciiTheme="majorHAnsi" w:hAnsiTheme="majorHAnsi" w:cstheme="majorHAnsi"/>
        </w:rPr>
        <w:t>2. pielikums. Zemes seguma klašu sadalījums reģiona novados (CLC 2006)</w:t>
      </w:r>
    </w:p>
    <w:p w14:paraId="44580253" w14:textId="77777777" w:rsidR="00AB1D2C" w:rsidRPr="00D90E85" w:rsidRDefault="00AB1D2C" w:rsidP="00AB1D2C">
      <w:pPr>
        <w:spacing w:after="0" w:line="240" w:lineRule="auto"/>
        <w:rPr>
          <w:rFonts w:asciiTheme="majorHAnsi" w:hAnsiTheme="majorHAnsi" w:cstheme="majorHAnsi"/>
        </w:rPr>
      </w:pPr>
      <w:r w:rsidRPr="00D90E85">
        <w:rPr>
          <w:rFonts w:asciiTheme="majorHAnsi" w:hAnsiTheme="majorHAnsi" w:cstheme="majorHAnsi"/>
        </w:rPr>
        <w:t>3. pielikums. Zemes seguma veidu telpiskais sadalījums Zemgales reģionā (CLC 2006)</w:t>
      </w:r>
    </w:p>
    <w:p w14:paraId="7F5DF2E7" w14:textId="77777777" w:rsidR="00AB1D2C" w:rsidRPr="00D90E85" w:rsidRDefault="00AB1D2C" w:rsidP="00AB1D2C">
      <w:pPr>
        <w:spacing w:after="0" w:line="240" w:lineRule="auto"/>
        <w:rPr>
          <w:rFonts w:asciiTheme="majorHAnsi" w:hAnsiTheme="majorHAnsi" w:cstheme="majorHAnsi"/>
        </w:rPr>
      </w:pPr>
      <w:r w:rsidRPr="00D90E85">
        <w:rPr>
          <w:rFonts w:asciiTheme="majorHAnsi" w:hAnsiTheme="majorHAnsi" w:cstheme="majorHAnsi"/>
        </w:rPr>
        <w:t xml:space="preserve">4. pielikums. Dabas aizsardzības plānu un </w:t>
      </w:r>
      <w:proofErr w:type="spellStart"/>
      <w:r w:rsidRPr="00D90E85">
        <w:rPr>
          <w:rFonts w:asciiTheme="majorHAnsi" w:hAnsiTheme="majorHAnsi" w:cstheme="majorHAnsi"/>
        </w:rPr>
        <w:t>Natura</w:t>
      </w:r>
      <w:proofErr w:type="spellEnd"/>
      <w:r w:rsidRPr="00D90E85">
        <w:rPr>
          <w:rFonts w:asciiTheme="majorHAnsi" w:hAnsiTheme="majorHAnsi" w:cstheme="majorHAnsi"/>
        </w:rPr>
        <w:t xml:space="preserve"> 2000 standarta datu formu kopsavilkums</w:t>
      </w:r>
    </w:p>
    <w:p w14:paraId="523C966E" w14:textId="77777777" w:rsidR="00AB1D2C" w:rsidRPr="00D90E85" w:rsidRDefault="00AB1D2C" w:rsidP="00AB1D2C">
      <w:pPr>
        <w:spacing w:after="0" w:line="240" w:lineRule="auto"/>
        <w:rPr>
          <w:rFonts w:asciiTheme="majorHAnsi" w:hAnsiTheme="majorHAnsi" w:cstheme="majorHAnsi"/>
        </w:rPr>
      </w:pPr>
      <w:r w:rsidRPr="00D90E85">
        <w:rPr>
          <w:rFonts w:asciiTheme="majorHAnsi" w:hAnsiTheme="majorHAnsi" w:cstheme="majorHAnsi"/>
        </w:rPr>
        <w:t>5. pielikums. Zemgales plānošanas reģionā esošo riska ūdensobjektu pašreizējais stāvoklis</w:t>
      </w:r>
    </w:p>
    <w:p w14:paraId="7963E661" w14:textId="77777777" w:rsidR="00192E95" w:rsidRPr="00D90E85" w:rsidRDefault="00AB1D2C" w:rsidP="00AB1D2C">
      <w:pPr>
        <w:spacing w:after="0" w:line="240" w:lineRule="auto"/>
        <w:rPr>
          <w:rFonts w:asciiTheme="majorHAnsi" w:hAnsiTheme="majorHAnsi" w:cstheme="majorHAnsi"/>
        </w:rPr>
      </w:pPr>
      <w:r w:rsidRPr="00D90E85">
        <w:rPr>
          <w:rFonts w:asciiTheme="majorHAnsi" w:hAnsiTheme="majorHAnsi" w:cstheme="majorHAnsi"/>
        </w:rPr>
        <w:t>6. pielikums. Piesārņotās un potenciāli piesārņotās vietas Zemgales plānošanas reģionā</w:t>
      </w:r>
    </w:p>
    <w:p w14:paraId="088A1113" w14:textId="77777777" w:rsidR="002C21E1" w:rsidRPr="00D90E85" w:rsidRDefault="002C21E1" w:rsidP="00AB1D2C">
      <w:pPr>
        <w:spacing w:after="0" w:line="240" w:lineRule="auto"/>
        <w:rPr>
          <w:rFonts w:asciiTheme="majorHAnsi" w:hAnsiTheme="majorHAnsi" w:cstheme="majorHAnsi"/>
        </w:rPr>
      </w:pPr>
      <w:r w:rsidRPr="0053005A">
        <w:rPr>
          <w:rFonts w:asciiTheme="majorHAnsi" w:hAnsiTheme="majorHAnsi" w:cstheme="majorHAnsi"/>
        </w:rPr>
        <w:t>7. pielikums. Valsts aizsargājamie kultūras pieminekļi Zemgales plānošanas reģiona teritorijā</w:t>
      </w:r>
    </w:p>
    <w:p w14:paraId="33BDC6DE" w14:textId="77777777" w:rsidR="00192E95" w:rsidRPr="00D90E85" w:rsidRDefault="00192E95">
      <w:pPr>
        <w:rPr>
          <w:rFonts w:asciiTheme="majorHAnsi" w:eastAsiaTheme="majorEastAsia" w:hAnsiTheme="majorHAnsi" w:cstheme="majorHAnsi"/>
          <w:b/>
          <w:bCs/>
          <w:sz w:val="28"/>
          <w:szCs w:val="28"/>
        </w:rPr>
      </w:pPr>
      <w:r w:rsidRPr="00D90E85">
        <w:rPr>
          <w:rFonts w:asciiTheme="majorHAnsi" w:hAnsiTheme="majorHAnsi" w:cstheme="majorHAnsi"/>
        </w:rPr>
        <w:br w:type="page"/>
      </w:r>
    </w:p>
    <w:p w14:paraId="1282F8A2" w14:textId="77777777" w:rsidR="00BB77BF" w:rsidRPr="00D90E85" w:rsidRDefault="00BB77BF">
      <w:pPr>
        <w:rPr>
          <w:rFonts w:asciiTheme="majorHAnsi" w:hAnsiTheme="majorHAnsi" w:cstheme="majorHAnsi"/>
          <w:b/>
        </w:rPr>
      </w:pPr>
      <w:r w:rsidRPr="00D90E85">
        <w:rPr>
          <w:rFonts w:asciiTheme="majorHAnsi" w:hAnsiTheme="majorHAnsi" w:cstheme="majorHAnsi"/>
          <w:b/>
        </w:rPr>
        <w:lastRenderedPageBreak/>
        <w:t>Lietotie saīsinājumi</w:t>
      </w:r>
    </w:p>
    <w:tbl>
      <w:tblPr>
        <w:tblStyle w:val="TableGrid"/>
        <w:tblW w:w="0" w:type="auto"/>
        <w:tblLook w:val="04A0" w:firstRow="1" w:lastRow="0" w:firstColumn="1" w:lastColumn="0" w:noHBand="0" w:noVBand="1"/>
      </w:tblPr>
      <w:tblGrid>
        <w:gridCol w:w="2943"/>
        <w:gridCol w:w="5579"/>
      </w:tblGrid>
      <w:tr w:rsidR="00336582" w:rsidRPr="00D90E85" w14:paraId="51861C4F" w14:textId="77777777" w:rsidTr="00BB77BF">
        <w:tc>
          <w:tcPr>
            <w:tcW w:w="2943" w:type="dxa"/>
          </w:tcPr>
          <w:p w14:paraId="45892B5A" w14:textId="77777777" w:rsidR="00336582" w:rsidRPr="00D90E85" w:rsidRDefault="00336582">
            <w:pPr>
              <w:rPr>
                <w:rFonts w:asciiTheme="majorHAnsi" w:hAnsiTheme="majorHAnsi" w:cstheme="majorHAnsi"/>
              </w:rPr>
            </w:pPr>
            <w:r w:rsidRPr="00D90E85">
              <w:rPr>
                <w:rFonts w:asciiTheme="majorHAnsi" w:hAnsiTheme="majorHAnsi" w:cstheme="majorHAnsi"/>
              </w:rPr>
              <w:t>AAI</w:t>
            </w:r>
          </w:p>
        </w:tc>
        <w:tc>
          <w:tcPr>
            <w:tcW w:w="5579" w:type="dxa"/>
          </w:tcPr>
          <w:p w14:paraId="3A5106FE" w14:textId="77777777" w:rsidR="00336582" w:rsidRPr="00D90E85" w:rsidRDefault="00336582">
            <w:pPr>
              <w:rPr>
                <w:rFonts w:asciiTheme="majorHAnsi" w:hAnsiTheme="majorHAnsi" w:cstheme="majorHAnsi"/>
              </w:rPr>
            </w:pPr>
            <w:r w:rsidRPr="00D90E85">
              <w:rPr>
                <w:rFonts w:asciiTheme="majorHAnsi" w:hAnsiTheme="majorHAnsi" w:cstheme="majorHAnsi"/>
              </w:rPr>
              <w:t>Augšņu agroķīmiskā izpēte</w:t>
            </w:r>
          </w:p>
        </w:tc>
      </w:tr>
      <w:tr w:rsidR="00CD346A" w:rsidRPr="00D90E85" w14:paraId="253AE786" w14:textId="77777777" w:rsidTr="00BB77BF">
        <w:tc>
          <w:tcPr>
            <w:tcW w:w="2943" w:type="dxa"/>
          </w:tcPr>
          <w:p w14:paraId="20F8DAF8" w14:textId="77777777" w:rsidR="00CD346A" w:rsidRPr="00D90E85" w:rsidRDefault="00CD346A">
            <w:pPr>
              <w:rPr>
                <w:rFonts w:asciiTheme="majorHAnsi" w:hAnsiTheme="majorHAnsi" w:cstheme="majorHAnsi"/>
              </w:rPr>
            </w:pPr>
            <w:r w:rsidRPr="00D90E85">
              <w:rPr>
                <w:rFonts w:asciiTheme="majorHAnsi" w:hAnsiTheme="majorHAnsi" w:cstheme="majorHAnsi"/>
              </w:rPr>
              <w:t>CLC</w:t>
            </w:r>
          </w:p>
        </w:tc>
        <w:tc>
          <w:tcPr>
            <w:tcW w:w="5579" w:type="dxa"/>
          </w:tcPr>
          <w:p w14:paraId="05F50E86" w14:textId="77777777" w:rsidR="00CD346A" w:rsidRPr="00D90E85" w:rsidRDefault="00CD346A">
            <w:pPr>
              <w:rPr>
                <w:rFonts w:asciiTheme="majorHAnsi" w:hAnsiTheme="majorHAnsi" w:cstheme="majorHAnsi"/>
              </w:rPr>
            </w:pPr>
            <w:proofErr w:type="spellStart"/>
            <w:r w:rsidRPr="00D90E85">
              <w:rPr>
                <w:rFonts w:asciiTheme="majorHAnsi" w:hAnsiTheme="majorHAnsi" w:cstheme="majorHAnsi"/>
              </w:rPr>
              <w:t>Corine</w:t>
            </w:r>
            <w:proofErr w:type="spellEnd"/>
            <w:r w:rsidRPr="00D90E85">
              <w:rPr>
                <w:rFonts w:asciiTheme="majorHAnsi" w:hAnsiTheme="majorHAnsi" w:cstheme="majorHAnsi"/>
              </w:rPr>
              <w:t xml:space="preserve"> </w:t>
            </w:r>
            <w:proofErr w:type="spellStart"/>
            <w:r w:rsidRPr="00D90E85">
              <w:rPr>
                <w:rFonts w:asciiTheme="majorHAnsi" w:hAnsiTheme="majorHAnsi" w:cstheme="majorHAnsi"/>
              </w:rPr>
              <w:t>Land</w:t>
            </w:r>
            <w:proofErr w:type="spellEnd"/>
            <w:r w:rsidRPr="00D90E85">
              <w:rPr>
                <w:rFonts w:asciiTheme="majorHAnsi" w:hAnsiTheme="majorHAnsi" w:cstheme="majorHAnsi"/>
              </w:rPr>
              <w:t xml:space="preserve"> </w:t>
            </w:r>
            <w:proofErr w:type="spellStart"/>
            <w:r w:rsidRPr="00D90E85">
              <w:rPr>
                <w:rFonts w:asciiTheme="majorHAnsi" w:hAnsiTheme="majorHAnsi" w:cstheme="majorHAnsi"/>
              </w:rPr>
              <w:t>Cover</w:t>
            </w:r>
            <w:proofErr w:type="spellEnd"/>
          </w:p>
        </w:tc>
      </w:tr>
      <w:tr w:rsidR="00BB77BF" w:rsidRPr="00D90E85" w14:paraId="251DFBBB" w14:textId="77777777" w:rsidTr="00BB77BF">
        <w:tc>
          <w:tcPr>
            <w:tcW w:w="2943" w:type="dxa"/>
          </w:tcPr>
          <w:p w14:paraId="5FD0C609" w14:textId="77777777" w:rsidR="00BB77BF" w:rsidRPr="00D90E85" w:rsidRDefault="00336582">
            <w:pPr>
              <w:rPr>
                <w:rFonts w:asciiTheme="majorHAnsi" w:hAnsiTheme="majorHAnsi" w:cstheme="majorHAnsi"/>
              </w:rPr>
            </w:pPr>
            <w:r w:rsidRPr="00D90E85">
              <w:rPr>
                <w:rFonts w:asciiTheme="majorHAnsi" w:hAnsiTheme="majorHAnsi" w:cstheme="majorHAnsi"/>
              </w:rPr>
              <w:t>CSP</w:t>
            </w:r>
          </w:p>
        </w:tc>
        <w:tc>
          <w:tcPr>
            <w:tcW w:w="5579" w:type="dxa"/>
          </w:tcPr>
          <w:p w14:paraId="674A369C" w14:textId="77777777" w:rsidR="00BB77BF" w:rsidRPr="00D90E85" w:rsidRDefault="00336582">
            <w:pPr>
              <w:rPr>
                <w:rFonts w:asciiTheme="majorHAnsi" w:hAnsiTheme="majorHAnsi" w:cstheme="majorHAnsi"/>
              </w:rPr>
            </w:pPr>
            <w:r w:rsidRPr="00D90E85">
              <w:rPr>
                <w:rFonts w:asciiTheme="majorHAnsi" w:hAnsiTheme="majorHAnsi" w:cstheme="majorHAnsi"/>
              </w:rPr>
              <w:t>Centrālā Statistikas Pārvalde</w:t>
            </w:r>
          </w:p>
        </w:tc>
      </w:tr>
      <w:tr w:rsidR="00572E8F" w:rsidRPr="00D90E85" w14:paraId="42E72054" w14:textId="77777777" w:rsidTr="00BB77BF">
        <w:tc>
          <w:tcPr>
            <w:tcW w:w="2943" w:type="dxa"/>
          </w:tcPr>
          <w:p w14:paraId="230CBC4E" w14:textId="37D007BD" w:rsidR="00572E8F" w:rsidRDefault="00572E8F">
            <w:pPr>
              <w:rPr>
                <w:rFonts w:asciiTheme="majorHAnsi" w:hAnsiTheme="majorHAnsi" w:cstheme="majorHAnsi"/>
              </w:rPr>
            </w:pPr>
            <w:r>
              <w:rPr>
                <w:rFonts w:asciiTheme="majorHAnsi" w:hAnsiTheme="majorHAnsi" w:cstheme="majorHAnsi"/>
              </w:rPr>
              <w:t>DUS</w:t>
            </w:r>
          </w:p>
        </w:tc>
        <w:tc>
          <w:tcPr>
            <w:tcW w:w="5579" w:type="dxa"/>
          </w:tcPr>
          <w:p w14:paraId="3AA0B907" w14:textId="42C5B39A" w:rsidR="00572E8F" w:rsidRDefault="00572E8F">
            <w:pPr>
              <w:rPr>
                <w:rFonts w:asciiTheme="majorHAnsi" w:hAnsiTheme="majorHAnsi" w:cstheme="majorHAnsi"/>
              </w:rPr>
            </w:pPr>
            <w:r>
              <w:rPr>
                <w:rFonts w:asciiTheme="majorHAnsi" w:hAnsiTheme="majorHAnsi" w:cstheme="majorHAnsi"/>
              </w:rPr>
              <w:t>Degvielas uzpildes stacija</w:t>
            </w:r>
          </w:p>
        </w:tc>
      </w:tr>
      <w:tr w:rsidR="00572E8F" w:rsidRPr="00D90E85" w14:paraId="4B16E53B" w14:textId="77777777" w:rsidTr="00BB77BF">
        <w:tc>
          <w:tcPr>
            <w:tcW w:w="2943" w:type="dxa"/>
          </w:tcPr>
          <w:p w14:paraId="36292A09" w14:textId="4864EE30" w:rsidR="00572E8F" w:rsidRPr="00D90E85" w:rsidRDefault="00572E8F">
            <w:pPr>
              <w:rPr>
                <w:rFonts w:asciiTheme="majorHAnsi" w:hAnsiTheme="majorHAnsi" w:cstheme="majorHAnsi"/>
              </w:rPr>
            </w:pPr>
            <w:r>
              <w:rPr>
                <w:rFonts w:asciiTheme="majorHAnsi" w:hAnsiTheme="majorHAnsi" w:cstheme="majorHAnsi"/>
              </w:rPr>
              <w:t>EK</w:t>
            </w:r>
          </w:p>
        </w:tc>
        <w:tc>
          <w:tcPr>
            <w:tcW w:w="5579" w:type="dxa"/>
          </w:tcPr>
          <w:p w14:paraId="643E74E2" w14:textId="63127489" w:rsidR="00572E8F" w:rsidRPr="00D90E85" w:rsidRDefault="00572E8F">
            <w:pPr>
              <w:rPr>
                <w:rFonts w:asciiTheme="majorHAnsi" w:hAnsiTheme="majorHAnsi" w:cstheme="majorHAnsi"/>
              </w:rPr>
            </w:pPr>
            <w:r>
              <w:rPr>
                <w:rFonts w:asciiTheme="majorHAnsi" w:hAnsiTheme="majorHAnsi" w:cstheme="majorHAnsi"/>
              </w:rPr>
              <w:t>Eiropas Komisija</w:t>
            </w:r>
          </w:p>
        </w:tc>
      </w:tr>
      <w:tr w:rsidR="00BB77BF" w:rsidRPr="00D90E85" w14:paraId="06FD0D76" w14:textId="77777777" w:rsidTr="00BB77BF">
        <w:tc>
          <w:tcPr>
            <w:tcW w:w="2943" w:type="dxa"/>
          </w:tcPr>
          <w:p w14:paraId="0A4EEE7B" w14:textId="77777777" w:rsidR="00BB77BF" w:rsidRPr="00D90E85" w:rsidRDefault="00F5136D">
            <w:pPr>
              <w:rPr>
                <w:rFonts w:asciiTheme="majorHAnsi" w:hAnsiTheme="majorHAnsi" w:cstheme="majorHAnsi"/>
              </w:rPr>
            </w:pPr>
            <w:r w:rsidRPr="00D90E85">
              <w:rPr>
                <w:rFonts w:asciiTheme="majorHAnsi" w:hAnsiTheme="majorHAnsi" w:cstheme="majorHAnsi"/>
              </w:rPr>
              <w:t>ERAF</w:t>
            </w:r>
          </w:p>
        </w:tc>
        <w:tc>
          <w:tcPr>
            <w:tcW w:w="5579" w:type="dxa"/>
          </w:tcPr>
          <w:p w14:paraId="111FAB58" w14:textId="77777777" w:rsidR="00BB77BF" w:rsidRPr="00D90E85" w:rsidRDefault="00E0744F">
            <w:pPr>
              <w:rPr>
                <w:rFonts w:asciiTheme="majorHAnsi" w:hAnsiTheme="majorHAnsi" w:cstheme="majorHAnsi"/>
              </w:rPr>
            </w:pPr>
            <w:r w:rsidRPr="00D90E85">
              <w:rPr>
                <w:rFonts w:asciiTheme="majorHAnsi" w:hAnsiTheme="majorHAnsi" w:cstheme="majorHAnsi"/>
              </w:rPr>
              <w:t>Eiropas Reģionālās attīstības fonds</w:t>
            </w:r>
          </w:p>
        </w:tc>
      </w:tr>
      <w:tr w:rsidR="00572E8F" w:rsidRPr="00D90E85" w14:paraId="3B051789" w14:textId="77777777" w:rsidTr="00BB77BF">
        <w:tc>
          <w:tcPr>
            <w:tcW w:w="2943" w:type="dxa"/>
          </w:tcPr>
          <w:p w14:paraId="4B365C46" w14:textId="4D64B351" w:rsidR="00572E8F" w:rsidRPr="00D90E85" w:rsidRDefault="00572E8F">
            <w:pPr>
              <w:rPr>
                <w:rFonts w:asciiTheme="majorHAnsi" w:hAnsiTheme="majorHAnsi" w:cstheme="majorHAnsi"/>
              </w:rPr>
            </w:pPr>
            <w:r>
              <w:rPr>
                <w:rFonts w:asciiTheme="majorHAnsi" w:hAnsiTheme="majorHAnsi" w:cstheme="majorHAnsi"/>
              </w:rPr>
              <w:t>HES</w:t>
            </w:r>
          </w:p>
        </w:tc>
        <w:tc>
          <w:tcPr>
            <w:tcW w:w="5579" w:type="dxa"/>
          </w:tcPr>
          <w:p w14:paraId="7F7EB57A" w14:textId="2B400E62" w:rsidR="00572E8F" w:rsidRPr="00D90E85" w:rsidRDefault="00572E8F">
            <w:pPr>
              <w:rPr>
                <w:rFonts w:asciiTheme="majorHAnsi" w:hAnsiTheme="majorHAnsi" w:cstheme="majorHAnsi"/>
              </w:rPr>
            </w:pPr>
            <w:r>
              <w:rPr>
                <w:rFonts w:asciiTheme="majorHAnsi" w:hAnsiTheme="majorHAnsi" w:cstheme="majorHAnsi"/>
              </w:rPr>
              <w:t>Hidroelektrostacija</w:t>
            </w:r>
          </w:p>
        </w:tc>
      </w:tr>
      <w:tr w:rsidR="00EF01BC" w:rsidRPr="00D90E85" w14:paraId="63CF65A2" w14:textId="77777777" w:rsidTr="00BB77BF">
        <w:tc>
          <w:tcPr>
            <w:tcW w:w="2943" w:type="dxa"/>
          </w:tcPr>
          <w:p w14:paraId="34FA2E13" w14:textId="77777777" w:rsidR="00EF01BC" w:rsidRPr="00D90E85" w:rsidRDefault="00EF01BC">
            <w:pPr>
              <w:rPr>
                <w:rFonts w:asciiTheme="majorHAnsi" w:hAnsiTheme="majorHAnsi" w:cstheme="majorHAnsi"/>
              </w:rPr>
            </w:pPr>
            <w:r w:rsidRPr="00D90E85">
              <w:rPr>
                <w:rFonts w:asciiTheme="majorHAnsi" w:hAnsiTheme="majorHAnsi" w:cstheme="majorHAnsi"/>
              </w:rPr>
              <w:t>ĪADT</w:t>
            </w:r>
          </w:p>
        </w:tc>
        <w:tc>
          <w:tcPr>
            <w:tcW w:w="5579" w:type="dxa"/>
          </w:tcPr>
          <w:p w14:paraId="7CC6704E" w14:textId="06811AD3" w:rsidR="00EF01BC" w:rsidRPr="00D90E85" w:rsidRDefault="009F4D4D">
            <w:pPr>
              <w:rPr>
                <w:rFonts w:asciiTheme="majorHAnsi" w:hAnsiTheme="majorHAnsi" w:cstheme="majorHAnsi"/>
              </w:rPr>
            </w:pPr>
            <w:r>
              <w:rPr>
                <w:rFonts w:asciiTheme="majorHAnsi" w:hAnsiTheme="majorHAnsi" w:cstheme="majorHAnsi"/>
              </w:rPr>
              <w:t>Īpaši aizsargājama</w:t>
            </w:r>
            <w:r w:rsidR="00EF01BC" w:rsidRPr="00D90E85">
              <w:rPr>
                <w:rFonts w:asciiTheme="majorHAnsi" w:hAnsiTheme="majorHAnsi" w:cstheme="majorHAnsi"/>
              </w:rPr>
              <w:t xml:space="preserve"> daba</w:t>
            </w:r>
            <w:r>
              <w:rPr>
                <w:rFonts w:asciiTheme="majorHAnsi" w:hAnsiTheme="majorHAnsi" w:cstheme="majorHAnsi"/>
              </w:rPr>
              <w:t>s teritorija</w:t>
            </w:r>
          </w:p>
        </w:tc>
      </w:tr>
      <w:tr w:rsidR="00EF01BC" w:rsidRPr="00D90E85" w14:paraId="24EFA5FA" w14:textId="77777777" w:rsidTr="00BB77BF">
        <w:tc>
          <w:tcPr>
            <w:tcW w:w="2943" w:type="dxa"/>
          </w:tcPr>
          <w:p w14:paraId="267AD716" w14:textId="5D19EFD4" w:rsidR="00EF01BC" w:rsidRPr="00D90E85" w:rsidRDefault="00B41ACA">
            <w:pPr>
              <w:rPr>
                <w:rFonts w:asciiTheme="majorHAnsi" w:hAnsiTheme="majorHAnsi" w:cstheme="majorHAnsi"/>
              </w:rPr>
            </w:pPr>
            <w:r>
              <w:rPr>
                <w:rFonts w:asciiTheme="majorHAnsi" w:hAnsiTheme="majorHAnsi" w:cstheme="majorHAnsi"/>
              </w:rPr>
              <w:t>LVĢ</w:t>
            </w:r>
            <w:r w:rsidR="00EF01BC" w:rsidRPr="00D90E85">
              <w:rPr>
                <w:rFonts w:asciiTheme="majorHAnsi" w:hAnsiTheme="majorHAnsi" w:cstheme="majorHAnsi"/>
              </w:rPr>
              <w:t>MC</w:t>
            </w:r>
          </w:p>
        </w:tc>
        <w:tc>
          <w:tcPr>
            <w:tcW w:w="5579" w:type="dxa"/>
          </w:tcPr>
          <w:p w14:paraId="519A3BA9" w14:textId="77777777" w:rsidR="00EF01BC" w:rsidRPr="00D90E85" w:rsidRDefault="00EF01BC">
            <w:pPr>
              <w:rPr>
                <w:rFonts w:asciiTheme="majorHAnsi" w:hAnsiTheme="majorHAnsi" w:cstheme="majorHAnsi"/>
              </w:rPr>
            </w:pPr>
            <w:r w:rsidRPr="00D90E85">
              <w:rPr>
                <w:rFonts w:asciiTheme="majorHAnsi" w:hAnsiTheme="majorHAnsi" w:cstheme="majorHAnsi"/>
              </w:rPr>
              <w:t>Latvijas Vides, ģeoloģijas un meteoroloģijas centrs</w:t>
            </w:r>
          </w:p>
        </w:tc>
      </w:tr>
      <w:tr w:rsidR="00572E8F" w:rsidRPr="00D90E85" w14:paraId="7DC759B6" w14:textId="77777777" w:rsidTr="00BB77BF">
        <w:tc>
          <w:tcPr>
            <w:tcW w:w="2943" w:type="dxa"/>
          </w:tcPr>
          <w:p w14:paraId="6B60F784" w14:textId="63C99DCB" w:rsidR="00572E8F" w:rsidRPr="00D90E85" w:rsidRDefault="00572E8F">
            <w:pPr>
              <w:rPr>
                <w:rFonts w:asciiTheme="majorHAnsi" w:hAnsiTheme="majorHAnsi" w:cstheme="majorHAnsi"/>
              </w:rPr>
            </w:pPr>
            <w:r>
              <w:rPr>
                <w:rFonts w:asciiTheme="majorHAnsi" w:hAnsiTheme="majorHAnsi" w:cstheme="majorHAnsi"/>
              </w:rPr>
              <w:t>MK</w:t>
            </w:r>
          </w:p>
        </w:tc>
        <w:tc>
          <w:tcPr>
            <w:tcW w:w="5579" w:type="dxa"/>
          </w:tcPr>
          <w:p w14:paraId="020465F0" w14:textId="48B75D45" w:rsidR="00572E8F" w:rsidRPr="00D90E85" w:rsidRDefault="00572E8F">
            <w:pPr>
              <w:rPr>
                <w:rFonts w:asciiTheme="majorHAnsi" w:hAnsiTheme="majorHAnsi" w:cstheme="majorHAnsi"/>
              </w:rPr>
            </w:pPr>
            <w:r>
              <w:rPr>
                <w:rFonts w:asciiTheme="majorHAnsi" w:hAnsiTheme="majorHAnsi" w:cstheme="majorHAnsi"/>
              </w:rPr>
              <w:t>Ministru kabinets</w:t>
            </w:r>
          </w:p>
        </w:tc>
      </w:tr>
      <w:tr w:rsidR="00EF01BC" w:rsidRPr="00D90E85" w14:paraId="031EE323" w14:textId="77777777" w:rsidTr="00BB77BF">
        <w:tc>
          <w:tcPr>
            <w:tcW w:w="2943" w:type="dxa"/>
          </w:tcPr>
          <w:p w14:paraId="18BF2AA9" w14:textId="77777777" w:rsidR="00EF01BC" w:rsidRPr="00D90E85" w:rsidRDefault="00EF01BC">
            <w:pPr>
              <w:rPr>
                <w:rFonts w:asciiTheme="majorHAnsi" w:hAnsiTheme="majorHAnsi" w:cstheme="majorHAnsi"/>
              </w:rPr>
            </w:pPr>
            <w:r w:rsidRPr="00D90E85">
              <w:rPr>
                <w:rFonts w:asciiTheme="majorHAnsi" w:hAnsiTheme="majorHAnsi" w:cstheme="majorHAnsi"/>
              </w:rPr>
              <w:t>NAI</w:t>
            </w:r>
          </w:p>
        </w:tc>
        <w:tc>
          <w:tcPr>
            <w:tcW w:w="5579" w:type="dxa"/>
          </w:tcPr>
          <w:p w14:paraId="78D449C4" w14:textId="77777777" w:rsidR="00EF01BC" w:rsidRPr="00D90E85" w:rsidRDefault="00EF01BC">
            <w:pPr>
              <w:rPr>
                <w:rFonts w:asciiTheme="majorHAnsi" w:hAnsiTheme="majorHAnsi" w:cstheme="majorHAnsi"/>
              </w:rPr>
            </w:pPr>
            <w:r w:rsidRPr="00D90E85">
              <w:rPr>
                <w:rFonts w:asciiTheme="majorHAnsi" w:hAnsiTheme="majorHAnsi" w:cstheme="majorHAnsi"/>
              </w:rPr>
              <w:t>Notekūdeņu attīrīšanas iekārtas</w:t>
            </w:r>
          </w:p>
        </w:tc>
      </w:tr>
      <w:tr w:rsidR="00572E8F" w:rsidRPr="00D90E85" w14:paraId="09639BB2" w14:textId="77777777" w:rsidTr="00BB77BF">
        <w:tc>
          <w:tcPr>
            <w:tcW w:w="2943" w:type="dxa"/>
          </w:tcPr>
          <w:p w14:paraId="773A2718" w14:textId="75A48E0E" w:rsidR="00572E8F" w:rsidRDefault="00572E8F">
            <w:pPr>
              <w:rPr>
                <w:rFonts w:asciiTheme="majorHAnsi" w:hAnsiTheme="majorHAnsi" w:cstheme="majorHAnsi"/>
              </w:rPr>
            </w:pPr>
            <w:r>
              <w:rPr>
                <w:rFonts w:asciiTheme="majorHAnsi" w:hAnsiTheme="majorHAnsi" w:cstheme="majorHAnsi"/>
              </w:rPr>
              <w:t>VAS</w:t>
            </w:r>
          </w:p>
        </w:tc>
        <w:tc>
          <w:tcPr>
            <w:tcW w:w="5579" w:type="dxa"/>
          </w:tcPr>
          <w:p w14:paraId="0CFAB7A3" w14:textId="5D0A77D8" w:rsidR="00572E8F" w:rsidRDefault="00572E8F">
            <w:pPr>
              <w:rPr>
                <w:rFonts w:asciiTheme="majorHAnsi" w:hAnsiTheme="majorHAnsi" w:cstheme="majorHAnsi"/>
              </w:rPr>
            </w:pPr>
            <w:r>
              <w:rPr>
                <w:rFonts w:asciiTheme="majorHAnsi" w:hAnsiTheme="majorHAnsi" w:cstheme="majorHAnsi"/>
              </w:rPr>
              <w:t>Valsts akciju sabiedrība</w:t>
            </w:r>
          </w:p>
        </w:tc>
      </w:tr>
      <w:tr w:rsidR="00572E8F" w:rsidRPr="00D90E85" w14:paraId="65633F5E" w14:textId="77777777" w:rsidTr="00BB77BF">
        <w:tc>
          <w:tcPr>
            <w:tcW w:w="2943" w:type="dxa"/>
          </w:tcPr>
          <w:p w14:paraId="2E65868F" w14:textId="2B82EBB7" w:rsidR="00572E8F" w:rsidRPr="00D90E85" w:rsidRDefault="00572E8F">
            <w:pPr>
              <w:rPr>
                <w:rFonts w:asciiTheme="majorHAnsi" w:hAnsiTheme="majorHAnsi" w:cstheme="majorHAnsi"/>
              </w:rPr>
            </w:pPr>
            <w:r>
              <w:rPr>
                <w:rFonts w:asciiTheme="majorHAnsi" w:hAnsiTheme="majorHAnsi" w:cstheme="majorHAnsi"/>
              </w:rPr>
              <w:t>VKPAI</w:t>
            </w:r>
          </w:p>
        </w:tc>
        <w:tc>
          <w:tcPr>
            <w:tcW w:w="5579" w:type="dxa"/>
          </w:tcPr>
          <w:p w14:paraId="07E7DF04" w14:textId="1937E5ED" w:rsidR="00572E8F" w:rsidRPr="00D90E85" w:rsidRDefault="00572E8F">
            <w:pPr>
              <w:rPr>
                <w:rFonts w:asciiTheme="majorHAnsi" w:hAnsiTheme="majorHAnsi" w:cstheme="majorHAnsi"/>
              </w:rPr>
            </w:pPr>
            <w:r>
              <w:rPr>
                <w:rFonts w:asciiTheme="majorHAnsi" w:hAnsiTheme="majorHAnsi" w:cstheme="majorHAnsi"/>
              </w:rPr>
              <w:t>Valsts Kultūras pieminekļu aizsardzības inspekcija</w:t>
            </w:r>
          </w:p>
        </w:tc>
      </w:tr>
      <w:tr w:rsidR="00EF01BC" w:rsidRPr="00D90E85" w14:paraId="4E6C88F8" w14:textId="77777777" w:rsidTr="00BB77BF">
        <w:tc>
          <w:tcPr>
            <w:tcW w:w="2943" w:type="dxa"/>
          </w:tcPr>
          <w:p w14:paraId="52FC5DCD" w14:textId="77777777" w:rsidR="00EF01BC" w:rsidRPr="00D90E85" w:rsidRDefault="00EF01BC">
            <w:pPr>
              <w:rPr>
                <w:rFonts w:asciiTheme="majorHAnsi" w:hAnsiTheme="majorHAnsi" w:cstheme="majorHAnsi"/>
              </w:rPr>
            </w:pPr>
            <w:r w:rsidRPr="00D90E85">
              <w:rPr>
                <w:rFonts w:asciiTheme="majorHAnsi" w:hAnsiTheme="majorHAnsi" w:cstheme="majorHAnsi"/>
              </w:rPr>
              <w:t>ZPR</w:t>
            </w:r>
          </w:p>
        </w:tc>
        <w:tc>
          <w:tcPr>
            <w:tcW w:w="5579" w:type="dxa"/>
          </w:tcPr>
          <w:p w14:paraId="36A76222" w14:textId="77777777" w:rsidR="00EF01BC" w:rsidRPr="00D90E85" w:rsidRDefault="00EF01BC">
            <w:pPr>
              <w:rPr>
                <w:rFonts w:asciiTheme="majorHAnsi" w:hAnsiTheme="majorHAnsi" w:cstheme="majorHAnsi"/>
              </w:rPr>
            </w:pPr>
            <w:r w:rsidRPr="00D90E85">
              <w:rPr>
                <w:rFonts w:asciiTheme="majorHAnsi" w:hAnsiTheme="majorHAnsi" w:cstheme="majorHAnsi"/>
              </w:rPr>
              <w:t>Zemgales plānošanas reģions</w:t>
            </w:r>
          </w:p>
        </w:tc>
      </w:tr>
    </w:tbl>
    <w:p w14:paraId="6CF64CD5" w14:textId="77777777" w:rsidR="00BB77BF" w:rsidRPr="00D90E85" w:rsidRDefault="00BB77BF">
      <w:pPr>
        <w:rPr>
          <w:rFonts w:asciiTheme="majorHAnsi" w:hAnsiTheme="majorHAnsi" w:cstheme="majorHAnsi"/>
        </w:rPr>
      </w:pPr>
    </w:p>
    <w:p w14:paraId="3FEE7D64" w14:textId="77777777" w:rsidR="00BB77BF" w:rsidRPr="00D90E85" w:rsidRDefault="00BB77BF">
      <w:pPr>
        <w:rPr>
          <w:rFonts w:asciiTheme="majorHAnsi" w:eastAsiaTheme="majorEastAsia" w:hAnsiTheme="majorHAnsi" w:cstheme="majorHAnsi"/>
          <w:b/>
          <w:bCs/>
          <w:sz w:val="28"/>
          <w:szCs w:val="28"/>
        </w:rPr>
      </w:pPr>
      <w:r w:rsidRPr="00D90E85">
        <w:rPr>
          <w:rFonts w:asciiTheme="majorHAnsi" w:hAnsiTheme="majorHAnsi" w:cstheme="majorHAnsi"/>
        </w:rPr>
        <w:br w:type="page"/>
      </w:r>
    </w:p>
    <w:p w14:paraId="3B4D4277" w14:textId="77777777" w:rsidR="00F75A2A" w:rsidRPr="00D90E85" w:rsidRDefault="00D714E7" w:rsidP="00D714E7">
      <w:pPr>
        <w:pStyle w:val="Heading1"/>
        <w:spacing w:after="120"/>
        <w:rPr>
          <w:rFonts w:cstheme="majorHAnsi"/>
        </w:rPr>
      </w:pPr>
      <w:bookmarkStart w:id="1" w:name="_Toc403142896"/>
      <w:r w:rsidRPr="00D90E85">
        <w:rPr>
          <w:rFonts w:cstheme="majorHAnsi"/>
        </w:rPr>
        <w:lastRenderedPageBreak/>
        <w:t>1. Ainavas</w:t>
      </w:r>
      <w:bookmarkEnd w:id="1"/>
    </w:p>
    <w:p w14:paraId="1DFBA09B" w14:textId="64484D24" w:rsidR="00AF4588" w:rsidRPr="00D90E85" w:rsidRDefault="00AF4588" w:rsidP="00AF4588">
      <w:pPr>
        <w:spacing w:after="120"/>
        <w:jc w:val="both"/>
        <w:rPr>
          <w:rFonts w:asciiTheme="majorHAnsi" w:hAnsiTheme="majorHAnsi" w:cstheme="majorHAnsi"/>
        </w:rPr>
      </w:pPr>
      <w:r w:rsidRPr="00D90E85">
        <w:rPr>
          <w:rFonts w:asciiTheme="majorHAnsi" w:hAnsiTheme="majorHAnsi" w:cstheme="majorHAnsi"/>
        </w:rPr>
        <w:t xml:space="preserve">Zemgales plānošanas reģionā sastopamas dažāda tipa ainavas. To nosaka dabas apstākļi, kā arī vēsturiskā un mūsdienu saimnieciskā darbība. Pēc </w:t>
      </w:r>
      <w:proofErr w:type="spellStart"/>
      <w:r w:rsidRPr="00D90E85">
        <w:rPr>
          <w:rFonts w:asciiTheme="majorHAnsi" w:hAnsiTheme="majorHAnsi" w:cstheme="majorHAnsi"/>
        </w:rPr>
        <w:t>fizioģeogrāfiskā</w:t>
      </w:r>
      <w:proofErr w:type="spellEnd"/>
      <w:r w:rsidRPr="00D90E85">
        <w:rPr>
          <w:rFonts w:asciiTheme="majorHAnsi" w:hAnsiTheme="majorHAnsi" w:cstheme="majorHAnsi"/>
        </w:rPr>
        <w:t xml:space="preserve"> iedalījuma</w:t>
      </w:r>
      <w:r w:rsidRPr="00D90E85">
        <w:rPr>
          <w:rStyle w:val="FootnoteReference"/>
          <w:rFonts w:asciiTheme="majorHAnsi" w:hAnsiTheme="majorHAnsi" w:cstheme="majorHAnsi"/>
        </w:rPr>
        <w:footnoteReference w:id="1"/>
      </w:r>
      <w:r w:rsidRPr="00D90E85">
        <w:rPr>
          <w:rFonts w:asciiTheme="majorHAnsi" w:hAnsiTheme="majorHAnsi" w:cstheme="majorHAnsi"/>
        </w:rPr>
        <w:t xml:space="preserve"> Zemgales reģions ietilpst četros dabas rajonos </w:t>
      </w:r>
      <w:r w:rsidR="00CD346A" w:rsidRPr="00D90E85">
        <w:rPr>
          <w:rFonts w:asciiTheme="majorHAnsi" w:hAnsiTheme="majorHAnsi" w:cstheme="majorHAnsi"/>
        </w:rPr>
        <w:t>(skat. 1</w:t>
      </w:r>
      <w:r w:rsidRPr="00D90E85">
        <w:rPr>
          <w:rFonts w:asciiTheme="majorHAnsi" w:hAnsiTheme="majorHAnsi" w:cstheme="majorHAnsi"/>
        </w:rPr>
        <w:t xml:space="preserve">. att.) - Austrumkursas augstienē (Lielauces </w:t>
      </w:r>
      <w:proofErr w:type="spellStart"/>
      <w:r w:rsidRPr="00D90E85">
        <w:rPr>
          <w:rFonts w:asciiTheme="majorHAnsi" w:hAnsiTheme="majorHAnsi" w:cstheme="majorHAnsi"/>
        </w:rPr>
        <w:t>pauguraines</w:t>
      </w:r>
      <w:proofErr w:type="spellEnd"/>
      <w:r w:rsidRPr="00D90E85">
        <w:rPr>
          <w:rFonts w:asciiTheme="majorHAnsi" w:hAnsiTheme="majorHAnsi" w:cstheme="majorHAnsi"/>
        </w:rPr>
        <w:t xml:space="preserve"> </w:t>
      </w:r>
      <w:r w:rsidR="00F95837">
        <w:rPr>
          <w:rFonts w:asciiTheme="majorHAnsi" w:hAnsiTheme="majorHAnsi" w:cstheme="majorHAnsi"/>
        </w:rPr>
        <w:t>apakšrajons</w:t>
      </w:r>
      <w:r w:rsidRPr="00D90E85">
        <w:rPr>
          <w:rFonts w:asciiTheme="majorHAnsi" w:hAnsiTheme="majorHAnsi" w:cstheme="majorHAnsi"/>
        </w:rPr>
        <w:t>), Viduslatvijas zemienē (</w:t>
      </w:r>
      <w:r w:rsidR="00F95837">
        <w:rPr>
          <w:rFonts w:asciiTheme="majorHAnsi" w:hAnsiTheme="majorHAnsi" w:cstheme="majorHAnsi"/>
        </w:rPr>
        <w:t xml:space="preserve">apakšrajoni - </w:t>
      </w:r>
      <w:r w:rsidRPr="00D90E85">
        <w:rPr>
          <w:rFonts w:asciiTheme="majorHAnsi" w:hAnsiTheme="majorHAnsi" w:cstheme="majorHAnsi"/>
        </w:rPr>
        <w:t xml:space="preserve">Vadakstes, Zemgales, Tīreļu un Taurkalnes līdzenumi, Upmales </w:t>
      </w:r>
      <w:proofErr w:type="spellStart"/>
      <w:r w:rsidRPr="00D90E85">
        <w:rPr>
          <w:rFonts w:asciiTheme="majorHAnsi" w:hAnsiTheme="majorHAnsi" w:cstheme="majorHAnsi"/>
        </w:rPr>
        <w:t>paugurlīdzenums</w:t>
      </w:r>
      <w:proofErr w:type="spellEnd"/>
      <w:r w:rsidRPr="00D90E85">
        <w:rPr>
          <w:rFonts w:asciiTheme="majorHAnsi" w:hAnsiTheme="majorHAnsi" w:cstheme="majorHAnsi"/>
        </w:rPr>
        <w:t xml:space="preserve">, </w:t>
      </w:r>
      <w:proofErr w:type="spellStart"/>
      <w:r w:rsidRPr="00D90E85">
        <w:rPr>
          <w:rFonts w:asciiTheme="majorHAnsi" w:hAnsiTheme="majorHAnsi" w:cstheme="majorHAnsi"/>
        </w:rPr>
        <w:t>Lejasdaugavas</w:t>
      </w:r>
      <w:proofErr w:type="spellEnd"/>
      <w:r w:rsidRPr="00D90E85">
        <w:rPr>
          <w:rFonts w:asciiTheme="majorHAnsi" w:hAnsiTheme="majorHAnsi" w:cstheme="majorHAnsi"/>
        </w:rPr>
        <w:t xml:space="preserve"> senleja, Madlienas nolaidenums), Augšzemes augstienē (Sēlijas </w:t>
      </w:r>
      <w:proofErr w:type="spellStart"/>
      <w:r w:rsidRPr="00D90E85">
        <w:rPr>
          <w:rFonts w:asciiTheme="majorHAnsi" w:hAnsiTheme="majorHAnsi" w:cstheme="majorHAnsi"/>
        </w:rPr>
        <w:t>paugurvalnis</w:t>
      </w:r>
      <w:proofErr w:type="spellEnd"/>
      <w:r w:rsidRPr="00D90E85">
        <w:rPr>
          <w:rFonts w:asciiTheme="majorHAnsi" w:hAnsiTheme="majorHAnsi" w:cstheme="majorHAnsi"/>
        </w:rPr>
        <w:t xml:space="preserve">), Austrumlatvijas zemienē (Aknīstes nolaidenums, Jersikas līdzenums un Aronas </w:t>
      </w:r>
      <w:proofErr w:type="spellStart"/>
      <w:r w:rsidRPr="00D90E85">
        <w:rPr>
          <w:rFonts w:asciiTheme="majorHAnsi" w:hAnsiTheme="majorHAnsi" w:cstheme="majorHAnsi"/>
        </w:rPr>
        <w:t>paugurlīdzenums</w:t>
      </w:r>
      <w:proofErr w:type="spellEnd"/>
      <w:r w:rsidRPr="00D90E85">
        <w:rPr>
          <w:rFonts w:asciiTheme="majorHAnsi" w:hAnsiTheme="majorHAnsi" w:cstheme="majorHAnsi"/>
        </w:rPr>
        <w:t xml:space="preserve">). Abiotisko dabas apstākļu (reljefs, augsnes u.c.) atšķirības ietekmējušas arī dažādo ainavu veidošanos. Vēsturiski dabas apstākļu īpašības bija priekšnosacījums cilvēku saimnieciskajai darbībai (tīrumu iekultivēšana, meliorācija, apdzīvotības struktūras </w:t>
      </w:r>
      <w:r w:rsidR="00F95837">
        <w:rPr>
          <w:rFonts w:asciiTheme="majorHAnsi" w:hAnsiTheme="majorHAnsi" w:cstheme="majorHAnsi"/>
        </w:rPr>
        <w:t xml:space="preserve">izveide un </w:t>
      </w:r>
      <w:r w:rsidRPr="00D90E85">
        <w:rPr>
          <w:rFonts w:asciiTheme="majorHAnsi" w:hAnsiTheme="majorHAnsi" w:cstheme="majorHAnsi"/>
        </w:rPr>
        <w:t>maiņa u.c.), kuras ietekmē vairāku gadsimtu garumā izveidojusies pašreizējā reģiona ainava.</w:t>
      </w:r>
      <w:r w:rsidR="003131EF">
        <w:rPr>
          <w:rFonts w:asciiTheme="majorHAnsi" w:hAnsiTheme="majorHAnsi" w:cstheme="majorHAnsi"/>
        </w:rPr>
        <w:t xml:space="preserve"> </w:t>
      </w:r>
    </w:p>
    <w:p w14:paraId="594D17D3" w14:textId="77777777" w:rsidR="00AF4588" w:rsidRPr="00D90E85" w:rsidRDefault="00AF4588" w:rsidP="00AF4588">
      <w:pPr>
        <w:spacing w:after="120"/>
        <w:jc w:val="both"/>
        <w:rPr>
          <w:rFonts w:asciiTheme="majorHAnsi" w:hAnsiTheme="majorHAnsi" w:cstheme="majorHAnsi"/>
        </w:rPr>
      </w:pPr>
      <w:r w:rsidRPr="00D90E85">
        <w:rPr>
          <w:rFonts w:asciiTheme="majorHAnsi" w:hAnsiTheme="majorHAnsi" w:cstheme="majorHAnsi"/>
          <w:noProof/>
          <w:lang w:eastAsia="lv-LV"/>
        </w:rPr>
        <w:drawing>
          <wp:inline distT="0" distB="0" distL="0" distR="0" wp14:anchorId="3534FD0B" wp14:editId="4CDC62B1">
            <wp:extent cx="5274310" cy="3714115"/>
            <wp:effectExtent l="0" t="0" r="254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emgale_dabas_apvidi_A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4310" cy="3714115"/>
                    </a:xfrm>
                    <a:prstGeom prst="rect">
                      <a:avLst/>
                    </a:prstGeom>
                  </pic:spPr>
                </pic:pic>
              </a:graphicData>
            </a:graphic>
          </wp:inline>
        </w:drawing>
      </w:r>
    </w:p>
    <w:p w14:paraId="7D97D85C" w14:textId="77777777" w:rsidR="00AF4588" w:rsidRPr="00D90E85" w:rsidRDefault="00EB0E7B" w:rsidP="00EB0E7B">
      <w:pPr>
        <w:spacing w:after="120"/>
        <w:rPr>
          <w:rFonts w:asciiTheme="majorHAnsi" w:hAnsiTheme="majorHAnsi" w:cstheme="majorHAnsi"/>
          <w:b/>
          <w:i/>
        </w:rPr>
      </w:pPr>
      <w:r w:rsidRPr="00D90E85">
        <w:rPr>
          <w:rFonts w:asciiTheme="majorHAnsi" w:hAnsiTheme="majorHAnsi" w:cstheme="majorHAnsi"/>
          <w:b/>
          <w:i/>
        </w:rPr>
        <w:t>1</w:t>
      </w:r>
      <w:r w:rsidR="00AF4588" w:rsidRPr="00D90E85">
        <w:rPr>
          <w:rFonts w:asciiTheme="majorHAnsi" w:hAnsiTheme="majorHAnsi" w:cstheme="majorHAnsi"/>
          <w:b/>
          <w:i/>
        </w:rPr>
        <w:t>. att</w:t>
      </w:r>
      <w:r w:rsidRPr="00D90E85">
        <w:rPr>
          <w:rFonts w:asciiTheme="majorHAnsi" w:hAnsiTheme="majorHAnsi" w:cstheme="majorHAnsi"/>
          <w:b/>
          <w:i/>
        </w:rPr>
        <w:t>ēls</w:t>
      </w:r>
      <w:r w:rsidR="00AF4588" w:rsidRPr="00D90E85">
        <w:rPr>
          <w:rFonts w:asciiTheme="majorHAnsi" w:hAnsiTheme="majorHAnsi" w:cstheme="majorHAnsi"/>
          <w:b/>
          <w:i/>
        </w:rPr>
        <w:t xml:space="preserve">. </w:t>
      </w:r>
      <w:r w:rsidRPr="00D90E85">
        <w:rPr>
          <w:rFonts w:asciiTheme="majorHAnsi" w:hAnsiTheme="majorHAnsi" w:cstheme="majorHAnsi"/>
          <w:b/>
          <w:i/>
        </w:rPr>
        <w:t>Dabas rajoni Z</w:t>
      </w:r>
      <w:r w:rsidR="00AF4588" w:rsidRPr="00D90E85">
        <w:rPr>
          <w:rFonts w:asciiTheme="majorHAnsi" w:hAnsiTheme="majorHAnsi" w:cstheme="majorHAnsi"/>
          <w:b/>
          <w:i/>
        </w:rPr>
        <w:t>emgales plānošanas reģionā</w:t>
      </w:r>
    </w:p>
    <w:p w14:paraId="4554320A" w14:textId="44C437FE" w:rsidR="00AF4588" w:rsidRPr="00D90E85" w:rsidRDefault="00AF4588" w:rsidP="00AF4588">
      <w:pPr>
        <w:spacing w:after="120"/>
        <w:jc w:val="both"/>
        <w:rPr>
          <w:rFonts w:asciiTheme="majorHAnsi" w:hAnsiTheme="majorHAnsi" w:cstheme="majorHAnsi"/>
        </w:rPr>
      </w:pPr>
      <w:r w:rsidRPr="00D90E85">
        <w:rPr>
          <w:rFonts w:asciiTheme="majorHAnsi" w:hAnsiTheme="majorHAnsi" w:cstheme="majorHAnsi"/>
        </w:rPr>
        <w:t xml:space="preserve">Pēc Latvijas </w:t>
      </w:r>
      <w:proofErr w:type="spellStart"/>
      <w:r w:rsidRPr="00D90E85">
        <w:rPr>
          <w:rFonts w:asciiTheme="majorHAnsi" w:hAnsiTheme="majorHAnsi" w:cstheme="majorHAnsi"/>
        </w:rPr>
        <w:t>ainavrajonēšanas</w:t>
      </w:r>
      <w:proofErr w:type="spellEnd"/>
      <w:r w:rsidRPr="00D90E85">
        <w:rPr>
          <w:rFonts w:asciiTheme="majorHAnsi" w:hAnsiTheme="majorHAnsi" w:cstheme="majorHAnsi"/>
        </w:rPr>
        <w:t xml:space="preserve"> iedalījuma</w:t>
      </w:r>
      <w:r w:rsidRPr="00D90E85">
        <w:rPr>
          <w:rStyle w:val="FootnoteReference"/>
          <w:rFonts w:asciiTheme="majorHAnsi" w:hAnsiTheme="majorHAnsi" w:cstheme="majorHAnsi"/>
        </w:rPr>
        <w:footnoteReference w:id="2"/>
      </w:r>
      <w:r w:rsidR="00482BA7">
        <w:rPr>
          <w:rFonts w:asciiTheme="majorHAnsi" w:hAnsiTheme="majorHAnsi" w:cstheme="majorHAnsi"/>
        </w:rPr>
        <w:t xml:space="preserve"> Zemgales reģionā</w:t>
      </w:r>
      <w:r w:rsidRPr="00D90E85">
        <w:rPr>
          <w:rFonts w:asciiTheme="majorHAnsi" w:hAnsiTheme="majorHAnsi" w:cstheme="majorHAnsi"/>
        </w:rPr>
        <w:t xml:space="preserve"> ietilpst 8 no 16 Latvijā sastopamajām</w:t>
      </w:r>
      <w:r w:rsidR="00264F02" w:rsidRPr="00264F02">
        <w:rPr>
          <w:rFonts w:asciiTheme="majorHAnsi" w:hAnsiTheme="majorHAnsi" w:cstheme="majorHAnsi"/>
        </w:rPr>
        <w:t xml:space="preserve"> </w:t>
      </w:r>
      <w:proofErr w:type="spellStart"/>
      <w:r w:rsidR="00264F02" w:rsidRPr="00D90E85">
        <w:rPr>
          <w:rFonts w:asciiTheme="majorHAnsi" w:hAnsiTheme="majorHAnsi" w:cstheme="majorHAnsi"/>
        </w:rPr>
        <w:t>ainavzemē</w:t>
      </w:r>
      <w:r w:rsidR="00264F02">
        <w:rPr>
          <w:rFonts w:asciiTheme="majorHAnsi" w:hAnsiTheme="majorHAnsi" w:cstheme="majorHAnsi"/>
        </w:rPr>
        <w:t>m</w:t>
      </w:r>
      <w:proofErr w:type="spellEnd"/>
      <w:r w:rsidRPr="00D90E85">
        <w:rPr>
          <w:rFonts w:asciiTheme="majorHAnsi" w:hAnsiTheme="majorHAnsi" w:cstheme="majorHAnsi"/>
        </w:rPr>
        <w:t xml:space="preserve">. Pilnībā vai ievērojamās platībās Zemgales reģionā ietilpst trīs </w:t>
      </w:r>
      <w:proofErr w:type="spellStart"/>
      <w:r w:rsidRPr="00D90E85">
        <w:rPr>
          <w:rFonts w:asciiTheme="majorHAnsi" w:hAnsiTheme="majorHAnsi" w:cstheme="majorHAnsi"/>
        </w:rPr>
        <w:t>ainavzemes</w:t>
      </w:r>
      <w:proofErr w:type="spellEnd"/>
      <w:r w:rsidRPr="00D90E85">
        <w:rPr>
          <w:rFonts w:asciiTheme="majorHAnsi" w:hAnsiTheme="majorHAnsi" w:cstheme="majorHAnsi"/>
        </w:rPr>
        <w:t xml:space="preserve"> – </w:t>
      </w:r>
      <w:proofErr w:type="spellStart"/>
      <w:r w:rsidRPr="00D90E85">
        <w:rPr>
          <w:rFonts w:asciiTheme="majorHAnsi" w:hAnsiTheme="majorHAnsi" w:cstheme="majorHAnsi"/>
        </w:rPr>
        <w:t>Rietumzemgale</w:t>
      </w:r>
      <w:proofErr w:type="spellEnd"/>
      <w:r w:rsidRPr="00D90E85">
        <w:rPr>
          <w:rFonts w:asciiTheme="majorHAnsi" w:hAnsiTheme="majorHAnsi" w:cstheme="majorHAnsi"/>
        </w:rPr>
        <w:t xml:space="preserve">, </w:t>
      </w:r>
      <w:proofErr w:type="spellStart"/>
      <w:r w:rsidRPr="00D90E85">
        <w:rPr>
          <w:rFonts w:asciiTheme="majorHAnsi" w:hAnsiTheme="majorHAnsi" w:cstheme="majorHAnsi"/>
        </w:rPr>
        <w:t>Austrumzemgale</w:t>
      </w:r>
      <w:proofErr w:type="spellEnd"/>
      <w:r w:rsidRPr="00D90E85">
        <w:rPr>
          <w:rFonts w:asciiTheme="majorHAnsi" w:hAnsiTheme="majorHAnsi" w:cstheme="majorHAnsi"/>
        </w:rPr>
        <w:t xml:space="preserve"> un Augšzeme, bet pārējās </w:t>
      </w:r>
      <w:proofErr w:type="spellStart"/>
      <w:r w:rsidRPr="00D90E85">
        <w:rPr>
          <w:rFonts w:asciiTheme="majorHAnsi" w:hAnsiTheme="majorHAnsi" w:cstheme="majorHAnsi"/>
        </w:rPr>
        <w:t>ainavzemes</w:t>
      </w:r>
      <w:proofErr w:type="spellEnd"/>
      <w:r w:rsidRPr="00D90E85">
        <w:rPr>
          <w:rFonts w:asciiTheme="majorHAnsi" w:hAnsiTheme="majorHAnsi" w:cstheme="majorHAnsi"/>
        </w:rPr>
        <w:t xml:space="preserve"> reģionā ietilpst nelielās platībās to </w:t>
      </w:r>
      <w:proofErr w:type="spellStart"/>
      <w:r w:rsidRPr="00D90E85">
        <w:rPr>
          <w:rFonts w:asciiTheme="majorHAnsi" w:hAnsiTheme="majorHAnsi" w:cstheme="majorHAnsi"/>
        </w:rPr>
        <w:t>robežteritorijās</w:t>
      </w:r>
      <w:proofErr w:type="spellEnd"/>
      <w:r w:rsidRPr="00D90E85">
        <w:rPr>
          <w:rFonts w:asciiTheme="majorHAnsi" w:hAnsiTheme="majorHAnsi" w:cstheme="majorHAnsi"/>
        </w:rPr>
        <w:t xml:space="preserve">. </w:t>
      </w:r>
      <w:proofErr w:type="spellStart"/>
      <w:r w:rsidRPr="00D90E85">
        <w:rPr>
          <w:rFonts w:asciiTheme="majorHAnsi" w:hAnsiTheme="majorHAnsi" w:cstheme="majorHAnsi"/>
        </w:rPr>
        <w:t>Ainavzemēm</w:t>
      </w:r>
      <w:proofErr w:type="spellEnd"/>
      <w:r w:rsidRPr="00D90E85">
        <w:rPr>
          <w:rFonts w:asciiTheme="majorHAnsi" w:hAnsiTheme="majorHAnsi" w:cstheme="majorHAnsi"/>
        </w:rPr>
        <w:t xml:space="preserve"> noteiktas arī lokālās ainaviskās vienības </w:t>
      </w:r>
      <w:proofErr w:type="spellStart"/>
      <w:r w:rsidRPr="00D90E85">
        <w:rPr>
          <w:rFonts w:asciiTheme="majorHAnsi" w:hAnsiTheme="majorHAnsi" w:cstheme="majorHAnsi"/>
        </w:rPr>
        <w:t>ainavapvidi</w:t>
      </w:r>
      <w:proofErr w:type="spellEnd"/>
      <w:r w:rsidRPr="00D90E85">
        <w:rPr>
          <w:rFonts w:asciiTheme="majorHAnsi" w:hAnsiTheme="majorHAnsi" w:cstheme="majorHAnsi"/>
        </w:rPr>
        <w:t xml:space="preserve">. Kopumā Zemgales reģionā ietilpst </w:t>
      </w:r>
      <w:r w:rsidR="00F2327E" w:rsidRPr="00D90E85">
        <w:rPr>
          <w:rFonts w:asciiTheme="majorHAnsi" w:hAnsiTheme="majorHAnsi" w:cstheme="majorHAnsi"/>
        </w:rPr>
        <w:t>vairāk nekā</w:t>
      </w:r>
      <w:r w:rsidRPr="00D90E85">
        <w:rPr>
          <w:rFonts w:asciiTheme="majorHAnsi" w:hAnsiTheme="majorHAnsi" w:cstheme="majorHAnsi"/>
        </w:rPr>
        <w:t xml:space="preserve"> 20 </w:t>
      </w:r>
      <w:proofErr w:type="spellStart"/>
      <w:r w:rsidRPr="00D90E85">
        <w:rPr>
          <w:rFonts w:asciiTheme="majorHAnsi" w:hAnsiTheme="majorHAnsi" w:cstheme="majorHAnsi"/>
        </w:rPr>
        <w:t>ainavapvidi</w:t>
      </w:r>
      <w:proofErr w:type="spellEnd"/>
      <w:r w:rsidRPr="00D90E85">
        <w:rPr>
          <w:rFonts w:asciiTheme="majorHAnsi" w:hAnsiTheme="majorHAnsi" w:cstheme="majorHAnsi"/>
        </w:rPr>
        <w:t xml:space="preserve"> (</w:t>
      </w:r>
      <w:r w:rsidR="00EB0E7B" w:rsidRPr="00D90E85">
        <w:rPr>
          <w:rFonts w:asciiTheme="majorHAnsi" w:hAnsiTheme="majorHAnsi" w:cstheme="majorHAnsi"/>
        </w:rPr>
        <w:t>skat. 1</w:t>
      </w:r>
      <w:r w:rsidRPr="00D90E85">
        <w:rPr>
          <w:rFonts w:asciiTheme="majorHAnsi" w:hAnsiTheme="majorHAnsi" w:cstheme="majorHAnsi"/>
        </w:rPr>
        <w:t xml:space="preserve">. pielikumu). </w:t>
      </w:r>
    </w:p>
    <w:p w14:paraId="4A1083C5" w14:textId="79B12710" w:rsidR="00AF4588" w:rsidRPr="00D90E85" w:rsidRDefault="00AF4588" w:rsidP="00AF4588">
      <w:pPr>
        <w:spacing w:after="120"/>
        <w:jc w:val="both"/>
        <w:rPr>
          <w:rFonts w:asciiTheme="majorHAnsi" w:hAnsiTheme="majorHAnsi" w:cstheme="majorHAnsi"/>
        </w:rPr>
      </w:pPr>
      <w:r w:rsidRPr="00D90E85">
        <w:rPr>
          <w:rFonts w:asciiTheme="majorHAnsi" w:hAnsiTheme="majorHAnsi" w:cstheme="majorHAnsi"/>
        </w:rPr>
        <w:lastRenderedPageBreak/>
        <w:t>Latvijas ainavu kartē</w:t>
      </w:r>
      <w:r w:rsidRPr="00D90E85">
        <w:rPr>
          <w:rStyle w:val="FootnoteReference"/>
          <w:rFonts w:asciiTheme="majorHAnsi" w:hAnsiTheme="majorHAnsi" w:cstheme="majorHAnsi"/>
        </w:rPr>
        <w:footnoteReference w:id="3"/>
      </w:r>
      <w:r w:rsidRPr="00D90E85">
        <w:rPr>
          <w:rFonts w:asciiTheme="majorHAnsi" w:hAnsiTheme="majorHAnsi" w:cstheme="majorHAnsi"/>
        </w:rPr>
        <w:t xml:space="preserve"> Zemgales reģionā noteiktai</w:t>
      </w:r>
      <w:r w:rsidR="00F2327E">
        <w:rPr>
          <w:rFonts w:asciiTheme="majorHAnsi" w:hAnsiTheme="majorHAnsi" w:cstheme="majorHAnsi"/>
        </w:rPr>
        <w:t>s dominējošais ainavas tips ir l</w:t>
      </w:r>
      <w:r w:rsidRPr="00D90E85">
        <w:rPr>
          <w:rFonts w:asciiTheme="majorHAnsi" w:hAnsiTheme="majorHAnsi" w:cstheme="majorHAnsi"/>
        </w:rPr>
        <w:t>īdzenumu ainavas, no kurām lielāko daļu veido lauksaimniecības zemju ainavas (</w:t>
      </w:r>
      <w:proofErr w:type="spellStart"/>
      <w:r w:rsidRPr="00D90E85">
        <w:rPr>
          <w:rFonts w:asciiTheme="majorHAnsi" w:hAnsiTheme="majorHAnsi" w:cstheme="majorHAnsi"/>
        </w:rPr>
        <w:t>āraines</w:t>
      </w:r>
      <w:proofErr w:type="spellEnd"/>
      <w:r w:rsidRPr="00D90E85">
        <w:rPr>
          <w:rFonts w:asciiTheme="majorHAnsi" w:hAnsiTheme="majorHAnsi" w:cstheme="majorHAnsi"/>
        </w:rPr>
        <w:t xml:space="preserve">). Taču reģionā (jo īpaši tā austrumdaļā) sastopami arī citi ainavu tipi, piemēram, mežaines, </w:t>
      </w:r>
      <w:proofErr w:type="spellStart"/>
      <w:r w:rsidRPr="00D90E85">
        <w:rPr>
          <w:rFonts w:asciiTheme="majorHAnsi" w:hAnsiTheme="majorHAnsi" w:cstheme="majorHAnsi"/>
        </w:rPr>
        <w:t>mozaīkveida</w:t>
      </w:r>
      <w:proofErr w:type="spellEnd"/>
      <w:r w:rsidRPr="00D90E85">
        <w:rPr>
          <w:rFonts w:asciiTheme="majorHAnsi" w:hAnsiTheme="majorHAnsi" w:cstheme="majorHAnsi"/>
        </w:rPr>
        <w:t xml:space="preserve"> (</w:t>
      </w:r>
      <w:proofErr w:type="spellStart"/>
      <w:r w:rsidRPr="00D90E85">
        <w:rPr>
          <w:rFonts w:asciiTheme="majorHAnsi" w:hAnsiTheme="majorHAnsi" w:cstheme="majorHAnsi"/>
        </w:rPr>
        <w:t>mežāru</w:t>
      </w:r>
      <w:proofErr w:type="spellEnd"/>
      <w:r w:rsidRPr="00D90E85">
        <w:rPr>
          <w:rFonts w:asciiTheme="majorHAnsi" w:hAnsiTheme="majorHAnsi" w:cstheme="majorHAnsi"/>
        </w:rPr>
        <w:t>) ainavas, kā arī upju ieleju un ezeru ainavas.</w:t>
      </w:r>
    </w:p>
    <w:p w14:paraId="769C0A1C" w14:textId="08A6271B" w:rsidR="00B06FD4" w:rsidRPr="00D90E85" w:rsidRDefault="005F5BDB" w:rsidP="00AF4588">
      <w:pPr>
        <w:spacing w:after="120"/>
        <w:jc w:val="both"/>
        <w:rPr>
          <w:rFonts w:asciiTheme="majorHAnsi" w:hAnsiTheme="majorHAnsi" w:cstheme="majorHAnsi"/>
        </w:rPr>
      </w:pPr>
      <w:r>
        <w:rPr>
          <w:rFonts w:asciiTheme="majorHAnsi" w:hAnsiTheme="majorHAnsi" w:cstheme="majorHAnsi"/>
        </w:rPr>
        <w:t>Kā jau minēts d</w:t>
      </w:r>
      <w:r w:rsidRPr="00D90E85">
        <w:rPr>
          <w:rFonts w:asciiTheme="majorHAnsi" w:hAnsiTheme="majorHAnsi" w:cstheme="majorHAnsi"/>
        </w:rPr>
        <w:t>abas apstākļu un cilvēku saimnieciskās darbības rezultātā reģiona novadiem raksturīga atšķirīga ainavu struktūra.</w:t>
      </w:r>
      <w:r>
        <w:rPr>
          <w:rFonts w:asciiTheme="majorHAnsi" w:hAnsiTheme="majorHAnsi" w:cstheme="majorHAnsi"/>
        </w:rPr>
        <w:t xml:space="preserve"> Analizējot </w:t>
      </w:r>
      <w:r w:rsidR="00F2327E" w:rsidRPr="00D90E85">
        <w:rPr>
          <w:rFonts w:asciiTheme="majorHAnsi" w:hAnsiTheme="majorHAnsi" w:cstheme="majorHAnsi"/>
        </w:rPr>
        <w:t>E</w:t>
      </w:r>
      <w:r w:rsidR="00F2327E">
        <w:rPr>
          <w:rFonts w:asciiTheme="majorHAnsi" w:hAnsiTheme="majorHAnsi" w:cstheme="majorHAnsi"/>
        </w:rPr>
        <w:t>iropas Vides aģentūras</w:t>
      </w:r>
      <w:r w:rsidR="00AF4588" w:rsidRPr="00D90E85">
        <w:rPr>
          <w:rFonts w:asciiTheme="majorHAnsi" w:hAnsiTheme="majorHAnsi" w:cstheme="majorHAnsi"/>
        </w:rPr>
        <w:t xml:space="preserve"> dažādu vides aspektu novērtēšanā un analīzē plaši izmantoto</w:t>
      </w:r>
      <w:r w:rsidR="009A121C">
        <w:rPr>
          <w:rFonts w:asciiTheme="majorHAnsi" w:hAnsiTheme="majorHAnsi" w:cstheme="majorHAnsi"/>
        </w:rPr>
        <w:t>s</w:t>
      </w:r>
      <w:r w:rsidR="00AF4588" w:rsidRPr="00D90E85">
        <w:rPr>
          <w:rFonts w:asciiTheme="majorHAnsi" w:hAnsiTheme="majorHAnsi" w:cstheme="majorHAnsi"/>
        </w:rPr>
        <w:t xml:space="preserve"> </w:t>
      </w:r>
      <w:proofErr w:type="spellStart"/>
      <w:r w:rsidR="00AF4588" w:rsidRPr="00D90E85">
        <w:rPr>
          <w:rFonts w:asciiTheme="majorHAnsi" w:hAnsiTheme="majorHAnsi" w:cstheme="majorHAnsi"/>
          <w:i/>
        </w:rPr>
        <w:t>Corine</w:t>
      </w:r>
      <w:proofErr w:type="spellEnd"/>
      <w:r w:rsidR="00AF4588" w:rsidRPr="00D90E85">
        <w:rPr>
          <w:rFonts w:asciiTheme="majorHAnsi" w:hAnsiTheme="majorHAnsi" w:cstheme="majorHAnsi"/>
          <w:i/>
        </w:rPr>
        <w:t xml:space="preserve"> </w:t>
      </w:r>
      <w:proofErr w:type="spellStart"/>
      <w:r w:rsidR="00AF4588" w:rsidRPr="00D90E85">
        <w:rPr>
          <w:rFonts w:asciiTheme="majorHAnsi" w:hAnsiTheme="majorHAnsi" w:cstheme="majorHAnsi"/>
          <w:i/>
        </w:rPr>
        <w:t>Land</w:t>
      </w:r>
      <w:proofErr w:type="spellEnd"/>
      <w:r w:rsidR="00AF4588" w:rsidRPr="00D90E85">
        <w:rPr>
          <w:rFonts w:asciiTheme="majorHAnsi" w:hAnsiTheme="majorHAnsi" w:cstheme="majorHAnsi"/>
          <w:i/>
        </w:rPr>
        <w:t xml:space="preserve"> </w:t>
      </w:r>
      <w:proofErr w:type="spellStart"/>
      <w:r w:rsidR="00AF4588" w:rsidRPr="00D90E85">
        <w:rPr>
          <w:rFonts w:asciiTheme="majorHAnsi" w:hAnsiTheme="majorHAnsi" w:cstheme="majorHAnsi"/>
          <w:i/>
        </w:rPr>
        <w:t>Cover</w:t>
      </w:r>
      <w:proofErr w:type="spellEnd"/>
      <w:r w:rsidR="00AF4588" w:rsidRPr="00D90E85">
        <w:rPr>
          <w:rFonts w:asciiTheme="majorHAnsi" w:hAnsiTheme="majorHAnsi" w:cstheme="majorHAnsi"/>
          <w:i/>
        </w:rPr>
        <w:t xml:space="preserve"> 2006</w:t>
      </w:r>
      <w:r w:rsidR="00AF4588" w:rsidRPr="00D90E85">
        <w:rPr>
          <w:rFonts w:asciiTheme="majorHAnsi" w:hAnsiTheme="majorHAnsi" w:cstheme="majorHAnsi"/>
        </w:rPr>
        <w:t xml:space="preserve"> </w:t>
      </w:r>
      <w:r>
        <w:rPr>
          <w:rFonts w:asciiTheme="majorHAnsi" w:hAnsiTheme="majorHAnsi" w:cstheme="majorHAnsi"/>
        </w:rPr>
        <w:t>telpiskos datus, redzams</w:t>
      </w:r>
      <w:r w:rsidR="00AF4588" w:rsidRPr="00D90E85">
        <w:rPr>
          <w:rFonts w:asciiTheme="majorHAnsi" w:hAnsiTheme="majorHAnsi" w:cstheme="majorHAnsi"/>
        </w:rPr>
        <w:t xml:space="preserve">, ka starp zemes seguma veidiem </w:t>
      </w:r>
      <w:proofErr w:type="spellStart"/>
      <w:r w:rsidR="00AF4588" w:rsidRPr="00D90E85">
        <w:rPr>
          <w:rFonts w:asciiTheme="majorHAnsi" w:hAnsiTheme="majorHAnsi" w:cstheme="majorHAnsi"/>
        </w:rPr>
        <w:t>Rietumzemgalē</w:t>
      </w:r>
      <w:proofErr w:type="spellEnd"/>
      <w:r w:rsidR="00AF4588" w:rsidRPr="00D90E85">
        <w:rPr>
          <w:rFonts w:asciiTheme="majorHAnsi" w:hAnsiTheme="majorHAnsi" w:cstheme="majorHAnsi"/>
        </w:rPr>
        <w:t xml:space="preserve"> iz</w:t>
      </w:r>
      <w:r w:rsidR="00B06FD4" w:rsidRPr="00D90E85">
        <w:rPr>
          <w:rFonts w:asciiTheme="majorHAnsi" w:hAnsiTheme="majorHAnsi" w:cstheme="majorHAnsi"/>
        </w:rPr>
        <w:t>teikti dominē aramzemes (skat. 2</w:t>
      </w:r>
      <w:r w:rsidR="00AF4588" w:rsidRPr="00D90E85">
        <w:rPr>
          <w:rFonts w:asciiTheme="majorHAnsi" w:hAnsiTheme="majorHAnsi" w:cstheme="majorHAnsi"/>
        </w:rPr>
        <w:t>.</w:t>
      </w:r>
      <w:r w:rsidR="00B06FD4" w:rsidRPr="00D90E85">
        <w:rPr>
          <w:rFonts w:asciiTheme="majorHAnsi" w:hAnsiTheme="majorHAnsi" w:cstheme="majorHAnsi"/>
        </w:rPr>
        <w:t xml:space="preserve"> </w:t>
      </w:r>
      <w:r w:rsidR="00AF4588" w:rsidRPr="00D90E85">
        <w:rPr>
          <w:rFonts w:asciiTheme="majorHAnsi" w:hAnsiTheme="majorHAnsi" w:cstheme="majorHAnsi"/>
        </w:rPr>
        <w:t>att.). Tāpat Zemgalē kopumā plaši sastopami citi ar lauksaimniecības zemēm saistīti zemes seguma veidi. Savukārt meža teritorijas un mitraines sastopamas salīdzinoši maz. Detalizētāku zemes seguma klašu sadalījumu reģiona n</w:t>
      </w:r>
      <w:r w:rsidR="00B06FD4" w:rsidRPr="00D90E85">
        <w:rPr>
          <w:rFonts w:asciiTheme="majorHAnsi" w:hAnsiTheme="majorHAnsi" w:cstheme="majorHAnsi"/>
        </w:rPr>
        <w:t>ovados, skatīt 2</w:t>
      </w:r>
      <w:r w:rsidR="00AF4588" w:rsidRPr="00D90E85">
        <w:rPr>
          <w:rFonts w:asciiTheme="majorHAnsi" w:hAnsiTheme="majorHAnsi" w:cstheme="majorHAnsi"/>
        </w:rPr>
        <w:t>. pielikumā. Ņemot vērā minēto zemes seguma veidu telpisko sadalījumu (</w:t>
      </w:r>
      <w:r w:rsidR="00B06FD4" w:rsidRPr="00D90E85">
        <w:rPr>
          <w:rFonts w:asciiTheme="majorHAnsi" w:hAnsiTheme="majorHAnsi" w:cstheme="majorHAnsi"/>
        </w:rPr>
        <w:t>skat. 3. pielikumu</w:t>
      </w:r>
      <w:r w:rsidR="00AF4588" w:rsidRPr="00D90E85">
        <w:rPr>
          <w:rFonts w:asciiTheme="majorHAnsi" w:hAnsiTheme="majorHAnsi" w:cstheme="majorHAnsi"/>
        </w:rPr>
        <w:t>), secināms, ka plašās teritorijās Zemgales reģionā</w:t>
      </w:r>
      <w:r w:rsidR="0013691F">
        <w:rPr>
          <w:rFonts w:asciiTheme="majorHAnsi" w:hAnsiTheme="majorHAnsi" w:cstheme="majorHAnsi"/>
        </w:rPr>
        <w:t xml:space="preserve"> (t.i.</w:t>
      </w:r>
      <w:r w:rsidR="00F2327E">
        <w:rPr>
          <w:rFonts w:asciiTheme="majorHAnsi" w:hAnsiTheme="majorHAnsi" w:cstheme="majorHAnsi"/>
        </w:rPr>
        <w:t>,</w:t>
      </w:r>
      <w:r w:rsidR="0013691F">
        <w:rPr>
          <w:rFonts w:asciiTheme="majorHAnsi" w:hAnsiTheme="majorHAnsi" w:cstheme="majorHAnsi"/>
        </w:rPr>
        <w:t xml:space="preserve"> </w:t>
      </w:r>
      <w:proofErr w:type="spellStart"/>
      <w:r w:rsidR="0013691F">
        <w:rPr>
          <w:rFonts w:asciiTheme="majorHAnsi" w:hAnsiTheme="majorHAnsi" w:cstheme="majorHAnsi"/>
        </w:rPr>
        <w:t>Rietumzemgalē</w:t>
      </w:r>
      <w:proofErr w:type="spellEnd"/>
      <w:r w:rsidR="0013691F">
        <w:rPr>
          <w:rFonts w:asciiTheme="majorHAnsi" w:hAnsiTheme="majorHAnsi" w:cstheme="majorHAnsi"/>
        </w:rPr>
        <w:t>)</w:t>
      </w:r>
      <w:r w:rsidR="00AF4588" w:rsidRPr="00D90E85">
        <w:rPr>
          <w:rFonts w:asciiTheme="majorHAnsi" w:hAnsiTheme="majorHAnsi" w:cstheme="majorHAnsi"/>
        </w:rPr>
        <w:t xml:space="preserve"> ainavu struktūra ir </w:t>
      </w:r>
      <w:r w:rsidR="0013691F">
        <w:rPr>
          <w:rFonts w:asciiTheme="majorHAnsi" w:hAnsiTheme="majorHAnsi" w:cstheme="majorHAnsi"/>
        </w:rPr>
        <w:t xml:space="preserve">salīdzinoši </w:t>
      </w:r>
      <w:r w:rsidR="00AF4588" w:rsidRPr="00D90E85">
        <w:rPr>
          <w:rFonts w:asciiTheme="majorHAnsi" w:hAnsiTheme="majorHAnsi" w:cstheme="majorHAnsi"/>
        </w:rPr>
        <w:t xml:space="preserve">vienveidīga. Lai gan pēdējos gadu desmitos nav veikti pētījumi par visa Zemgales reģiona ainavu stāvokli, atzīmējams, ka reģionā šādu pētījumu veikšana būtu aktuāla, jo īpaši par reģiona ainavu ekosistēmu un to elementu stāvokli, ekoloģisko tīklojumu, ekoloģisko koridoru funkcionalitāti u.tml. </w:t>
      </w:r>
    </w:p>
    <w:p w14:paraId="5B3CC370" w14:textId="0ADD983E" w:rsidR="008F5F36" w:rsidRPr="00D90E85" w:rsidRDefault="008F5F36" w:rsidP="008F5F36">
      <w:pPr>
        <w:spacing w:after="120"/>
        <w:jc w:val="both"/>
        <w:rPr>
          <w:rFonts w:asciiTheme="majorHAnsi" w:hAnsiTheme="majorHAnsi" w:cstheme="majorHAnsi"/>
        </w:rPr>
      </w:pPr>
      <w:r w:rsidRPr="00D90E85">
        <w:rPr>
          <w:rFonts w:asciiTheme="majorHAnsi" w:hAnsiTheme="majorHAnsi" w:cstheme="majorHAnsi"/>
        </w:rPr>
        <w:t>Ievērojamais lauksaimniecības zemju īpatsvars reģionā nosaka to, ka daudzviet sastopamas atklātas</w:t>
      </w:r>
      <w:r w:rsidR="00482BA7">
        <w:rPr>
          <w:rFonts w:asciiTheme="majorHAnsi" w:hAnsiTheme="majorHAnsi" w:cstheme="majorHAnsi"/>
        </w:rPr>
        <w:t>,</w:t>
      </w:r>
      <w:r w:rsidRPr="00D90E85">
        <w:rPr>
          <w:rFonts w:asciiTheme="majorHAnsi" w:hAnsiTheme="majorHAnsi" w:cstheme="majorHAnsi"/>
        </w:rPr>
        <w:t xml:space="preserve"> ar tāliem skatu vērsumiem</w:t>
      </w:r>
      <w:r w:rsidR="00482BA7">
        <w:rPr>
          <w:rFonts w:asciiTheme="majorHAnsi" w:hAnsiTheme="majorHAnsi" w:cstheme="majorHAnsi"/>
        </w:rPr>
        <w:t>,</w:t>
      </w:r>
      <w:r w:rsidRPr="00D90E85">
        <w:rPr>
          <w:rFonts w:asciiTheme="majorHAnsi" w:hAnsiTheme="majorHAnsi" w:cstheme="majorHAnsi"/>
        </w:rPr>
        <w:t xml:space="preserve"> iekultivētu lauksaimniecības </w:t>
      </w:r>
      <w:r w:rsidR="0085687B">
        <w:rPr>
          <w:rFonts w:asciiTheme="majorHAnsi" w:hAnsiTheme="majorHAnsi" w:cstheme="majorHAnsi"/>
        </w:rPr>
        <w:t>zemju ainavas. Salīdzinot ar ci</w:t>
      </w:r>
      <w:r w:rsidRPr="00D90E85">
        <w:rPr>
          <w:rFonts w:asciiTheme="majorHAnsi" w:hAnsiTheme="majorHAnsi" w:cstheme="majorHAnsi"/>
        </w:rPr>
        <w:t>tiem Latvijas reģioniem</w:t>
      </w:r>
      <w:r w:rsidR="00264F02">
        <w:rPr>
          <w:rFonts w:asciiTheme="majorHAnsi" w:hAnsiTheme="majorHAnsi" w:cstheme="majorHAnsi"/>
        </w:rPr>
        <w:t>,</w:t>
      </w:r>
      <w:r w:rsidRPr="00D90E85">
        <w:rPr>
          <w:rFonts w:asciiTheme="majorHAnsi" w:hAnsiTheme="majorHAnsi" w:cstheme="majorHAnsi"/>
        </w:rPr>
        <w:t xml:space="preserve"> Zemgalei mazāk raksturīgi plaši kultūrainavu areāli, taču daudzviet sastopamas nozīmīgas kultūrvēsturiskas vietas un objekti</w:t>
      </w:r>
      <w:r w:rsidR="0013691F">
        <w:rPr>
          <w:rFonts w:asciiTheme="majorHAnsi" w:hAnsiTheme="majorHAnsi" w:cstheme="majorHAnsi"/>
        </w:rPr>
        <w:t>, kā arī kultūras pieminekļi</w:t>
      </w:r>
      <w:r w:rsidRPr="00D90E85">
        <w:rPr>
          <w:rFonts w:asciiTheme="majorHAnsi" w:hAnsiTheme="majorHAnsi" w:cstheme="majorHAnsi"/>
        </w:rPr>
        <w:t xml:space="preserve"> (pilis, pilskalni, dabas objekti (skat. 8. nodaļu)</w:t>
      </w:r>
      <w:r w:rsidR="00851537">
        <w:rPr>
          <w:rFonts w:asciiTheme="majorHAnsi" w:hAnsiTheme="majorHAnsi" w:cstheme="majorHAnsi"/>
        </w:rPr>
        <w:t>)</w:t>
      </w:r>
      <w:r w:rsidRPr="00D90E85">
        <w:rPr>
          <w:rFonts w:asciiTheme="majorHAnsi" w:hAnsiTheme="majorHAnsi" w:cstheme="majorHAnsi"/>
        </w:rPr>
        <w:t xml:space="preserve">. </w:t>
      </w:r>
      <w:r w:rsidR="0013691F">
        <w:rPr>
          <w:rFonts w:asciiTheme="majorHAnsi" w:hAnsiTheme="majorHAnsi" w:cstheme="majorHAnsi"/>
        </w:rPr>
        <w:t>Daļa no šiem</w:t>
      </w:r>
      <w:r w:rsidRPr="00D90E85">
        <w:rPr>
          <w:rFonts w:asciiTheme="majorHAnsi" w:hAnsiTheme="majorHAnsi" w:cstheme="majorHAnsi"/>
        </w:rPr>
        <w:t xml:space="preserve"> objekti</w:t>
      </w:r>
      <w:r w:rsidR="0085687B">
        <w:rPr>
          <w:rFonts w:asciiTheme="majorHAnsi" w:hAnsiTheme="majorHAnsi" w:cstheme="majorHAnsi"/>
        </w:rPr>
        <w:t>em</w:t>
      </w:r>
      <w:r w:rsidRPr="00D90E85">
        <w:rPr>
          <w:rFonts w:asciiTheme="majorHAnsi" w:hAnsiTheme="majorHAnsi" w:cstheme="majorHAnsi"/>
        </w:rPr>
        <w:t>, piemēram</w:t>
      </w:r>
      <w:r w:rsidR="00965728">
        <w:rPr>
          <w:rFonts w:asciiTheme="majorHAnsi" w:hAnsiTheme="majorHAnsi" w:cstheme="majorHAnsi"/>
        </w:rPr>
        <w:t>,</w:t>
      </w:r>
      <w:r w:rsidRPr="00D90E85">
        <w:rPr>
          <w:rFonts w:asciiTheme="majorHAnsi" w:hAnsiTheme="majorHAnsi" w:cstheme="majorHAnsi"/>
        </w:rPr>
        <w:t xml:space="preserve"> Rundāles un Bauskas pilis, pieskaitāmi ne tikai nacionālas nozīmes kultūrvēsturiskiem objektiem, bet ar tām pieguļošo teritoriju </w:t>
      </w:r>
      <w:r w:rsidR="00264F02">
        <w:rPr>
          <w:rFonts w:asciiTheme="majorHAnsi" w:hAnsiTheme="majorHAnsi" w:cstheme="majorHAnsi"/>
        </w:rPr>
        <w:t xml:space="preserve">- </w:t>
      </w:r>
      <w:r w:rsidRPr="00D90E85">
        <w:rPr>
          <w:rFonts w:asciiTheme="majorHAnsi" w:hAnsiTheme="majorHAnsi" w:cstheme="majorHAnsi"/>
        </w:rPr>
        <w:t>arī nacionālas nozīmes (augstvērtīgām/unikālām) ainavu telpām.</w:t>
      </w:r>
    </w:p>
    <w:p w14:paraId="452295D9" w14:textId="223CAD27" w:rsidR="008F5F36" w:rsidRPr="00D90E85" w:rsidRDefault="008F5F36" w:rsidP="008F5F36">
      <w:pPr>
        <w:spacing w:after="120"/>
        <w:jc w:val="both"/>
        <w:rPr>
          <w:rFonts w:asciiTheme="majorHAnsi" w:hAnsiTheme="majorHAnsi" w:cstheme="majorHAnsi"/>
        </w:rPr>
      </w:pPr>
      <w:r w:rsidRPr="00D90E85">
        <w:rPr>
          <w:rFonts w:asciiTheme="majorHAnsi" w:hAnsiTheme="majorHAnsi" w:cstheme="majorHAnsi"/>
        </w:rPr>
        <w:t>Lai gan novadu administratīvās robežas Zemgales reģionā ievērojami atšķiras no dabas apvidu robežām, tādējādi skarot teritorijas ar atšķirīgiem dabas apstākļiem, tomēr, balstoties uz dominējošo ainavu tipu, iekultivētu lauksaimniecības zemju ainavas raksturīg</w:t>
      </w:r>
      <w:r w:rsidR="0085687B">
        <w:rPr>
          <w:rFonts w:asciiTheme="majorHAnsi" w:hAnsiTheme="majorHAnsi" w:cstheme="majorHAnsi"/>
        </w:rPr>
        <w:t xml:space="preserve">as Auces, Tērvetes, Jelgavas (dienvidu daļā), Dobeles (austrumu </w:t>
      </w:r>
      <w:r w:rsidR="00264F02">
        <w:rPr>
          <w:rFonts w:asciiTheme="majorHAnsi" w:hAnsiTheme="majorHAnsi" w:cstheme="majorHAnsi"/>
        </w:rPr>
        <w:t>daļā)</w:t>
      </w:r>
      <w:r w:rsidRPr="00D90E85">
        <w:rPr>
          <w:rFonts w:asciiTheme="majorHAnsi" w:hAnsiTheme="majorHAnsi" w:cstheme="majorHAnsi"/>
        </w:rPr>
        <w:t xml:space="preserve">, Rundāles, Bauskas un Iecavas novados. </w:t>
      </w:r>
      <w:r w:rsidR="0085687B" w:rsidRPr="00D90E85">
        <w:rPr>
          <w:rFonts w:asciiTheme="majorHAnsi" w:hAnsiTheme="majorHAnsi" w:cstheme="majorHAnsi"/>
        </w:rPr>
        <w:t>Turpinot intensificēties lauksaimniecības nozarei</w:t>
      </w:r>
      <w:r w:rsidRPr="00D90E85">
        <w:rPr>
          <w:rFonts w:asciiTheme="majorHAnsi" w:hAnsiTheme="majorHAnsi" w:cstheme="majorHAnsi"/>
        </w:rPr>
        <w:t xml:space="preserve"> un veidojoties arvien homogēnākai (vienveidīgai) ainavai</w:t>
      </w:r>
      <w:r w:rsidR="0085687B">
        <w:rPr>
          <w:rFonts w:asciiTheme="majorHAnsi" w:hAnsiTheme="majorHAnsi" w:cstheme="majorHAnsi"/>
        </w:rPr>
        <w:t>,</w:t>
      </w:r>
      <w:r w:rsidRPr="00D90E85">
        <w:rPr>
          <w:rFonts w:asciiTheme="majorHAnsi" w:hAnsiTheme="majorHAnsi" w:cstheme="majorHAnsi"/>
        </w:rPr>
        <w:t xml:space="preserve"> šajos novados ir vislielākais risks negatīvi ietekmēt </w:t>
      </w:r>
      <w:proofErr w:type="spellStart"/>
      <w:r w:rsidRPr="00D90E85">
        <w:rPr>
          <w:rFonts w:asciiTheme="majorHAnsi" w:hAnsiTheme="majorHAnsi" w:cstheme="majorHAnsi"/>
        </w:rPr>
        <w:t>ainavekoloģisko</w:t>
      </w:r>
      <w:proofErr w:type="spellEnd"/>
      <w:r w:rsidRPr="00D90E85">
        <w:rPr>
          <w:rFonts w:asciiTheme="majorHAnsi" w:hAnsiTheme="majorHAnsi" w:cstheme="majorHAnsi"/>
        </w:rPr>
        <w:t xml:space="preserve"> stāvokli, kurš jau patlaban minētajās teritorijās nav labvēlīgs.</w:t>
      </w:r>
      <w:r w:rsidR="009C221C">
        <w:rPr>
          <w:rFonts w:asciiTheme="majorHAnsi" w:hAnsiTheme="majorHAnsi" w:cstheme="majorHAnsi"/>
        </w:rPr>
        <w:t xml:space="preserve"> Kā negatīva tendence atzīmējams arī tas, ka šajās intensīvi apsaimniekotajās teritorijās lauksaimnieciskajā praksē salīdzinoši maz tiek ieviesti dažādi Agrovides pasākumi, kuri vērsti uz vides ietekmju mazināšanu un stāvokļa uzlabošanu.</w:t>
      </w:r>
    </w:p>
    <w:p w14:paraId="5ADB90D4" w14:textId="77777777" w:rsidR="008F5F36" w:rsidRPr="00D90E85" w:rsidRDefault="008F5F36" w:rsidP="00AF4588">
      <w:pPr>
        <w:spacing w:after="120"/>
        <w:jc w:val="both"/>
        <w:rPr>
          <w:rFonts w:asciiTheme="majorHAnsi" w:hAnsiTheme="majorHAnsi" w:cstheme="majorHAnsi"/>
        </w:rPr>
      </w:pPr>
    </w:p>
    <w:p w14:paraId="344FFD8B" w14:textId="77777777" w:rsidR="00AF4588" w:rsidRPr="00D90E85" w:rsidRDefault="00AF4588" w:rsidP="00B06FD4">
      <w:pPr>
        <w:keepNext/>
        <w:keepLines/>
        <w:spacing w:after="120"/>
        <w:jc w:val="both"/>
        <w:rPr>
          <w:rFonts w:asciiTheme="majorHAnsi" w:hAnsiTheme="majorHAnsi" w:cstheme="majorHAnsi"/>
        </w:rPr>
      </w:pPr>
      <w:r w:rsidRPr="00D90E85">
        <w:rPr>
          <w:rFonts w:asciiTheme="majorHAnsi" w:hAnsiTheme="majorHAnsi" w:cstheme="majorHAnsi"/>
          <w:noProof/>
          <w:lang w:eastAsia="lv-LV"/>
        </w:rPr>
        <w:lastRenderedPageBreak/>
        <w:drawing>
          <wp:inline distT="0" distB="0" distL="0" distR="0" wp14:anchorId="3DC2F605" wp14:editId="7B64EFDC">
            <wp:extent cx="5022944" cy="3667289"/>
            <wp:effectExtent l="0" t="0" r="635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6485" cy="3669875"/>
                    </a:xfrm>
                    <a:prstGeom prst="rect">
                      <a:avLst/>
                    </a:prstGeom>
                    <a:noFill/>
                    <a:ln>
                      <a:noFill/>
                    </a:ln>
                  </pic:spPr>
                </pic:pic>
              </a:graphicData>
            </a:graphic>
          </wp:inline>
        </w:drawing>
      </w:r>
    </w:p>
    <w:p w14:paraId="7BBE7FE1" w14:textId="77777777" w:rsidR="00AF4588" w:rsidRPr="00D90E85" w:rsidRDefault="00F67B45" w:rsidP="00B06FD4">
      <w:pPr>
        <w:keepNext/>
        <w:keepLines/>
        <w:spacing w:after="120"/>
        <w:rPr>
          <w:rFonts w:asciiTheme="majorHAnsi" w:hAnsiTheme="majorHAnsi" w:cstheme="majorHAnsi"/>
          <w:b/>
          <w:i/>
        </w:rPr>
      </w:pPr>
      <w:r w:rsidRPr="00D90E85">
        <w:rPr>
          <w:rFonts w:asciiTheme="majorHAnsi" w:hAnsiTheme="majorHAnsi" w:cstheme="majorHAnsi"/>
          <w:b/>
          <w:i/>
        </w:rPr>
        <w:t>2</w:t>
      </w:r>
      <w:r w:rsidR="00AF4588" w:rsidRPr="00D90E85">
        <w:rPr>
          <w:rFonts w:asciiTheme="majorHAnsi" w:hAnsiTheme="majorHAnsi" w:cstheme="majorHAnsi"/>
          <w:b/>
          <w:i/>
        </w:rPr>
        <w:t>. attēls. Zemes seguma klašu (pēc CLC2006</w:t>
      </w:r>
      <w:r w:rsidR="00AF4588" w:rsidRPr="00D90E85">
        <w:rPr>
          <w:rStyle w:val="FootnoteReference"/>
          <w:rFonts w:asciiTheme="majorHAnsi" w:hAnsiTheme="majorHAnsi" w:cstheme="majorHAnsi"/>
          <w:b/>
          <w:i/>
        </w:rPr>
        <w:footnoteReference w:id="4"/>
      </w:r>
      <w:r w:rsidR="00AF4588" w:rsidRPr="00D90E85">
        <w:rPr>
          <w:rFonts w:asciiTheme="majorHAnsi" w:hAnsiTheme="majorHAnsi" w:cstheme="majorHAnsi"/>
          <w:b/>
          <w:i/>
        </w:rPr>
        <w:t xml:space="preserve">) sadalījums Zemgales plānošanas reģiona rietumu un austrumu daļā (detalizētāku zemes </w:t>
      </w:r>
      <w:r w:rsidR="00B06FD4" w:rsidRPr="00D90E85">
        <w:rPr>
          <w:rFonts w:asciiTheme="majorHAnsi" w:hAnsiTheme="majorHAnsi" w:cstheme="majorHAnsi"/>
          <w:b/>
          <w:i/>
        </w:rPr>
        <w:t>seguma klašu iedalījumu skatīt 2</w:t>
      </w:r>
      <w:r w:rsidR="00AF4588" w:rsidRPr="00D90E85">
        <w:rPr>
          <w:rFonts w:asciiTheme="majorHAnsi" w:hAnsiTheme="majorHAnsi" w:cstheme="majorHAnsi"/>
          <w:b/>
          <w:i/>
        </w:rPr>
        <w:t>. pielikumā)</w:t>
      </w:r>
    </w:p>
    <w:p w14:paraId="563CD864" w14:textId="722645CE" w:rsidR="00AF4588" w:rsidRPr="00D90E85" w:rsidRDefault="00AF4588" w:rsidP="00B11067">
      <w:pPr>
        <w:spacing w:after="120"/>
        <w:jc w:val="both"/>
        <w:rPr>
          <w:rFonts w:asciiTheme="majorHAnsi" w:hAnsiTheme="majorHAnsi" w:cstheme="majorHAnsi"/>
        </w:rPr>
      </w:pPr>
      <w:r w:rsidRPr="00D90E85">
        <w:rPr>
          <w:rFonts w:asciiTheme="majorHAnsi" w:hAnsiTheme="majorHAnsi" w:cstheme="majorHAnsi"/>
        </w:rPr>
        <w:t xml:space="preserve">Līdz šim Zemgales reģionā, tāpat kā Latvijā kopumā, plānošanas dokumentos integrēti ainavu pārvaldības risinājumi izmantoti salīdzinoši maz. Galvenokārt </w:t>
      </w:r>
      <w:r w:rsidR="00482BA7">
        <w:rPr>
          <w:rFonts w:asciiTheme="majorHAnsi" w:hAnsiTheme="majorHAnsi" w:cstheme="majorHAnsi"/>
        </w:rPr>
        <w:t>tie ir</w:t>
      </w:r>
      <w:r w:rsidRPr="00D90E85">
        <w:rPr>
          <w:rFonts w:asciiTheme="majorHAnsi" w:hAnsiTheme="majorHAnsi" w:cstheme="majorHAnsi"/>
        </w:rPr>
        <w:t xml:space="preserve"> ieviesti </w:t>
      </w:r>
      <w:r w:rsidR="008602D5">
        <w:rPr>
          <w:rFonts w:asciiTheme="majorHAnsi" w:hAnsiTheme="majorHAnsi" w:cstheme="majorHAnsi"/>
        </w:rPr>
        <w:t xml:space="preserve">atsevišķās nelielās teritorijās </w:t>
      </w:r>
      <w:r w:rsidRPr="00D90E85">
        <w:rPr>
          <w:rFonts w:asciiTheme="majorHAnsi" w:hAnsiTheme="majorHAnsi" w:cstheme="majorHAnsi"/>
        </w:rPr>
        <w:t xml:space="preserve">caur atsevišķām nozaru pieejām īpaši aizsargājamo dabas teritoriju un kultūras pieminekļu aizsardzībā atbilstoši spēkā esošo normatīvo aktu prasībām. </w:t>
      </w:r>
      <w:r w:rsidRPr="00851537">
        <w:rPr>
          <w:rFonts w:asciiTheme="majorHAnsi" w:hAnsiTheme="majorHAnsi" w:cstheme="majorHAnsi"/>
        </w:rPr>
        <w:t>Sagaidāms, ka turpmāk</w:t>
      </w:r>
      <w:r w:rsidR="00B11067" w:rsidRPr="00851537">
        <w:rPr>
          <w:rFonts w:asciiTheme="majorHAnsi" w:hAnsiTheme="majorHAnsi" w:cstheme="majorHAnsi"/>
        </w:rPr>
        <w:t>,</w:t>
      </w:r>
      <w:r w:rsidRPr="00851537">
        <w:rPr>
          <w:rFonts w:asciiTheme="majorHAnsi" w:hAnsiTheme="majorHAnsi" w:cstheme="majorHAnsi"/>
        </w:rPr>
        <w:t xml:space="preserve"> saistībā ar Ainavu politikas pamatnostādņu ieviešanu</w:t>
      </w:r>
      <w:r w:rsidR="00B11067" w:rsidRPr="00851537">
        <w:rPr>
          <w:rFonts w:asciiTheme="majorHAnsi" w:hAnsiTheme="majorHAnsi" w:cstheme="majorHAnsi"/>
        </w:rPr>
        <w:t>,</w:t>
      </w:r>
      <w:r w:rsidRPr="00851537">
        <w:rPr>
          <w:rFonts w:asciiTheme="majorHAnsi" w:hAnsiTheme="majorHAnsi" w:cstheme="majorHAnsi"/>
        </w:rPr>
        <w:t xml:space="preserve"> pieeja ainavu pārvaldībā kļūs daudz integrētāka</w:t>
      </w:r>
      <w:r w:rsidR="008602D5" w:rsidRPr="00851537">
        <w:rPr>
          <w:rFonts w:asciiTheme="majorHAnsi" w:hAnsiTheme="majorHAnsi" w:cstheme="majorHAnsi"/>
        </w:rPr>
        <w:t xml:space="preserve">, </w:t>
      </w:r>
      <w:r w:rsidR="00CB745B" w:rsidRPr="00851537">
        <w:rPr>
          <w:rFonts w:asciiTheme="majorHAnsi" w:hAnsiTheme="majorHAnsi" w:cstheme="majorHAnsi"/>
        </w:rPr>
        <w:t>potenciāli atrisinot</w:t>
      </w:r>
      <w:r w:rsidR="008602D5" w:rsidRPr="00851537">
        <w:rPr>
          <w:rFonts w:asciiTheme="majorHAnsi" w:hAnsiTheme="majorHAnsi" w:cstheme="majorHAnsi"/>
        </w:rPr>
        <w:t xml:space="preserve"> problēmjautājumus saistībā ar reģiona ainavu pārvaldību.</w:t>
      </w:r>
    </w:p>
    <w:tbl>
      <w:tblPr>
        <w:tblStyle w:val="TableGrid"/>
        <w:tblW w:w="0" w:type="auto"/>
        <w:tblLook w:val="04A0" w:firstRow="1" w:lastRow="0" w:firstColumn="1" w:lastColumn="0" w:noHBand="0" w:noVBand="1"/>
      </w:tblPr>
      <w:tblGrid>
        <w:gridCol w:w="8522"/>
      </w:tblGrid>
      <w:tr w:rsidR="00AF4588" w:rsidRPr="00D90E85" w14:paraId="62B830AF" w14:textId="77777777" w:rsidTr="00EB0E7B">
        <w:tc>
          <w:tcPr>
            <w:tcW w:w="8522" w:type="dxa"/>
            <w:shd w:val="clear" w:color="auto" w:fill="C2D69B" w:themeFill="accent3" w:themeFillTint="99"/>
          </w:tcPr>
          <w:p w14:paraId="774665B1" w14:textId="77777777" w:rsidR="00AF4588" w:rsidRPr="00D90E85" w:rsidRDefault="00AF4588" w:rsidP="00EB0E7B">
            <w:pPr>
              <w:rPr>
                <w:rFonts w:asciiTheme="majorHAnsi" w:hAnsiTheme="majorHAnsi" w:cstheme="majorHAnsi"/>
                <w:b/>
              </w:rPr>
            </w:pPr>
            <w:r w:rsidRPr="00D90E85">
              <w:rPr>
                <w:rFonts w:asciiTheme="majorHAnsi" w:hAnsiTheme="majorHAnsi" w:cstheme="majorHAnsi"/>
                <w:b/>
              </w:rPr>
              <w:t>Galvenās problēmas</w:t>
            </w:r>
            <w:r w:rsidR="00536B3C" w:rsidRPr="00D90E85">
              <w:rPr>
                <w:rFonts w:asciiTheme="majorHAnsi" w:hAnsiTheme="majorHAnsi" w:cstheme="majorHAnsi"/>
                <w:b/>
              </w:rPr>
              <w:t xml:space="preserve"> un risinājumi</w:t>
            </w:r>
          </w:p>
        </w:tc>
      </w:tr>
      <w:tr w:rsidR="00AF4588" w:rsidRPr="00D90E85" w14:paraId="402F5767" w14:textId="77777777" w:rsidTr="00EB0E7B">
        <w:tc>
          <w:tcPr>
            <w:tcW w:w="8522" w:type="dxa"/>
          </w:tcPr>
          <w:p w14:paraId="4F308D4E" w14:textId="77777777" w:rsidR="006D3510" w:rsidRDefault="00AF4588" w:rsidP="00536B3C">
            <w:pPr>
              <w:pStyle w:val="ListParagraph"/>
              <w:numPr>
                <w:ilvl w:val="0"/>
                <w:numId w:val="10"/>
              </w:numPr>
              <w:rPr>
                <w:rFonts w:asciiTheme="majorHAnsi" w:hAnsiTheme="majorHAnsi" w:cstheme="majorHAnsi"/>
              </w:rPr>
            </w:pPr>
            <w:r w:rsidRPr="00D90E85">
              <w:rPr>
                <w:rFonts w:asciiTheme="majorHAnsi" w:hAnsiTheme="majorHAnsi" w:cstheme="majorHAnsi"/>
              </w:rPr>
              <w:t xml:space="preserve">Trūkst informācijas par reģiona ainavām - ainavu struktūru un elementiem, kā arī to kvalitāti gan reģiona griezumā, gan atsevišķiem novadiem un lokālām ainavu telpām. </w:t>
            </w:r>
          </w:p>
          <w:p w14:paraId="14A9BA1D" w14:textId="77777777" w:rsidR="00AF4588" w:rsidRPr="00D90E85" w:rsidRDefault="00AF4588" w:rsidP="00536B3C">
            <w:pPr>
              <w:pStyle w:val="ListParagraph"/>
              <w:numPr>
                <w:ilvl w:val="0"/>
                <w:numId w:val="10"/>
              </w:numPr>
              <w:rPr>
                <w:rFonts w:asciiTheme="majorHAnsi" w:hAnsiTheme="majorHAnsi" w:cstheme="majorHAnsi"/>
              </w:rPr>
            </w:pPr>
            <w:r w:rsidRPr="00D90E85">
              <w:rPr>
                <w:rFonts w:asciiTheme="majorHAnsi" w:hAnsiTheme="majorHAnsi" w:cstheme="majorHAnsi"/>
              </w:rPr>
              <w:t xml:space="preserve"> </w:t>
            </w:r>
            <w:r w:rsidR="001A2EBC">
              <w:rPr>
                <w:rFonts w:asciiTheme="majorHAnsi" w:hAnsiTheme="majorHAnsi" w:cstheme="majorHAnsi"/>
              </w:rPr>
              <w:t>Reģiona a</w:t>
            </w:r>
            <w:r w:rsidR="00A06087">
              <w:rPr>
                <w:rFonts w:asciiTheme="majorHAnsi" w:hAnsiTheme="majorHAnsi" w:cstheme="majorHAnsi"/>
              </w:rPr>
              <w:t>ina</w:t>
            </w:r>
            <w:r w:rsidR="001A2EBC">
              <w:rPr>
                <w:rFonts w:asciiTheme="majorHAnsi" w:hAnsiTheme="majorHAnsi" w:cstheme="majorHAnsi"/>
              </w:rPr>
              <w:t xml:space="preserve">vu struktūrā (jo īpaši </w:t>
            </w:r>
            <w:proofErr w:type="spellStart"/>
            <w:r w:rsidR="001A2EBC">
              <w:rPr>
                <w:rFonts w:asciiTheme="majorHAnsi" w:hAnsiTheme="majorHAnsi" w:cstheme="majorHAnsi"/>
              </w:rPr>
              <w:t>Rietumzemgalē</w:t>
            </w:r>
            <w:proofErr w:type="spellEnd"/>
            <w:r w:rsidR="001A2EBC">
              <w:rPr>
                <w:rFonts w:asciiTheme="majorHAnsi" w:hAnsiTheme="majorHAnsi" w:cstheme="majorHAnsi"/>
              </w:rPr>
              <w:t xml:space="preserve">) izteikti dominē intensīvi apsaimniekotas aramzemes, kas pasliktina </w:t>
            </w:r>
            <w:proofErr w:type="spellStart"/>
            <w:r w:rsidR="001A2EBC">
              <w:rPr>
                <w:rFonts w:asciiTheme="majorHAnsi" w:hAnsiTheme="majorHAnsi" w:cstheme="majorHAnsi"/>
              </w:rPr>
              <w:t>ainavekoloģisko</w:t>
            </w:r>
            <w:proofErr w:type="spellEnd"/>
            <w:r w:rsidR="001A2EBC">
              <w:rPr>
                <w:rFonts w:asciiTheme="majorHAnsi" w:hAnsiTheme="majorHAnsi" w:cstheme="majorHAnsi"/>
              </w:rPr>
              <w:t xml:space="preserve"> stāvokli.</w:t>
            </w:r>
          </w:p>
          <w:p w14:paraId="4E5596AB" w14:textId="77777777" w:rsidR="00AF4588" w:rsidRPr="00D90E85" w:rsidRDefault="00AF4588" w:rsidP="00536B3C">
            <w:pPr>
              <w:pStyle w:val="ListParagraph"/>
              <w:numPr>
                <w:ilvl w:val="0"/>
                <w:numId w:val="10"/>
              </w:numPr>
              <w:rPr>
                <w:rFonts w:asciiTheme="majorHAnsi" w:hAnsiTheme="majorHAnsi" w:cstheme="majorHAnsi"/>
              </w:rPr>
            </w:pPr>
            <w:r w:rsidRPr="00D90E85">
              <w:rPr>
                <w:rFonts w:asciiTheme="majorHAnsi" w:hAnsiTheme="majorHAnsi" w:cstheme="majorHAnsi"/>
              </w:rPr>
              <w:t>Zemgales reģiona plānošanas dokumentos ainavu pārvaldības risinājumi tiek integrēti salīdzi</w:t>
            </w:r>
            <w:r w:rsidR="00F67B45" w:rsidRPr="00D90E85">
              <w:rPr>
                <w:rFonts w:asciiTheme="majorHAnsi" w:hAnsiTheme="majorHAnsi" w:cstheme="majorHAnsi"/>
              </w:rPr>
              <w:t>noši maz</w:t>
            </w:r>
            <w:r w:rsidRPr="00D90E85">
              <w:rPr>
                <w:rFonts w:asciiTheme="majorHAnsi" w:hAnsiTheme="majorHAnsi" w:cstheme="majorHAnsi"/>
              </w:rPr>
              <w:t>.</w:t>
            </w:r>
          </w:p>
          <w:p w14:paraId="4481F770" w14:textId="77777777" w:rsidR="00AF4588" w:rsidRPr="00D90E85" w:rsidRDefault="00AF4588" w:rsidP="00536B3C">
            <w:pPr>
              <w:pStyle w:val="ListParagraph"/>
              <w:numPr>
                <w:ilvl w:val="0"/>
                <w:numId w:val="10"/>
              </w:numPr>
              <w:rPr>
                <w:rFonts w:asciiTheme="majorHAnsi" w:hAnsiTheme="majorHAnsi" w:cstheme="majorHAnsi"/>
              </w:rPr>
            </w:pPr>
            <w:r w:rsidRPr="00D90E85">
              <w:rPr>
                <w:rFonts w:asciiTheme="majorHAnsi" w:hAnsiTheme="majorHAnsi" w:cstheme="majorHAnsi"/>
              </w:rPr>
              <w:t>Trūkst labās prakses piemēru un vienotas pieejas reģiona ainavu pārvaldībā</w:t>
            </w:r>
            <w:r w:rsidR="00F67B45" w:rsidRPr="00D90E85">
              <w:rPr>
                <w:rFonts w:asciiTheme="majorHAnsi" w:hAnsiTheme="majorHAnsi" w:cstheme="majorHAnsi"/>
              </w:rPr>
              <w:t>.</w:t>
            </w:r>
          </w:p>
          <w:p w14:paraId="48FE4AF2" w14:textId="77777777" w:rsidR="00536B3C" w:rsidRPr="00D90E85" w:rsidRDefault="00536B3C" w:rsidP="00536B3C">
            <w:pPr>
              <w:pStyle w:val="ListParagraph"/>
              <w:numPr>
                <w:ilvl w:val="0"/>
                <w:numId w:val="10"/>
              </w:numPr>
              <w:spacing w:after="120"/>
              <w:rPr>
                <w:rFonts w:asciiTheme="majorHAnsi" w:hAnsiTheme="majorHAnsi" w:cstheme="majorHAnsi"/>
              </w:rPr>
            </w:pPr>
            <w:r w:rsidRPr="00D90E85">
              <w:rPr>
                <w:rFonts w:asciiTheme="majorHAnsi" w:hAnsiTheme="majorHAnsi" w:cstheme="majorHAnsi"/>
              </w:rPr>
              <w:t>Dažāda līmeņa telpiskās plānošanas un vides novērtējuma dokumentos būtu nepieciešams ieviest to detalizācijas pakāpei atbilstošu ainavisko aspektu iekļaušanu, t.i., ainavu aprakstīšanu, novērtēšanu (iedalot ainavu telpas un objektus pēc to nozīmes) un ieteikumu sagatavošanu reģiona ainavu pārvaldībai.</w:t>
            </w:r>
          </w:p>
          <w:p w14:paraId="5E8DF5C9" w14:textId="4150F462" w:rsidR="00536B3C" w:rsidRPr="00D90E85" w:rsidRDefault="00536B3C" w:rsidP="00536B3C">
            <w:pPr>
              <w:pStyle w:val="ListParagraph"/>
              <w:numPr>
                <w:ilvl w:val="0"/>
                <w:numId w:val="10"/>
              </w:numPr>
              <w:spacing w:after="120"/>
              <w:rPr>
                <w:rFonts w:asciiTheme="majorHAnsi" w:hAnsiTheme="majorHAnsi" w:cstheme="majorHAnsi"/>
              </w:rPr>
            </w:pPr>
            <w:r w:rsidRPr="00D90E85">
              <w:rPr>
                <w:rFonts w:asciiTheme="majorHAnsi" w:hAnsiTheme="majorHAnsi" w:cstheme="majorHAnsi"/>
              </w:rPr>
              <w:t>Ieteicams veikt reģiona ainavu inventarizāciju</w:t>
            </w:r>
            <w:r w:rsidR="00CB745B">
              <w:rPr>
                <w:rFonts w:asciiTheme="majorHAnsi" w:hAnsiTheme="majorHAnsi" w:cstheme="majorHAnsi"/>
              </w:rPr>
              <w:t>,</w:t>
            </w:r>
            <w:r w:rsidRPr="00D90E85">
              <w:rPr>
                <w:rFonts w:asciiTheme="majorHAnsi" w:hAnsiTheme="majorHAnsi" w:cstheme="majorHAnsi"/>
              </w:rPr>
              <w:t xml:space="preserve"> ainavu struktūras, ainavu telpu, </w:t>
            </w:r>
            <w:r w:rsidRPr="00D90E85">
              <w:rPr>
                <w:rFonts w:asciiTheme="majorHAnsi" w:hAnsiTheme="majorHAnsi" w:cstheme="majorHAnsi"/>
              </w:rPr>
              <w:lastRenderedPageBreak/>
              <w:t xml:space="preserve">ekoloģisko koridoru, ainavu elementu kartēšanu un to ietekmējošo faktoru analīzi. Šāda izpēte ļautu novērtēt ainavu stāvokli un vērtības, kā arī sagatavot atbilstošus priekšlikumus ainavu pārvaldībā, t.sk. dažādiem telpiskajiem plānojumiem – teritorijas plānojumiem, dabas aizsardzības plāniem, </w:t>
            </w:r>
            <w:r w:rsidR="00E972B3">
              <w:rPr>
                <w:rFonts w:asciiTheme="majorHAnsi" w:hAnsiTheme="majorHAnsi" w:cstheme="majorHAnsi"/>
              </w:rPr>
              <w:t>upju</w:t>
            </w:r>
            <w:r w:rsidR="00E972B3" w:rsidRPr="00D90E85">
              <w:rPr>
                <w:rFonts w:asciiTheme="majorHAnsi" w:hAnsiTheme="majorHAnsi" w:cstheme="majorHAnsi"/>
              </w:rPr>
              <w:t xml:space="preserve"> </w:t>
            </w:r>
            <w:r w:rsidRPr="00D90E85">
              <w:rPr>
                <w:rFonts w:asciiTheme="majorHAnsi" w:hAnsiTheme="majorHAnsi" w:cstheme="majorHAnsi"/>
              </w:rPr>
              <w:t>baseinu apsaimniekošanas plāniem, transporta koridoru attīstībai.</w:t>
            </w:r>
          </w:p>
          <w:p w14:paraId="071B11FD" w14:textId="77777777" w:rsidR="00536B3C" w:rsidRPr="00D90E85" w:rsidRDefault="00536B3C" w:rsidP="00536B3C">
            <w:pPr>
              <w:pStyle w:val="ListParagraph"/>
              <w:numPr>
                <w:ilvl w:val="0"/>
                <w:numId w:val="10"/>
              </w:numPr>
              <w:spacing w:after="120"/>
              <w:rPr>
                <w:rFonts w:asciiTheme="majorHAnsi" w:hAnsiTheme="majorHAnsi" w:cstheme="majorHAnsi"/>
              </w:rPr>
            </w:pPr>
            <w:r w:rsidRPr="00D90E85">
              <w:rPr>
                <w:rFonts w:asciiTheme="majorHAnsi" w:hAnsiTheme="majorHAnsi" w:cstheme="majorHAnsi"/>
              </w:rPr>
              <w:t xml:space="preserve">Potenciāli visam reģionam, taču prioritāri Zemgales līdzenuma teritorijai (Dobeles, Auces, Tērvetes, Jelgavas, Ozolnieku, Rundāles, Bauskas, Iecavas un Vecumnieku novadi) būtu izstrādājams ainavu ekoloģiskais plāns, kurā integrēti ekoloģiskie un sociālekonomiskie ainavu aspekti, sagatavojot ainavu pārvaldības priekšlikumus. </w:t>
            </w:r>
          </w:p>
          <w:p w14:paraId="348DD4F4" w14:textId="0F7B34EE" w:rsidR="00536B3C" w:rsidRPr="00D90E85" w:rsidRDefault="00536B3C" w:rsidP="006D3510">
            <w:pPr>
              <w:pStyle w:val="ListParagraph"/>
              <w:numPr>
                <w:ilvl w:val="0"/>
                <w:numId w:val="10"/>
              </w:numPr>
              <w:spacing w:after="120"/>
              <w:rPr>
                <w:rFonts w:asciiTheme="majorHAnsi" w:hAnsiTheme="majorHAnsi" w:cstheme="majorHAnsi"/>
              </w:rPr>
            </w:pPr>
            <w:r w:rsidRPr="00D90E85">
              <w:rPr>
                <w:rFonts w:asciiTheme="majorHAnsi" w:hAnsiTheme="majorHAnsi" w:cstheme="majorHAnsi"/>
              </w:rPr>
              <w:t xml:space="preserve">Reģionā ir aktuāli un būtu ieviešami ar ainaviskajiem aspektiem saistīti pasākumi lokāla mēroga ainavās, piemēram, aizsardzības zonu ap kultūras pieminekļiem detālo projektu izstrāde, vadlīniju izstrāde vienotu buferjoslu un augu sekas nosacījumu ieviešanai aramzemēs īpaši jutīgās (nitrātu) teritorijās, lauksaimniecības zemes konsolidācijas projekti, ņemot vērā arī </w:t>
            </w:r>
            <w:proofErr w:type="spellStart"/>
            <w:r w:rsidRPr="00D90E85">
              <w:rPr>
                <w:rFonts w:asciiTheme="majorHAnsi" w:hAnsiTheme="majorHAnsi" w:cstheme="majorHAnsi"/>
              </w:rPr>
              <w:t>ainavekoloģiskos</w:t>
            </w:r>
            <w:proofErr w:type="spellEnd"/>
            <w:r w:rsidRPr="00D90E85">
              <w:rPr>
                <w:rFonts w:asciiTheme="majorHAnsi" w:hAnsiTheme="majorHAnsi" w:cstheme="majorHAnsi"/>
              </w:rPr>
              <w:t xml:space="preserve"> nosacījumus.</w:t>
            </w:r>
          </w:p>
        </w:tc>
      </w:tr>
    </w:tbl>
    <w:p w14:paraId="7338DE2F" w14:textId="77777777" w:rsidR="00AF4588" w:rsidRPr="00D90E85" w:rsidRDefault="00AF4588" w:rsidP="00AF4588">
      <w:pPr>
        <w:spacing w:after="120"/>
        <w:rPr>
          <w:rFonts w:asciiTheme="majorHAnsi" w:hAnsiTheme="majorHAnsi" w:cstheme="majorHAnsi"/>
        </w:rPr>
      </w:pPr>
    </w:p>
    <w:p w14:paraId="67B0B41F" w14:textId="7E5F8D96" w:rsidR="00AF4588" w:rsidRPr="00D90E85" w:rsidRDefault="00AF4588" w:rsidP="00B11067">
      <w:pPr>
        <w:spacing w:after="120"/>
        <w:jc w:val="both"/>
        <w:rPr>
          <w:rFonts w:asciiTheme="majorHAnsi" w:hAnsiTheme="majorHAnsi" w:cstheme="majorHAnsi"/>
        </w:rPr>
      </w:pPr>
      <w:r w:rsidRPr="00D90E85">
        <w:rPr>
          <w:rFonts w:asciiTheme="majorHAnsi" w:hAnsiTheme="majorHAnsi" w:cstheme="majorHAnsi"/>
        </w:rPr>
        <w:t xml:space="preserve">Augstāk rekomendētie pasākumi Zemgales plānošanas reģionā ir </w:t>
      </w:r>
      <w:r w:rsidR="006D3510">
        <w:rPr>
          <w:rFonts w:asciiTheme="majorHAnsi" w:hAnsiTheme="majorHAnsi" w:cstheme="majorHAnsi"/>
        </w:rPr>
        <w:t>aktuāli</w:t>
      </w:r>
      <w:r w:rsidRPr="00D90E85">
        <w:rPr>
          <w:rFonts w:asciiTheme="majorHAnsi" w:hAnsiTheme="majorHAnsi" w:cstheme="majorHAnsi"/>
        </w:rPr>
        <w:t xml:space="preserve"> un </w:t>
      </w:r>
      <w:r w:rsidR="006D3510">
        <w:rPr>
          <w:rFonts w:asciiTheme="majorHAnsi" w:hAnsiTheme="majorHAnsi" w:cstheme="majorHAnsi"/>
        </w:rPr>
        <w:t xml:space="preserve">ar </w:t>
      </w:r>
      <w:r w:rsidRPr="00D90E85">
        <w:rPr>
          <w:rFonts w:asciiTheme="majorHAnsi" w:hAnsiTheme="majorHAnsi" w:cstheme="majorHAnsi"/>
        </w:rPr>
        <w:t>liel</w:t>
      </w:r>
      <w:r w:rsidR="006D3510">
        <w:rPr>
          <w:rFonts w:asciiTheme="majorHAnsi" w:hAnsiTheme="majorHAnsi" w:cstheme="majorHAnsi"/>
        </w:rPr>
        <w:t>u realizācijas</w:t>
      </w:r>
      <w:r w:rsidRPr="00D90E85">
        <w:rPr>
          <w:rFonts w:asciiTheme="majorHAnsi" w:hAnsiTheme="majorHAnsi" w:cstheme="majorHAnsi"/>
        </w:rPr>
        <w:t xml:space="preserve"> potenciāl</w:t>
      </w:r>
      <w:r w:rsidR="006D3510">
        <w:rPr>
          <w:rFonts w:asciiTheme="majorHAnsi" w:hAnsiTheme="majorHAnsi" w:cstheme="majorHAnsi"/>
        </w:rPr>
        <w:t>u</w:t>
      </w:r>
      <w:r w:rsidRPr="00D90E85">
        <w:rPr>
          <w:rFonts w:asciiTheme="majorHAnsi" w:hAnsiTheme="majorHAnsi" w:cstheme="majorHAnsi"/>
        </w:rPr>
        <w:t xml:space="preserve">, jo reģiona centrā </w:t>
      </w:r>
      <w:r w:rsidR="00CC3112">
        <w:rPr>
          <w:rFonts w:asciiTheme="majorHAnsi" w:hAnsiTheme="majorHAnsi" w:cstheme="majorHAnsi"/>
        </w:rPr>
        <w:t xml:space="preserve">– </w:t>
      </w:r>
      <w:r w:rsidRPr="00D90E85">
        <w:rPr>
          <w:rFonts w:asciiTheme="majorHAnsi" w:hAnsiTheme="majorHAnsi" w:cstheme="majorHAnsi"/>
        </w:rPr>
        <w:t>Jelgavā</w:t>
      </w:r>
      <w:r w:rsidR="00CC3112">
        <w:rPr>
          <w:rFonts w:asciiTheme="majorHAnsi" w:hAnsiTheme="majorHAnsi" w:cstheme="majorHAnsi"/>
        </w:rPr>
        <w:t xml:space="preserve"> -</w:t>
      </w:r>
      <w:r w:rsidRPr="00D90E85">
        <w:rPr>
          <w:rFonts w:asciiTheme="majorHAnsi" w:hAnsiTheme="majorHAnsi" w:cstheme="majorHAnsi"/>
        </w:rPr>
        <w:t xml:space="preserve"> atrodas Latvijas Lauksaimniecības universitāte, kurā tiek sagatavoti dažādu nozaru speciālisti (t.sk. ainavu arhitekti), sadarbībā ar kuriem būtu iespējas realizēt inovatīvus un praktiskus projektus ainavu pārvaldībā.</w:t>
      </w:r>
    </w:p>
    <w:p w14:paraId="00FAFDA1" w14:textId="77777777" w:rsidR="005F1F92" w:rsidRPr="00D90E85" w:rsidRDefault="005F1F92" w:rsidP="005F1F92">
      <w:pPr>
        <w:pStyle w:val="Heading1"/>
        <w:spacing w:after="120"/>
        <w:rPr>
          <w:rFonts w:cstheme="majorHAnsi"/>
        </w:rPr>
      </w:pPr>
      <w:bookmarkStart w:id="2" w:name="_Toc403142897"/>
      <w:r w:rsidRPr="00D90E85">
        <w:rPr>
          <w:rFonts w:cstheme="majorHAnsi"/>
        </w:rPr>
        <w:t>2. Dabas vērtības un ĪADT</w:t>
      </w:r>
      <w:bookmarkEnd w:id="2"/>
    </w:p>
    <w:p w14:paraId="37E0C056" w14:textId="77777777" w:rsidR="005F1F92" w:rsidRPr="00D90E85" w:rsidRDefault="005F1F92" w:rsidP="00B11067">
      <w:pPr>
        <w:jc w:val="both"/>
        <w:rPr>
          <w:rFonts w:asciiTheme="majorHAnsi" w:hAnsiTheme="majorHAnsi" w:cstheme="majorHAnsi"/>
        </w:rPr>
      </w:pPr>
      <w:r w:rsidRPr="00D90E85">
        <w:rPr>
          <w:rFonts w:asciiTheme="majorHAnsi" w:hAnsiTheme="majorHAnsi" w:cstheme="majorHAnsi"/>
        </w:rPr>
        <w:t>Īpaši aizsargājamās dabas teritorijas (ĪADT) Latvijā ir ģeogrāfiski noteiktas platības, kas atroda</w:t>
      </w:r>
      <w:r w:rsidR="00192E95" w:rsidRPr="00D90E85">
        <w:rPr>
          <w:rFonts w:asciiTheme="majorHAnsi" w:hAnsiTheme="majorHAnsi" w:cstheme="majorHAnsi"/>
        </w:rPr>
        <w:t>s īpašā valsts aizsardzībā, lai</w:t>
      </w:r>
      <w:r w:rsidRPr="00D90E85">
        <w:rPr>
          <w:rFonts w:asciiTheme="majorHAnsi" w:hAnsiTheme="majorHAnsi" w:cstheme="majorHAnsi"/>
        </w:rPr>
        <w:t xml:space="preserve"> saglabātu </w:t>
      </w:r>
      <w:r w:rsidR="00192E95" w:rsidRPr="00D90E85">
        <w:rPr>
          <w:rFonts w:asciiTheme="majorHAnsi" w:hAnsiTheme="majorHAnsi" w:cstheme="majorHAnsi"/>
        </w:rPr>
        <w:t xml:space="preserve">un aizsargātu </w:t>
      </w:r>
      <w:r w:rsidRPr="00D90E85">
        <w:rPr>
          <w:rFonts w:asciiTheme="majorHAnsi" w:hAnsiTheme="majorHAnsi" w:cstheme="majorHAnsi"/>
        </w:rPr>
        <w:t>dabas daudzveidību - retas un tipiskas dabas ekosistēmas, aizsargājamo sugu dzīves vidi, savdabīgas, skaistas un Latvijai raksturīgas ainavas, ģeoloģiskos un ģeomorfoloģiskos veidojumus, dendroloģiskos stādījumus un dižkokus, kā arī sabiedrības atpūtai, izglītošanai un audzināšanai nozīmīgas teritorijas. Pavisam Latvijā ir 683 ar likumiem vai Ministru kabineta noteikumie</w:t>
      </w:r>
      <w:r w:rsidR="00192E95" w:rsidRPr="00D90E85">
        <w:rPr>
          <w:rFonts w:asciiTheme="majorHAnsi" w:hAnsiTheme="majorHAnsi" w:cstheme="majorHAnsi"/>
        </w:rPr>
        <w:t>m apstiprinātas īpaši aizsargājamā</w:t>
      </w:r>
      <w:r w:rsidRPr="00D90E85">
        <w:rPr>
          <w:rFonts w:asciiTheme="majorHAnsi" w:hAnsiTheme="majorHAnsi" w:cstheme="majorHAnsi"/>
        </w:rPr>
        <w:t>s dabas teritori</w:t>
      </w:r>
      <w:r w:rsidR="00187418" w:rsidRPr="00D90E85">
        <w:rPr>
          <w:rFonts w:asciiTheme="majorHAnsi" w:hAnsiTheme="majorHAnsi" w:cstheme="majorHAnsi"/>
        </w:rPr>
        <w:t>jas, kas katra atbilst kādai no</w:t>
      </w:r>
      <w:r w:rsidRPr="00D90E85">
        <w:rPr>
          <w:rFonts w:asciiTheme="majorHAnsi" w:hAnsiTheme="majorHAnsi" w:cstheme="majorHAnsi"/>
        </w:rPr>
        <w:t xml:space="preserve"> astoņām aizsargājamo teritoriju kategorijām (nacionālais parks, biosfēras rezervāts, dabas parks, aizsargājamo ainavu apvidus, dabas liegums, dabas rezervāts, dabas piemineklis, jūras teritorija), kas savstarpēji atšķiras ar teritorijas izveidošanas mērķiem, teritorijas platīb</w:t>
      </w:r>
      <w:r w:rsidR="00187418" w:rsidRPr="00D90E85">
        <w:rPr>
          <w:rFonts w:asciiTheme="majorHAnsi" w:hAnsiTheme="majorHAnsi" w:cstheme="majorHAnsi"/>
        </w:rPr>
        <w:t>u un dažādu aizsardzības pakāpi</w:t>
      </w:r>
      <w:r w:rsidRPr="00D90E85">
        <w:rPr>
          <w:rFonts w:asciiTheme="majorHAnsi" w:hAnsiTheme="majorHAnsi" w:cstheme="majorHAnsi"/>
        </w:rPr>
        <w:t xml:space="preserve"> - atļautajām un aizliegtajām darbībām.</w:t>
      </w:r>
      <w:r w:rsidR="00187418" w:rsidRPr="00D90E85">
        <w:rPr>
          <w:rStyle w:val="FootnoteReference"/>
          <w:rFonts w:asciiTheme="majorHAnsi" w:hAnsiTheme="majorHAnsi" w:cstheme="majorHAnsi"/>
        </w:rPr>
        <w:footnoteReference w:id="5"/>
      </w:r>
    </w:p>
    <w:p w14:paraId="443F7B95" w14:textId="287DEEB8" w:rsidR="00187418" w:rsidRPr="00D90E85" w:rsidRDefault="006942C3" w:rsidP="00B11067">
      <w:pPr>
        <w:jc w:val="both"/>
        <w:rPr>
          <w:rFonts w:asciiTheme="majorHAnsi" w:hAnsiTheme="majorHAnsi" w:cstheme="majorHAnsi"/>
        </w:rPr>
      </w:pPr>
      <w:r w:rsidRPr="00D90E85">
        <w:rPr>
          <w:rFonts w:asciiTheme="majorHAnsi" w:hAnsiTheme="majorHAnsi" w:cstheme="majorHAnsi"/>
        </w:rPr>
        <w:t xml:space="preserve">Zemgales plānošanas reģionā </w:t>
      </w:r>
      <w:r w:rsidR="00B11067">
        <w:rPr>
          <w:rFonts w:asciiTheme="majorHAnsi" w:hAnsiTheme="majorHAnsi" w:cstheme="majorHAnsi"/>
        </w:rPr>
        <w:t>pilnībā vai daļēji atrodas</w:t>
      </w:r>
      <w:r w:rsidRPr="00D90E85">
        <w:rPr>
          <w:rFonts w:asciiTheme="majorHAnsi" w:hAnsiTheme="majorHAnsi" w:cstheme="majorHAnsi"/>
        </w:rPr>
        <w:t xml:space="preserve"> </w:t>
      </w:r>
      <w:r w:rsidR="002F4AE3" w:rsidRPr="00D90E85">
        <w:rPr>
          <w:rFonts w:asciiTheme="majorHAnsi" w:hAnsiTheme="majorHAnsi" w:cstheme="majorHAnsi"/>
        </w:rPr>
        <w:t>91 ĪADT</w:t>
      </w:r>
      <w:r w:rsidR="00F67B45" w:rsidRPr="00D90E85">
        <w:rPr>
          <w:rFonts w:asciiTheme="majorHAnsi" w:hAnsiTheme="majorHAnsi" w:cstheme="majorHAnsi"/>
        </w:rPr>
        <w:t xml:space="preserve"> (skat. 3</w:t>
      </w:r>
      <w:r w:rsidR="0084721E" w:rsidRPr="00D90E85">
        <w:rPr>
          <w:rFonts w:asciiTheme="majorHAnsi" w:hAnsiTheme="majorHAnsi" w:cstheme="majorHAnsi"/>
        </w:rPr>
        <w:t>. attēlu)</w:t>
      </w:r>
      <w:r w:rsidR="002F4AE3" w:rsidRPr="00D90E85">
        <w:rPr>
          <w:rFonts w:asciiTheme="majorHAnsi" w:hAnsiTheme="majorHAnsi" w:cstheme="majorHAnsi"/>
        </w:rPr>
        <w:t>, no kurām 69</w:t>
      </w:r>
      <w:r w:rsidR="00A6379D" w:rsidRPr="00D90E85">
        <w:rPr>
          <w:rFonts w:asciiTheme="majorHAnsi" w:hAnsiTheme="majorHAnsi" w:cstheme="majorHAnsi"/>
        </w:rPr>
        <w:t xml:space="preserve"> ir iekļautas</w:t>
      </w:r>
      <w:r w:rsidR="00192E95" w:rsidRPr="00D90E85">
        <w:rPr>
          <w:rFonts w:asciiTheme="majorHAnsi" w:hAnsiTheme="majorHAnsi" w:cstheme="majorHAnsi"/>
        </w:rPr>
        <w:t xml:space="preserve"> Eiropas nozīmes aizsargājamo dabas teritoriju </w:t>
      </w:r>
      <w:r w:rsidRPr="00D90E85">
        <w:rPr>
          <w:rFonts w:asciiTheme="majorHAnsi" w:hAnsiTheme="majorHAnsi" w:cstheme="majorHAnsi"/>
        </w:rPr>
        <w:t>(</w:t>
      </w:r>
      <w:proofErr w:type="spellStart"/>
      <w:r w:rsidRPr="00D90E85">
        <w:rPr>
          <w:rFonts w:asciiTheme="majorHAnsi" w:hAnsiTheme="majorHAnsi" w:cstheme="majorHAnsi"/>
        </w:rPr>
        <w:t>Natura</w:t>
      </w:r>
      <w:proofErr w:type="spellEnd"/>
      <w:r w:rsidRPr="00D90E85">
        <w:rPr>
          <w:rFonts w:asciiTheme="majorHAnsi" w:hAnsiTheme="majorHAnsi" w:cstheme="majorHAnsi"/>
        </w:rPr>
        <w:t xml:space="preserve"> 2000) tīklā</w:t>
      </w:r>
      <w:r w:rsidR="00F75A2A" w:rsidRPr="00D90E85">
        <w:rPr>
          <w:rFonts w:asciiTheme="majorHAnsi" w:hAnsiTheme="majorHAnsi" w:cstheme="majorHAnsi"/>
        </w:rPr>
        <w:t xml:space="preserve">, kas </w:t>
      </w:r>
      <w:r w:rsidR="00B11067">
        <w:rPr>
          <w:rFonts w:asciiTheme="majorHAnsi" w:hAnsiTheme="majorHAnsi" w:cstheme="majorHAnsi"/>
        </w:rPr>
        <w:t xml:space="preserve">ir </w:t>
      </w:r>
      <w:r w:rsidR="00F75A2A" w:rsidRPr="00D90E85">
        <w:rPr>
          <w:rFonts w:asciiTheme="majorHAnsi" w:hAnsiTheme="majorHAnsi" w:cstheme="majorHAnsi"/>
        </w:rPr>
        <w:t>izveidots, lai nodrošinātu ES nozīmes sugu un biotopu aizsardzību</w:t>
      </w:r>
      <w:r w:rsidRPr="00D90E85">
        <w:rPr>
          <w:rFonts w:asciiTheme="majorHAnsi" w:hAnsiTheme="majorHAnsi" w:cstheme="majorHAnsi"/>
        </w:rPr>
        <w:t xml:space="preserve">. </w:t>
      </w:r>
      <w:r w:rsidR="00A6379D" w:rsidRPr="00D90E85">
        <w:rPr>
          <w:rFonts w:asciiTheme="majorHAnsi" w:hAnsiTheme="majorHAnsi" w:cstheme="majorHAnsi"/>
        </w:rPr>
        <w:t>Zemgales plānošanas reģiona teritorijā atrodas šādas ĪADT</w:t>
      </w:r>
      <w:r w:rsidR="00A6379D" w:rsidRPr="00D90E85">
        <w:rPr>
          <w:rStyle w:val="FootnoteReference"/>
          <w:rFonts w:asciiTheme="majorHAnsi" w:hAnsiTheme="majorHAnsi" w:cstheme="majorHAnsi"/>
        </w:rPr>
        <w:footnoteReference w:id="6"/>
      </w:r>
      <w:r w:rsidR="00A6379D" w:rsidRPr="00D90E85">
        <w:rPr>
          <w:rFonts w:asciiTheme="majorHAnsi" w:hAnsiTheme="majorHAnsi" w:cstheme="majorHAnsi"/>
        </w:rPr>
        <w:t>:</w:t>
      </w:r>
    </w:p>
    <w:p w14:paraId="5274EE5A" w14:textId="02F789B5" w:rsidR="00A6379D" w:rsidRPr="00D90E85" w:rsidRDefault="00A6379D" w:rsidP="00A6379D">
      <w:pPr>
        <w:pStyle w:val="ListParagraph"/>
        <w:numPr>
          <w:ilvl w:val="0"/>
          <w:numId w:val="1"/>
        </w:numPr>
        <w:rPr>
          <w:rFonts w:asciiTheme="majorHAnsi" w:hAnsiTheme="majorHAnsi" w:cstheme="majorHAnsi"/>
        </w:rPr>
      </w:pPr>
      <w:r w:rsidRPr="00D90E85">
        <w:rPr>
          <w:rFonts w:asciiTheme="majorHAnsi" w:hAnsiTheme="majorHAnsi" w:cstheme="majorHAnsi"/>
        </w:rPr>
        <w:t xml:space="preserve">55 dabas liegumi (54 – </w:t>
      </w:r>
      <w:proofErr w:type="spellStart"/>
      <w:r w:rsidRPr="00D90E85">
        <w:rPr>
          <w:rFonts w:asciiTheme="majorHAnsi" w:hAnsiTheme="majorHAnsi" w:cstheme="majorHAnsi"/>
        </w:rPr>
        <w:t>Natura</w:t>
      </w:r>
      <w:proofErr w:type="spellEnd"/>
      <w:r w:rsidRPr="00D90E85">
        <w:rPr>
          <w:rFonts w:asciiTheme="majorHAnsi" w:hAnsiTheme="majorHAnsi" w:cstheme="majorHAnsi"/>
        </w:rPr>
        <w:t xml:space="preserve"> 2000) 27 370,6 ha</w:t>
      </w:r>
      <w:r w:rsidR="002D1192" w:rsidRPr="002D1192">
        <w:rPr>
          <w:rFonts w:asciiTheme="majorHAnsi" w:hAnsiTheme="majorHAnsi" w:cstheme="majorHAnsi"/>
        </w:rPr>
        <w:t xml:space="preserve"> </w:t>
      </w:r>
      <w:r w:rsidR="002D1192">
        <w:rPr>
          <w:rFonts w:asciiTheme="majorHAnsi" w:hAnsiTheme="majorHAnsi" w:cstheme="majorHAnsi"/>
        </w:rPr>
        <w:t>platībā</w:t>
      </w:r>
      <w:r w:rsidR="0084721E" w:rsidRPr="00D90E85">
        <w:rPr>
          <w:rFonts w:asciiTheme="majorHAnsi" w:hAnsiTheme="majorHAnsi" w:cstheme="majorHAnsi"/>
        </w:rPr>
        <w:t>;</w:t>
      </w:r>
    </w:p>
    <w:p w14:paraId="6AE8C9C2" w14:textId="12B92E98" w:rsidR="00A6379D" w:rsidRPr="00D90E85" w:rsidRDefault="002F4AE3" w:rsidP="00A6379D">
      <w:pPr>
        <w:pStyle w:val="ListParagraph"/>
        <w:numPr>
          <w:ilvl w:val="0"/>
          <w:numId w:val="1"/>
        </w:numPr>
        <w:rPr>
          <w:rFonts w:asciiTheme="majorHAnsi" w:hAnsiTheme="majorHAnsi" w:cstheme="majorHAnsi"/>
        </w:rPr>
      </w:pPr>
      <w:r w:rsidRPr="00D90E85">
        <w:rPr>
          <w:rFonts w:asciiTheme="majorHAnsi" w:hAnsiTheme="majorHAnsi" w:cstheme="majorHAnsi"/>
        </w:rPr>
        <w:t>8</w:t>
      </w:r>
      <w:r w:rsidR="00A6379D" w:rsidRPr="00D90E85">
        <w:rPr>
          <w:rFonts w:asciiTheme="majorHAnsi" w:hAnsiTheme="majorHAnsi" w:cstheme="majorHAnsi"/>
        </w:rPr>
        <w:t xml:space="preserve"> dabas parki (visi </w:t>
      </w:r>
      <w:proofErr w:type="spellStart"/>
      <w:r w:rsidR="00A6379D" w:rsidRPr="00D90E85">
        <w:rPr>
          <w:rFonts w:asciiTheme="majorHAnsi" w:hAnsiTheme="majorHAnsi" w:cstheme="majorHAnsi"/>
        </w:rPr>
        <w:t>Natura</w:t>
      </w:r>
      <w:proofErr w:type="spellEnd"/>
      <w:r w:rsidR="00A6379D" w:rsidRPr="00D90E85">
        <w:rPr>
          <w:rFonts w:asciiTheme="majorHAnsi" w:hAnsiTheme="majorHAnsi" w:cstheme="majorHAnsi"/>
        </w:rPr>
        <w:t xml:space="preserve"> 2000) 10 877,5 ha</w:t>
      </w:r>
      <w:r w:rsidR="002D1192">
        <w:rPr>
          <w:rFonts w:asciiTheme="majorHAnsi" w:hAnsiTheme="majorHAnsi" w:cstheme="majorHAnsi"/>
        </w:rPr>
        <w:t xml:space="preserve"> platībā</w:t>
      </w:r>
      <w:r w:rsidR="0084721E" w:rsidRPr="00D90E85">
        <w:rPr>
          <w:rFonts w:asciiTheme="majorHAnsi" w:hAnsiTheme="majorHAnsi" w:cstheme="majorHAnsi"/>
        </w:rPr>
        <w:t>;</w:t>
      </w:r>
    </w:p>
    <w:p w14:paraId="7F911A39" w14:textId="63BB0413" w:rsidR="00A6379D" w:rsidRPr="00D90E85" w:rsidRDefault="00A6379D" w:rsidP="00A6379D">
      <w:pPr>
        <w:pStyle w:val="ListParagraph"/>
        <w:numPr>
          <w:ilvl w:val="0"/>
          <w:numId w:val="1"/>
        </w:numPr>
        <w:rPr>
          <w:rFonts w:asciiTheme="majorHAnsi" w:hAnsiTheme="majorHAnsi" w:cstheme="majorHAnsi"/>
        </w:rPr>
      </w:pPr>
      <w:r w:rsidRPr="00D90E85">
        <w:rPr>
          <w:rFonts w:asciiTheme="majorHAnsi" w:hAnsiTheme="majorHAnsi" w:cstheme="majorHAnsi"/>
        </w:rPr>
        <w:t>1 dabas rezervāts (</w:t>
      </w:r>
      <w:proofErr w:type="spellStart"/>
      <w:r w:rsidRPr="00D90E85">
        <w:rPr>
          <w:rFonts w:asciiTheme="majorHAnsi" w:hAnsiTheme="majorHAnsi" w:cstheme="majorHAnsi"/>
        </w:rPr>
        <w:t>Natura</w:t>
      </w:r>
      <w:proofErr w:type="spellEnd"/>
      <w:r w:rsidRPr="00D90E85">
        <w:rPr>
          <w:rFonts w:asciiTheme="majorHAnsi" w:hAnsiTheme="majorHAnsi" w:cstheme="majorHAnsi"/>
        </w:rPr>
        <w:t xml:space="preserve"> 2000) 7 679,9 ha</w:t>
      </w:r>
      <w:r w:rsidR="002D1192">
        <w:rPr>
          <w:rFonts w:asciiTheme="majorHAnsi" w:hAnsiTheme="majorHAnsi" w:cstheme="majorHAnsi"/>
        </w:rPr>
        <w:t xml:space="preserve"> platībā</w:t>
      </w:r>
      <w:r w:rsidR="0084721E" w:rsidRPr="00D90E85">
        <w:rPr>
          <w:rFonts w:asciiTheme="majorHAnsi" w:hAnsiTheme="majorHAnsi" w:cstheme="majorHAnsi"/>
        </w:rPr>
        <w:t>;</w:t>
      </w:r>
    </w:p>
    <w:p w14:paraId="7CA7FB8F" w14:textId="51DFA1F9" w:rsidR="00A6379D" w:rsidRPr="00D90E85" w:rsidRDefault="00A6379D" w:rsidP="00A6379D">
      <w:pPr>
        <w:pStyle w:val="ListParagraph"/>
        <w:numPr>
          <w:ilvl w:val="0"/>
          <w:numId w:val="1"/>
        </w:numPr>
        <w:rPr>
          <w:rFonts w:asciiTheme="majorHAnsi" w:hAnsiTheme="majorHAnsi" w:cstheme="majorHAnsi"/>
        </w:rPr>
      </w:pPr>
      <w:r w:rsidRPr="00D90E85">
        <w:rPr>
          <w:rFonts w:asciiTheme="majorHAnsi" w:hAnsiTheme="majorHAnsi" w:cstheme="majorHAnsi"/>
        </w:rPr>
        <w:t>11 dendroloģiskie stādījumi 461 ha</w:t>
      </w:r>
      <w:r w:rsidR="002D1192">
        <w:rPr>
          <w:rFonts w:asciiTheme="majorHAnsi" w:hAnsiTheme="majorHAnsi" w:cstheme="majorHAnsi"/>
        </w:rPr>
        <w:t xml:space="preserve"> platībā</w:t>
      </w:r>
      <w:r w:rsidR="0084721E" w:rsidRPr="00D90E85">
        <w:rPr>
          <w:rFonts w:asciiTheme="majorHAnsi" w:hAnsiTheme="majorHAnsi" w:cstheme="majorHAnsi"/>
        </w:rPr>
        <w:t>;</w:t>
      </w:r>
    </w:p>
    <w:p w14:paraId="536A8AB8" w14:textId="6114D680" w:rsidR="00A6379D" w:rsidRPr="00D90E85" w:rsidRDefault="00A6379D" w:rsidP="00A6379D">
      <w:pPr>
        <w:pStyle w:val="ListParagraph"/>
        <w:numPr>
          <w:ilvl w:val="0"/>
          <w:numId w:val="1"/>
        </w:numPr>
        <w:rPr>
          <w:rFonts w:asciiTheme="majorHAnsi" w:hAnsiTheme="majorHAnsi" w:cstheme="majorHAnsi"/>
        </w:rPr>
      </w:pPr>
      <w:r w:rsidRPr="00D90E85">
        <w:rPr>
          <w:rFonts w:asciiTheme="majorHAnsi" w:hAnsiTheme="majorHAnsi" w:cstheme="majorHAnsi"/>
        </w:rPr>
        <w:lastRenderedPageBreak/>
        <w:t xml:space="preserve">13 ģeoloģiskie un ģeomorfoloģiskie pieminekļi (3 – </w:t>
      </w:r>
      <w:proofErr w:type="spellStart"/>
      <w:r w:rsidRPr="00D90E85">
        <w:rPr>
          <w:rFonts w:asciiTheme="majorHAnsi" w:hAnsiTheme="majorHAnsi" w:cstheme="majorHAnsi"/>
        </w:rPr>
        <w:t>Natura</w:t>
      </w:r>
      <w:proofErr w:type="spellEnd"/>
      <w:r w:rsidRPr="00D90E85">
        <w:rPr>
          <w:rFonts w:asciiTheme="majorHAnsi" w:hAnsiTheme="majorHAnsi" w:cstheme="majorHAnsi"/>
        </w:rPr>
        <w:t xml:space="preserve"> 2000) 422,2 ha</w:t>
      </w:r>
      <w:r w:rsidR="002D1192">
        <w:rPr>
          <w:rFonts w:asciiTheme="majorHAnsi" w:hAnsiTheme="majorHAnsi" w:cstheme="majorHAnsi"/>
        </w:rPr>
        <w:t xml:space="preserve"> platībā</w:t>
      </w:r>
      <w:r w:rsidR="0084721E" w:rsidRPr="00D90E85">
        <w:rPr>
          <w:rFonts w:asciiTheme="majorHAnsi" w:hAnsiTheme="majorHAnsi" w:cstheme="majorHAnsi"/>
        </w:rPr>
        <w:t>;</w:t>
      </w:r>
    </w:p>
    <w:p w14:paraId="395892BB" w14:textId="23A41959" w:rsidR="00A6379D" w:rsidRPr="00D90E85" w:rsidRDefault="00A6379D" w:rsidP="00A6379D">
      <w:pPr>
        <w:pStyle w:val="ListParagraph"/>
        <w:numPr>
          <w:ilvl w:val="0"/>
          <w:numId w:val="1"/>
        </w:numPr>
        <w:rPr>
          <w:rFonts w:asciiTheme="majorHAnsi" w:hAnsiTheme="majorHAnsi" w:cstheme="majorHAnsi"/>
        </w:rPr>
      </w:pPr>
      <w:r w:rsidRPr="00D90E85">
        <w:rPr>
          <w:rFonts w:asciiTheme="majorHAnsi" w:hAnsiTheme="majorHAnsi" w:cstheme="majorHAnsi"/>
        </w:rPr>
        <w:t>2 mikroliegumi (</w:t>
      </w:r>
      <w:proofErr w:type="spellStart"/>
      <w:r w:rsidRPr="00D90E85">
        <w:rPr>
          <w:rFonts w:asciiTheme="majorHAnsi" w:hAnsiTheme="majorHAnsi" w:cstheme="majorHAnsi"/>
        </w:rPr>
        <w:t>Natura</w:t>
      </w:r>
      <w:proofErr w:type="spellEnd"/>
      <w:r w:rsidRPr="00D90E85">
        <w:rPr>
          <w:rFonts w:asciiTheme="majorHAnsi" w:hAnsiTheme="majorHAnsi" w:cstheme="majorHAnsi"/>
        </w:rPr>
        <w:t xml:space="preserve"> 2000) 23,5 ha</w:t>
      </w:r>
      <w:r w:rsidR="002D1192">
        <w:rPr>
          <w:rFonts w:asciiTheme="majorHAnsi" w:hAnsiTheme="majorHAnsi" w:cstheme="majorHAnsi"/>
        </w:rPr>
        <w:t xml:space="preserve"> platībā</w:t>
      </w:r>
      <w:r w:rsidR="0084721E" w:rsidRPr="00D90E85">
        <w:rPr>
          <w:rFonts w:asciiTheme="majorHAnsi" w:hAnsiTheme="majorHAnsi" w:cstheme="majorHAnsi"/>
        </w:rPr>
        <w:t>;</w:t>
      </w:r>
      <w:r w:rsidRPr="00D90E85">
        <w:rPr>
          <w:rFonts w:asciiTheme="majorHAnsi" w:hAnsiTheme="majorHAnsi" w:cstheme="majorHAnsi"/>
        </w:rPr>
        <w:t xml:space="preserve"> </w:t>
      </w:r>
    </w:p>
    <w:p w14:paraId="1601DA44" w14:textId="5E02066F" w:rsidR="00A6379D" w:rsidRPr="00D90E85" w:rsidRDefault="00A6379D" w:rsidP="00A6379D">
      <w:pPr>
        <w:pStyle w:val="ListParagraph"/>
        <w:numPr>
          <w:ilvl w:val="0"/>
          <w:numId w:val="1"/>
        </w:numPr>
        <w:rPr>
          <w:rFonts w:asciiTheme="majorHAnsi" w:hAnsiTheme="majorHAnsi" w:cstheme="majorHAnsi"/>
        </w:rPr>
      </w:pPr>
      <w:r w:rsidRPr="00D90E85">
        <w:rPr>
          <w:rFonts w:asciiTheme="majorHAnsi" w:hAnsiTheme="majorHAnsi" w:cstheme="majorHAnsi"/>
        </w:rPr>
        <w:t>1 nacionālais parks (</w:t>
      </w:r>
      <w:proofErr w:type="spellStart"/>
      <w:r w:rsidRPr="00D90E85">
        <w:rPr>
          <w:rFonts w:asciiTheme="majorHAnsi" w:hAnsiTheme="majorHAnsi" w:cstheme="majorHAnsi"/>
        </w:rPr>
        <w:t>Natura</w:t>
      </w:r>
      <w:proofErr w:type="spellEnd"/>
      <w:r w:rsidRPr="00D90E85">
        <w:rPr>
          <w:rFonts w:asciiTheme="majorHAnsi" w:hAnsiTheme="majorHAnsi" w:cstheme="majorHAnsi"/>
        </w:rPr>
        <w:t xml:space="preserve"> 2000) 5 183,3 ha</w:t>
      </w:r>
      <w:r w:rsidR="002D1192">
        <w:rPr>
          <w:rFonts w:asciiTheme="majorHAnsi" w:hAnsiTheme="majorHAnsi" w:cstheme="majorHAnsi"/>
        </w:rPr>
        <w:t xml:space="preserve"> platībā</w:t>
      </w:r>
      <w:r w:rsidR="0084721E" w:rsidRPr="00D90E85">
        <w:rPr>
          <w:rFonts w:asciiTheme="majorHAnsi" w:hAnsiTheme="majorHAnsi" w:cstheme="majorHAnsi"/>
        </w:rPr>
        <w:t>;</w:t>
      </w:r>
    </w:p>
    <w:p w14:paraId="601F1D5F" w14:textId="6DBF1957" w:rsidR="00DF0928" w:rsidRPr="00D90E85" w:rsidRDefault="002907F0" w:rsidP="00987BC7">
      <w:pPr>
        <w:keepNext/>
        <w:spacing w:after="0"/>
        <w:rPr>
          <w:rFonts w:asciiTheme="majorHAnsi" w:hAnsiTheme="majorHAnsi" w:cstheme="majorHAnsi"/>
          <w:i/>
          <w:sz w:val="20"/>
        </w:rPr>
      </w:pPr>
      <w:r>
        <w:rPr>
          <w:rFonts w:asciiTheme="majorHAnsi" w:hAnsiTheme="majorHAnsi" w:cstheme="majorHAnsi"/>
          <w:i/>
          <w:noProof/>
          <w:sz w:val="20"/>
          <w:lang w:eastAsia="lv-LV"/>
        </w:rPr>
        <w:drawing>
          <wp:inline distT="0" distB="0" distL="0" distR="0" wp14:anchorId="573C17B0" wp14:editId="61B6CA61">
            <wp:extent cx="5274310" cy="2512695"/>
            <wp:effectExtent l="0" t="0" r="254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emgale_IADT.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74310" cy="2512695"/>
                    </a:xfrm>
                    <a:prstGeom prst="rect">
                      <a:avLst/>
                    </a:prstGeom>
                  </pic:spPr>
                </pic:pic>
              </a:graphicData>
            </a:graphic>
          </wp:inline>
        </w:drawing>
      </w:r>
    </w:p>
    <w:p w14:paraId="24B6A7F8" w14:textId="77777777" w:rsidR="00DF0928" w:rsidRPr="00D90E85" w:rsidRDefault="00F67B45" w:rsidP="00A6379D">
      <w:pPr>
        <w:keepNext/>
        <w:rPr>
          <w:rFonts w:asciiTheme="majorHAnsi" w:hAnsiTheme="majorHAnsi" w:cstheme="majorHAnsi"/>
          <w:b/>
          <w:i/>
        </w:rPr>
      </w:pPr>
      <w:r w:rsidRPr="00D90E85">
        <w:rPr>
          <w:rFonts w:asciiTheme="majorHAnsi" w:hAnsiTheme="majorHAnsi" w:cstheme="majorHAnsi"/>
          <w:b/>
          <w:i/>
        </w:rPr>
        <w:t>3</w:t>
      </w:r>
      <w:r w:rsidR="006942C3" w:rsidRPr="00D90E85">
        <w:rPr>
          <w:rFonts w:asciiTheme="majorHAnsi" w:hAnsiTheme="majorHAnsi" w:cstheme="majorHAnsi"/>
          <w:b/>
          <w:i/>
        </w:rPr>
        <w:t>. attēls. ĪADT Zemgales novados</w:t>
      </w:r>
      <w:r w:rsidR="00DF0928" w:rsidRPr="00D90E85">
        <w:rPr>
          <w:rFonts w:asciiTheme="majorHAnsi" w:hAnsiTheme="majorHAnsi" w:cstheme="majorHAnsi"/>
          <w:b/>
          <w:i/>
        </w:rPr>
        <w:t xml:space="preserve"> (labākai kartes lasāmībai ĪADT robežas tiek attēlotas lielākas nekā faktiskā platība)</w:t>
      </w:r>
      <w:r w:rsidRPr="00D90E85">
        <w:rPr>
          <w:rStyle w:val="FootnoteReference"/>
          <w:rFonts w:asciiTheme="majorHAnsi" w:hAnsiTheme="majorHAnsi" w:cstheme="majorHAnsi"/>
          <w:b/>
          <w:i/>
        </w:rPr>
        <w:footnoteReference w:id="7"/>
      </w:r>
    </w:p>
    <w:p w14:paraId="0E56A27F" w14:textId="77777777" w:rsidR="00187418" w:rsidRPr="00D90E85" w:rsidRDefault="00F75A2A" w:rsidP="005F1F92">
      <w:pPr>
        <w:rPr>
          <w:rFonts w:asciiTheme="majorHAnsi" w:hAnsiTheme="majorHAnsi" w:cstheme="majorHAnsi"/>
          <w:u w:val="single"/>
        </w:rPr>
      </w:pPr>
      <w:r w:rsidRPr="00D90E85">
        <w:rPr>
          <w:rFonts w:asciiTheme="majorHAnsi" w:hAnsiTheme="majorHAnsi" w:cstheme="majorHAnsi"/>
          <w:u w:val="single"/>
        </w:rPr>
        <w:t>Dabas liegumi</w:t>
      </w:r>
    </w:p>
    <w:p w14:paraId="2CA4ADF7" w14:textId="77777777" w:rsidR="00F75A2A" w:rsidRPr="00D90E85" w:rsidRDefault="00EE288D" w:rsidP="00B11067">
      <w:pPr>
        <w:jc w:val="both"/>
        <w:rPr>
          <w:rFonts w:asciiTheme="majorHAnsi" w:hAnsiTheme="majorHAnsi" w:cstheme="majorHAnsi"/>
        </w:rPr>
      </w:pPr>
      <w:r w:rsidRPr="00D90E85">
        <w:rPr>
          <w:rFonts w:asciiTheme="majorHAnsi" w:hAnsiTheme="majorHAnsi" w:cstheme="majorHAnsi"/>
        </w:rPr>
        <w:t xml:space="preserve">Dabas liegumi ir cilvēka darbības </w:t>
      </w:r>
      <w:proofErr w:type="spellStart"/>
      <w:r w:rsidRPr="00D90E85">
        <w:rPr>
          <w:rFonts w:asciiTheme="majorHAnsi" w:hAnsiTheme="majorHAnsi" w:cstheme="majorHAnsi"/>
        </w:rPr>
        <w:t>mazpārveidotas</w:t>
      </w:r>
      <w:proofErr w:type="spellEnd"/>
      <w:r w:rsidRPr="00D90E85">
        <w:rPr>
          <w:rFonts w:asciiTheme="majorHAnsi" w:hAnsiTheme="majorHAnsi" w:cstheme="majorHAnsi"/>
        </w:rPr>
        <w:t xml:space="preserve"> vai dažādā pakāpē pārveidotas dabas teritorijas, kas ietver īpaši aizsargājamo savvaļas augu un dzīvnieku sugu dzīvotnes un īpaši aizsargājamos biotopus</w:t>
      </w:r>
      <w:r w:rsidR="00AD39C3" w:rsidRPr="00D90E85">
        <w:rPr>
          <w:rFonts w:asciiTheme="majorHAnsi" w:hAnsiTheme="majorHAnsi" w:cstheme="majorHAnsi"/>
        </w:rPr>
        <w:t>. Zemgales plānošanas reģiona novados atrodas 55 dabas liegumi.</w:t>
      </w:r>
      <w:r w:rsidRPr="00D90E85">
        <w:rPr>
          <w:rFonts w:asciiTheme="majorHAnsi" w:hAnsiTheme="majorHAnsi" w:cstheme="majorHAnsi"/>
        </w:rPr>
        <w:t xml:space="preserve"> Dabas liegumu saraksts Zemgales novados pieejams Dabas aizsardzības pārvaldes mājaslapā.</w:t>
      </w:r>
      <w:r w:rsidRPr="00D90E85">
        <w:rPr>
          <w:rStyle w:val="FootnoteReference"/>
          <w:rFonts w:asciiTheme="majorHAnsi" w:hAnsiTheme="majorHAnsi" w:cstheme="majorHAnsi"/>
        </w:rPr>
        <w:footnoteReference w:id="8"/>
      </w:r>
    </w:p>
    <w:p w14:paraId="44B2AFAD" w14:textId="77777777" w:rsidR="00EE288D" w:rsidRPr="00D90E85" w:rsidRDefault="00EE288D" w:rsidP="005F1F92">
      <w:pPr>
        <w:rPr>
          <w:rFonts w:asciiTheme="majorHAnsi" w:hAnsiTheme="majorHAnsi" w:cstheme="majorHAnsi"/>
          <w:u w:val="single"/>
        </w:rPr>
      </w:pPr>
      <w:r w:rsidRPr="00D90E85">
        <w:rPr>
          <w:rFonts w:asciiTheme="majorHAnsi" w:hAnsiTheme="majorHAnsi" w:cstheme="majorHAnsi"/>
          <w:u w:val="single"/>
        </w:rPr>
        <w:t>Dabas parki</w:t>
      </w:r>
    </w:p>
    <w:p w14:paraId="160A5C9D" w14:textId="77777777" w:rsidR="00DF025E" w:rsidRPr="00D90E85" w:rsidRDefault="00EE288D" w:rsidP="00B11067">
      <w:pPr>
        <w:jc w:val="both"/>
        <w:rPr>
          <w:rFonts w:asciiTheme="majorHAnsi" w:hAnsiTheme="majorHAnsi" w:cstheme="majorHAnsi"/>
        </w:rPr>
      </w:pPr>
      <w:r w:rsidRPr="00D90E85">
        <w:rPr>
          <w:rFonts w:asciiTheme="majorHAnsi" w:hAnsiTheme="majorHAnsi" w:cstheme="majorHAnsi"/>
        </w:rPr>
        <w:t>Dabas parki ir teritorijas, kas pārstāv noteikta apvidus dabas un kultūrvēsturiskās vērtības un kas ir piemērotas sabiedrības atpūtai, izglītošanai un audzināšanai.</w:t>
      </w:r>
      <w:r w:rsidR="006D49B6" w:rsidRPr="00D90E85">
        <w:rPr>
          <w:rFonts w:asciiTheme="majorHAnsi" w:hAnsiTheme="majorHAnsi" w:cstheme="majorHAnsi"/>
        </w:rPr>
        <w:t xml:space="preserve"> Zemgalē atrodas 8 dabas parki – Daugavas ieleja, dabas parks „Bauska”, Dvietes paliene, Svētes paliene</w:t>
      </w:r>
      <w:r w:rsidR="00DF025E" w:rsidRPr="00D90E85">
        <w:rPr>
          <w:rFonts w:asciiTheme="majorHAnsi" w:hAnsiTheme="majorHAnsi" w:cstheme="majorHAnsi"/>
        </w:rPr>
        <w:t>, dabas parks „Tērvete”, dabas parks „Vilce”, dabas parks „Laukezers”, dabas parks „Sauka”.</w:t>
      </w:r>
    </w:p>
    <w:p w14:paraId="268FA191" w14:textId="77777777" w:rsidR="00987BC7" w:rsidRPr="00D90E85" w:rsidRDefault="00987BC7" w:rsidP="00DF025E">
      <w:pPr>
        <w:rPr>
          <w:rFonts w:asciiTheme="majorHAnsi" w:hAnsiTheme="majorHAnsi" w:cstheme="majorHAnsi"/>
        </w:rPr>
      </w:pPr>
      <w:r w:rsidRPr="00D90E85">
        <w:rPr>
          <w:rFonts w:asciiTheme="majorHAnsi" w:hAnsiTheme="majorHAnsi" w:cstheme="majorHAnsi"/>
          <w:u w:val="single"/>
        </w:rPr>
        <w:t>Dabas rezervāti</w:t>
      </w:r>
    </w:p>
    <w:p w14:paraId="6F3609CB" w14:textId="1741AC56" w:rsidR="00987BC7" w:rsidRPr="00D90E85" w:rsidRDefault="00987BC7" w:rsidP="00B11067">
      <w:pPr>
        <w:jc w:val="both"/>
        <w:rPr>
          <w:rFonts w:asciiTheme="majorHAnsi" w:hAnsiTheme="majorHAnsi" w:cstheme="majorHAnsi"/>
        </w:rPr>
      </w:pPr>
      <w:r w:rsidRPr="00D90E85">
        <w:rPr>
          <w:rFonts w:asciiTheme="majorHAnsi" w:hAnsiTheme="majorHAnsi" w:cstheme="majorHAnsi"/>
        </w:rPr>
        <w:t xml:space="preserve">Dabas rezervāti ir cilvēka darbības neskartas vai </w:t>
      </w:r>
      <w:proofErr w:type="spellStart"/>
      <w:r w:rsidRPr="00D90E85">
        <w:rPr>
          <w:rFonts w:asciiTheme="majorHAnsi" w:hAnsiTheme="majorHAnsi" w:cstheme="majorHAnsi"/>
        </w:rPr>
        <w:t>mazpārveidotas</w:t>
      </w:r>
      <w:proofErr w:type="spellEnd"/>
      <w:r w:rsidRPr="00D90E85">
        <w:rPr>
          <w:rFonts w:asciiTheme="majorHAnsi" w:hAnsiTheme="majorHAnsi" w:cstheme="majorHAnsi"/>
        </w:rPr>
        <w:t xml:space="preserve"> teritorijas, kurās tiek nodrošināta dabisko procesu netraucēta attīstība, lai aizsargātu un izpētītu retas vai tipiskas ekosistēmas un to sastāvdaļas. Zemgales plānošanas reģionā atrodas </w:t>
      </w:r>
      <w:r w:rsidR="002D1192">
        <w:rPr>
          <w:rFonts w:asciiTheme="majorHAnsi" w:hAnsiTheme="majorHAnsi" w:cstheme="majorHAnsi"/>
        </w:rPr>
        <w:t xml:space="preserve">aptuveni trešā daļa </w:t>
      </w:r>
      <w:r w:rsidRPr="00D90E85">
        <w:rPr>
          <w:rFonts w:asciiTheme="majorHAnsi" w:hAnsiTheme="majorHAnsi" w:cstheme="majorHAnsi"/>
        </w:rPr>
        <w:t>Teiču dabas rezervā</w:t>
      </w:r>
      <w:r w:rsidR="002D1192">
        <w:rPr>
          <w:rFonts w:asciiTheme="majorHAnsi" w:hAnsiTheme="majorHAnsi" w:cstheme="majorHAnsi"/>
        </w:rPr>
        <w:t>ta</w:t>
      </w:r>
      <w:r w:rsidRPr="00D90E85">
        <w:rPr>
          <w:rStyle w:val="FootnoteReference"/>
          <w:rFonts w:asciiTheme="majorHAnsi" w:hAnsiTheme="majorHAnsi" w:cstheme="majorHAnsi"/>
        </w:rPr>
        <w:footnoteReference w:id="9"/>
      </w:r>
      <w:r w:rsidR="002D1192">
        <w:rPr>
          <w:rFonts w:asciiTheme="majorHAnsi" w:hAnsiTheme="majorHAnsi" w:cstheme="majorHAnsi"/>
        </w:rPr>
        <w:t xml:space="preserve"> teritorijas</w:t>
      </w:r>
      <w:r w:rsidRPr="00D90E85">
        <w:rPr>
          <w:rFonts w:asciiTheme="majorHAnsi" w:hAnsiTheme="majorHAnsi" w:cstheme="majorHAnsi"/>
        </w:rPr>
        <w:t xml:space="preserve">. Teiču purvs ir viens no lielākajiem neskartajiem sūnu </w:t>
      </w:r>
      <w:r w:rsidRPr="00D90E85">
        <w:rPr>
          <w:rFonts w:asciiTheme="majorHAnsi" w:hAnsiTheme="majorHAnsi" w:cstheme="majorHAnsi"/>
        </w:rPr>
        <w:lastRenderedPageBreak/>
        <w:t>purviem Baltijā. Teiču dabas rezervāts ir dibināts 1982. gadā</w:t>
      </w:r>
      <w:r w:rsidR="002D1192">
        <w:rPr>
          <w:rFonts w:asciiTheme="majorHAnsi" w:hAnsiTheme="majorHAnsi" w:cstheme="majorHAnsi"/>
        </w:rPr>
        <w:t>, tas ir lielākais dabas rezervāts valstī</w:t>
      </w:r>
      <w:r w:rsidRPr="00D90E85">
        <w:rPr>
          <w:rFonts w:asciiTheme="majorHAnsi" w:hAnsiTheme="majorHAnsi" w:cstheme="majorHAnsi"/>
        </w:rPr>
        <w:t xml:space="preserve"> un ir nozīmīgs:</w:t>
      </w:r>
    </w:p>
    <w:p w14:paraId="0722B3F3" w14:textId="77777777" w:rsidR="00987BC7" w:rsidRPr="00D90E85" w:rsidRDefault="00987BC7" w:rsidP="004511A5">
      <w:pPr>
        <w:pStyle w:val="ListParagraph"/>
        <w:numPr>
          <w:ilvl w:val="0"/>
          <w:numId w:val="5"/>
        </w:numPr>
        <w:rPr>
          <w:rFonts w:asciiTheme="majorHAnsi" w:hAnsiTheme="majorHAnsi" w:cstheme="majorHAnsi"/>
        </w:rPr>
      </w:pPr>
      <w:r w:rsidRPr="00D90E85">
        <w:rPr>
          <w:rFonts w:asciiTheme="majorHAnsi" w:hAnsiTheme="majorHAnsi" w:cstheme="majorHAnsi"/>
        </w:rPr>
        <w:t>purvam specifisku un retu putnu sugu saglabāšanā;</w:t>
      </w:r>
    </w:p>
    <w:p w14:paraId="595E26DA" w14:textId="77777777" w:rsidR="00987BC7" w:rsidRPr="00D90E85" w:rsidRDefault="00987BC7" w:rsidP="004511A5">
      <w:pPr>
        <w:pStyle w:val="ListParagraph"/>
        <w:numPr>
          <w:ilvl w:val="0"/>
          <w:numId w:val="5"/>
        </w:numPr>
        <w:rPr>
          <w:rFonts w:asciiTheme="majorHAnsi" w:hAnsiTheme="majorHAnsi" w:cstheme="majorHAnsi"/>
        </w:rPr>
      </w:pPr>
      <w:r w:rsidRPr="00D90E85">
        <w:rPr>
          <w:rFonts w:asciiTheme="majorHAnsi" w:hAnsiTheme="majorHAnsi" w:cstheme="majorHAnsi"/>
        </w:rPr>
        <w:t>kā barošanās un atpūtas vieta migrējošiem ūdensputniem;</w:t>
      </w:r>
    </w:p>
    <w:p w14:paraId="0C054E2B" w14:textId="77777777" w:rsidR="00987BC7" w:rsidRPr="00D90E85" w:rsidRDefault="00987BC7" w:rsidP="004511A5">
      <w:pPr>
        <w:pStyle w:val="ListParagraph"/>
        <w:numPr>
          <w:ilvl w:val="0"/>
          <w:numId w:val="5"/>
        </w:numPr>
        <w:rPr>
          <w:rFonts w:asciiTheme="majorHAnsi" w:hAnsiTheme="majorHAnsi" w:cstheme="majorHAnsi"/>
        </w:rPr>
      </w:pPr>
      <w:r w:rsidRPr="00D90E85">
        <w:rPr>
          <w:rFonts w:asciiTheme="majorHAnsi" w:hAnsiTheme="majorHAnsi" w:cstheme="majorHAnsi"/>
        </w:rPr>
        <w:t>mitrājiem raksturīgo augu sugu un biotopu saglabāšanā;</w:t>
      </w:r>
    </w:p>
    <w:p w14:paraId="42947A59" w14:textId="77777777" w:rsidR="00987BC7" w:rsidRPr="00D90E85" w:rsidRDefault="00987BC7" w:rsidP="007D6E61">
      <w:pPr>
        <w:pStyle w:val="ListParagraph"/>
        <w:numPr>
          <w:ilvl w:val="0"/>
          <w:numId w:val="5"/>
        </w:numPr>
        <w:rPr>
          <w:rFonts w:asciiTheme="majorHAnsi" w:hAnsiTheme="majorHAnsi" w:cstheme="majorHAnsi"/>
        </w:rPr>
      </w:pPr>
      <w:r w:rsidRPr="00D90E85">
        <w:rPr>
          <w:rFonts w:asciiTheme="majorHAnsi" w:hAnsiTheme="majorHAnsi" w:cstheme="majorHAnsi"/>
        </w:rPr>
        <w:t>daudzu bezmugurkaulnieku sugu eksistences nodrošināšanā.</w:t>
      </w:r>
    </w:p>
    <w:p w14:paraId="5526810C" w14:textId="77777777" w:rsidR="00EE70B8" w:rsidRPr="00D90E85" w:rsidRDefault="00EE70B8" w:rsidP="007D6E61">
      <w:pPr>
        <w:rPr>
          <w:rFonts w:asciiTheme="majorHAnsi" w:hAnsiTheme="majorHAnsi" w:cstheme="majorHAnsi"/>
          <w:u w:val="single"/>
        </w:rPr>
      </w:pPr>
      <w:r w:rsidRPr="00D90E85">
        <w:rPr>
          <w:rFonts w:asciiTheme="majorHAnsi" w:hAnsiTheme="majorHAnsi" w:cstheme="majorHAnsi"/>
          <w:u w:val="single"/>
        </w:rPr>
        <w:t>Nacionālie parki</w:t>
      </w:r>
    </w:p>
    <w:p w14:paraId="41318599" w14:textId="59BC39E1" w:rsidR="00EE70B8" w:rsidRPr="00D90E85" w:rsidRDefault="00EE70B8" w:rsidP="00B11067">
      <w:pPr>
        <w:jc w:val="both"/>
        <w:rPr>
          <w:rFonts w:asciiTheme="majorHAnsi" w:hAnsiTheme="majorHAnsi" w:cstheme="majorHAnsi"/>
        </w:rPr>
      </w:pPr>
      <w:r w:rsidRPr="00D90E85">
        <w:rPr>
          <w:rFonts w:asciiTheme="majorHAnsi" w:hAnsiTheme="majorHAnsi" w:cstheme="majorHAnsi"/>
        </w:rPr>
        <w:t xml:space="preserve">Nacionālie parki ir plaši apvidi, kam raksturīgi nacionāli nozīmīgi izcili dabas veidojumi, cilvēka darbības neskartas un </w:t>
      </w:r>
      <w:proofErr w:type="spellStart"/>
      <w:r w:rsidRPr="00D90E85">
        <w:rPr>
          <w:rFonts w:asciiTheme="majorHAnsi" w:hAnsiTheme="majorHAnsi" w:cstheme="majorHAnsi"/>
        </w:rPr>
        <w:t>mazpārveidotas</w:t>
      </w:r>
      <w:proofErr w:type="spellEnd"/>
      <w:r w:rsidRPr="00D90E85">
        <w:rPr>
          <w:rFonts w:asciiTheme="majorHAnsi" w:hAnsiTheme="majorHAnsi" w:cstheme="majorHAnsi"/>
        </w:rPr>
        <w:t xml:space="preserve"> ainavas un kultūrainavas, biotopu daudzveidība, kultūras un vēstures pieminekļu bagātība un kultūrvides īpatnības. Zemgal</w:t>
      </w:r>
      <w:r w:rsidR="00C31D53">
        <w:rPr>
          <w:rFonts w:asciiTheme="majorHAnsi" w:hAnsiTheme="majorHAnsi" w:cstheme="majorHAnsi"/>
        </w:rPr>
        <w:t xml:space="preserve">es plānošanas reģionā atrodas neliela </w:t>
      </w:r>
      <w:proofErr w:type="gramStart"/>
      <w:r w:rsidR="00C31D53">
        <w:rPr>
          <w:rFonts w:asciiTheme="majorHAnsi" w:hAnsiTheme="majorHAnsi" w:cstheme="majorHAnsi"/>
        </w:rPr>
        <w:t>Ķemeru nacionālā parka</w:t>
      </w:r>
      <w:proofErr w:type="gramEnd"/>
      <w:r w:rsidR="00C31D53">
        <w:rPr>
          <w:rFonts w:asciiTheme="majorHAnsi" w:hAnsiTheme="majorHAnsi" w:cstheme="majorHAnsi"/>
        </w:rPr>
        <w:t xml:space="preserve"> teritorijas daļa</w:t>
      </w:r>
      <w:r w:rsidR="002D1192">
        <w:rPr>
          <w:rFonts w:asciiTheme="majorHAnsi" w:hAnsiTheme="majorHAnsi" w:cstheme="majorHAnsi"/>
        </w:rPr>
        <w:t xml:space="preserve"> (~13% no parka teritorijas)</w:t>
      </w:r>
      <w:r w:rsidRPr="00D90E85">
        <w:rPr>
          <w:rFonts w:asciiTheme="majorHAnsi" w:hAnsiTheme="majorHAnsi" w:cstheme="majorHAnsi"/>
        </w:rPr>
        <w:t xml:space="preserve">. </w:t>
      </w:r>
      <w:r w:rsidR="00192E95" w:rsidRPr="00D90E85">
        <w:rPr>
          <w:rFonts w:asciiTheme="majorHAnsi" w:hAnsiTheme="majorHAnsi" w:cstheme="majorHAnsi"/>
        </w:rPr>
        <w:t>Ķemeru nacionālais parks</w:t>
      </w:r>
      <w:r w:rsidRPr="00D90E85">
        <w:rPr>
          <w:rFonts w:asciiTheme="majorHAnsi" w:hAnsiTheme="majorHAnsi" w:cstheme="majorHAnsi"/>
        </w:rPr>
        <w:t xml:space="preserve"> izveidots, lai saglabātu šīs teritorijas dabas, kultūrvēsturiskās un </w:t>
      </w:r>
      <w:proofErr w:type="spellStart"/>
      <w:r w:rsidRPr="00D90E85">
        <w:rPr>
          <w:rFonts w:asciiTheme="majorHAnsi" w:hAnsiTheme="majorHAnsi" w:cstheme="majorHAnsi"/>
        </w:rPr>
        <w:t>kurortoloģiskās</w:t>
      </w:r>
      <w:proofErr w:type="spellEnd"/>
      <w:r w:rsidRPr="00D90E85">
        <w:rPr>
          <w:rFonts w:asciiTheme="majorHAnsi" w:hAnsiTheme="majorHAnsi" w:cstheme="majorHAnsi"/>
        </w:rPr>
        <w:t xml:space="preserve"> vērtības, lai aizsargātu minerālūdeņu un ārstniecisko dūņu veidošanās procesus, kā arī veicinātu nenoplicinošu saimniecisko darbību. </w:t>
      </w:r>
      <w:r w:rsidR="00E972B3">
        <w:rPr>
          <w:rFonts w:asciiTheme="majorHAnsi" w:hAnsiTheme="majorHAnsi" w:cstheme="majorHAnsi"/>
        </w:rPr>
        <w:t>Ķemeru nacionālais parks ir</w:t>
      </w:r>
      <w:r w:rsidR="00E972B3" w:rsidRPr="00E972B3">
        <w:rPr>
          <w:rFonts w:asciiTheme="majorHAnsi" w:hAnsiTheme="majorHAnsi" w:cstheme="majorHAnsi"/>
        </w:rPr>
        <w:t xml:space="preserve"> </w:t>
      </w:r>
      <w:r w:rsidR="00E972B3">
        <w:rPr>
          <w:rFonts w:asciiTheme="majorHAnsi" w:hAnsiTheme="majorHAnsi" w:cstheme="majorHAnsi"/>
        </w:rPr>
        <w:t>b</w:t>
      </w:r>
      <w:r w:rsidRPr="00D90E85">
        <w:rPr>
          <w:rFonts w:asciiTheme="majorHAnsi" w:hAnsiTheme="majorHAnsi" w:cstheme="majorHAnsi"/>
        </w:rPr>
        <w:t>ioloģiski ļoti vērtīga teritorija.</w:t>
      </w:r>
      <w:r w:rsidRPr="00D90E85">
        <w:rPr>
          <w:rStyle w:val="FootnoteReference"/>
          <w:rFonts w:asciiTheme="majorHAnsi" w:hAnsiTheme="majorHAnsi" w:cstheme="majorHAnsi"/>
        </w:rPr>
        <w:footnoteReference w:id="10"/>
      </w:r>
    </w:p>
    <w:p w14:paraId="23DF0910" w14:textId="77777777" w:rsidR="00992674" w:rsidRPr="00D90E85" w:rsidRDefault="00992674" w:rsidP="007D6E61">
      <w:pPr>
        <w:rPr>
          <w:rFonts w:asciiTheme="majorHAnsi" w:hAnsiTheme="majorHAnsi" w:cstheme="majorHAnsi"/>
          <w:u w:val="single"/>
        </w:rPr>
      </w:pPr>
      <w:r w:rsidRPr="00D90E85">
        <w:rPr>
          <w:rFonts w:asciiTheme="majorHAnsi" w:hAnsiTheme="majorHAnsi" w:cstheme="majorHAnsi"/>
          <w:u w:val="single"/>
        </w:rPr>
        <w:t>Mikroliegumi</w:t>
      </w:r>
    </w:p>
    <w:p w14:paraId="3E6B736B" w14:textId="0EC569DD" w:rsidR="00992674" w:rsidRPr="00D90E85" w:rsidRDefault="00992674" w:rsidP="002D1192">
      <w:pPr>
        <w:jc w:val="both"/>
        <w:rPr>
          <w:rFonts w:asciiTheme="majorHAnsi" w:hAnsiTheme="majorHAnsi" w:cstheme="majorHAnsi"/>
        </w:rPr>
      </w:pPr>
      <w:r w:rsidRPr="00D90E85">
        <w:rPr>
          <w:rFonts w:asciiTheme="majorHAnsi" w:hAnsiTheme="majorHAnsi" w:cstheme="majorHAnsi"/>
        </w:rPr>
        <w:t>Mikroliegumi ir teritorijas, kas tiek noteiktas, lai nodrošinātu īpaši aizsargājamas sugas vai biotopa aizsardzību ārpus īpaši aizsargājamām dabas teritorijām, kā arī īpaši aizsargājamās dabas teritorijās, ja kāda no funkcionālajām zonām to nenodrošina. Līdzīgi kā īpaši aizsargājamās dabas teritorijās, mikroliegumos ir aizliegtas vai ierobežotas darbības, kas apdraud retās sugas vai biotopa pastāvēšanu. Zemgales plānoša</w:t>
      </w:r>
      <w:r w:rsidR="00CC3112">
        <w:rPr>
          <w:rFonts w:asciiTheme="majorHAnsi" w:hAnsiTheme="majorHAnsi" w:cstheme="majorHAnsi"/>
        </w:rPr>
        <w:t>nas reģiona teritorijā atrodas divi</w:t>
      </w:r>
      <w:r w:rsidRPr="00D90E85">
        <w:rPr>
          <w:rFonts w:asciiTheme="majorHAnsi" w:hAnsiTheme="majorHAnsi" w:cstheme="majorHAnsi"/>
        </w:rPr>
        <w:t xml:space="preserve"> mikroliegumi. Tā kā mikroliegumos tiek aizsargātas īpaši retas sugas, informācijai par mikroliegumiem ir ierobežota</w:t>
      </w:r>
      <w:r w:rsidR="00BB77BF" w:rsidRPr="00D90E85">
        <w:rPr>
          <w:rFonts w:asciiTheme="majorHAnsi" w:hAnsiTheme="majorHAnsi" w:cstheme="majorHAnsi"/>
        </w:rPr>
        <w:t>s</w:t>
      </w:r>
      <w:r w:rsidRPr="00D90E85">
        <w:rPr>
          <w:rFonts w:asciiTheme="majorHAnsi" w:hAnsiTheme="majorHAnsi" w:cstheme="majorHAnsi"/>
        </w:rPr>
        <w:t xml:space="preserve"> pieeja</w:t>
      </w:r>
      <w:r w:rsidR="00BB77BF" w:rsidRPr="00D90E85">
        <w:rPr>
          <w:rFonts w:asciiTheme="majorHAnsi" w:hAnsiTheme="majorHAnsi" w:cstheme="majorHAnsi"/>
        </w:rPr>
        <w:t>mības statuss</w:t>
      </w:r>
      <w:r w:rsidRPr="00D90E85">
        <w:rPr>
          <w:rFonts w:asciiTheme="majorHAnsi" w:hAnsiTheme="majorHAnsi" w:cstheme="majorHAnsi"/>
        </w:rPr>
        <w:t>.</w:t>
      </w:r>
    </w:p>
    <w:p w14:paraId="3B37AA16" w14:textId="77777777" w:rsidR="00F75CEE" w:rsidRPr="00D90E85" w:rsidRDefault="00F75CEE" w:rsidP="007D6E61">
      <w:pPr>
        <w:rPr>
          <w:rFonts w:asciiTheme="majorHAnsi" w:hAnsiTheme="majorHAnsi" w:cstheme="majorHAnsi"/>
          <w:u w:val="single"/>
        </w:rPr>
      </w:pPr>
      <w:r w:rsidRPr="00D90E85">
        <w:rPr>
          <w:rFonts w:asciiTheme="majorHAnsi" w:hAnsiTheme="majorHAnsi" w:cstheme="majorHAnsi"/>
          <w:u w:val="single"/>
        </w:rPr>
        <w:t>Dabas pieminekļi</w:t>
      </w:r>
    </w:p>
    <w:p w14:paraId="6184DC24" w14:textId="77777777" w:rsidR="00F75CEE" w:rsidRPr="00D90E85" w:rsidRDefault="00F75CEE" w:rsidP="002D1192">
      <w:pPr>
        <w:jc w:val="both"/>
        <w:rPr>
          <w:rFonts w:asciiTheme="majorHAnsi" w:hAnsiTheme="majorHAnsi" w:cstheme="majorHAnsi"/>
        </w:rPr>
      </w:pPr>
      <w:r w:rsidRPr="00D90E85">
        <w:rPr>
          <w:rFonts w:asciiTheme="majorHAnsi" w:hAnsiTheme="majorHAnsi" w:cstheme="majorHAnsi"/>
        </w:rPr>
        <w:t>Dabas pieminekļi ir atsevišķi, savrupi dabas veidojumi: aizsargājamie koki, dendroloģiskie stādījumi, alejas, ģeoloģiskie un ģeomorfoloģiskie dabas pieminekļi un citi dabas retumi, kam ir zinātniska, kultūrvēsturiska, estētiska vai ekoloģiska vērtība. Dendroloģiskie stādījumi ir mākslīgi veidotas teritorijas, kas pārstāv dendroloģiskās un kultūrvēsturiskās vērtības un ir piemērotas sabiedrības izglītošanai, atpūtai un audzināšanai. Zemgal</w:t>
      </w:r>
      <w:r w:rsidR="00B33F4C" w:rsidRPr="00D90E85">
        <w:rPr>
          <w:rFonts w:asciiTheme="majorHAnsi" w:hAnsiTheme="majorHAnsi" w:cstheme="majorHAnsi"/>
        </w:rPr>
        <w:t>es plānošanas reģiona teritorijā</w:t>
      </w:r>
      <w:r w:rsidRPr="00D90E85">
        <w:rPr>
          <w:rFonts w:asciiTheme="majorHAnsi" w:hAnsiTheme="majorHAnsi" w:cstheme="majorHAnsi"/>
        </w:rPr>
        <w:t xml:space="preserve"> atrodas 11 dendroloģiskie stādījumi, kā arī 13 ģeoloģiskie un ģeomorfoloģiskie pieminekļi. </w:t>
      </w:r>
    </w:p>
    <w:p w14:paraId="40FE3C3A" w14:textId="77777777" w:rsidR="00F75CEE" w:rsidRPr="00D90E85" w:rsidRDefault="00F75CEE" w:rsidP="002D1192">
      <w:pPr>
        <w:jc w:val="both"/>
        <w:rPr>
          <w:rFonts w:asciiTheme="majorHAnsi" w:hAnsiTheme="majorHAnsi" w:cstheme="majorHAnsi"/>
        </w:rPr>
      </w:pPr>
      <w:r w:rsidRPr="00D90E85">
        <w:rPr>
          <w:rFonts w:asciiTheme="majorHAnsi" w:hAnsiTheme="majorHAnsi" w:cstheme="majorHAnsi"/>
        </w:rPr>
        <w:t xml:space="preserve">Pie dabas pieminekļiem ir pieskaitāmi arī dižkoki, kas ir lieli un veci koki, kam ir kultūrvēstures, izglītojoša vai zinātniska funkcija. Par dižkoku uzskatāms jebkurš koks, kas atbilst Ministru kabineta noteikumos Nr. 264 „Īpaši aizsargājamo dabas teritoriju vispārējie aizsardzības un izmantošanas noteikumi” iekļautajām prasībām attiecībā uz dižkoka statusa piemērošanu. </w:t>
      </w:r>
    </w:p>
    <w:p w14:paraId="74594D2A" w14:textId="77777777" w:rsidR="007D6E61" w:rsidRPr="00D90E85" w:rsidRDefault="007D6E61" w:rsidP="002D1192">
      <w:pPr>
        <w:jc w:val="both"/>
        <w:rPr>
          <w:rFonts w:asciiTheme="majorHAnsi" w:hAnsiTheme="majorHAnsi" w:cstheme="majorHAnsi"/>
        </w:rPr>
      </w:pPr>
      <w:r w:rsidRPr="00D90E85">
        <w:rPr>
          <w:rFonts w:asciiTheme="majorHAnsi" w:hAnsiTheme="majorHAnsi" w:cstheme="majorHAnsi"/>
        </w:rPr>
        <w:lastRenderedPageBreak/>
        <w:t xml:space="preserve">Lai saskaņotu dabas aizsardzības, dabas resursu izmantošanas un reģiona ilgtspējīgas attīstības intereses, nodrošinot teritorijas dabas vērtību saglabāšanu, kā arī lai nodrošinātu labvēlīgu aizsardzības statusu tām īpaši aizsargājamām sugām un īpaši aizsargājamiem biotopiem, kuru aizsardzības nolūkā šī teritorija ir izveidota vai tiek veidota, fiziskā vai juridiskā persona var izstrādāt aizsargājamās teritorijas dabas aizsardzības plānu. Aizsargājamai teritorijai var izstrādāt individuālos aizsardzības un izmantošanas noteikumus, ņemot vērā konkrētās aizsargājamās teritorijas īpatnības, kā arī tās izveidošanas un aizsardzības mērķus un uzdevumus. </w:t>
      </w:r>
    </w:p>
    <w:p w14:paraId="20F24B22" w14:textId="77777777" w:rsidR="00B468DD" w:rsidRPr="00D90E85" w:rsidRDefault="00B468DD" w:rsidP="002D1192">
      <w:pPr>
        <w:jc w:val="both"/>
        <w:rPr>
          <w:rFonts w:asciiTheme="majorHAnsi" w:hAnsiTheme="majorHAnsi" w:cstheme="majorHAnsi"/>
        </w:rPr>
      </w:pPr>
      <w:r w:rsidRPr="00D90E85">
        <w:rPr>
          <w:rFonts w:asciiTheme="majorHAnsi" w:hAnsiTheme="majorHAnsi" w:cstheme="majorHAnsi"/>
        </w:rPr>
        <w:t xml:space="preserve">Pat ja dabas aizsardzība šobrīd nav teritorijas plānošanas prioritāte, tūrisms un rekreācija ir nozīmīgs resurss visām pašvaldībām. Tādēļ vēlams pievērst uzmanību vismaz dabas aizsardzības plānos sniegtajiem ieteikumiem tūrisma attīstībai. </w:t>
      </w:r>
    </w:p>
    <w:p w14:paraId="0A390908" w14:textId="1F4C7DAB" w:rsidR="00B468DD" w:rsidRPr="00D90E85" w:rsidRDefault="00F67B45" w:rsidP="002D1192">
      <w:pPr>
        <w:jc w:val="both"/>
        <w:rPr>
          <w:rFonts w:asciiTheme="majorHAnsi" w:hAnsiTheme="majorHAnsi" w:cstheme="majorHAnsi"/>
        </w:rPr>
      </w:pPr>
      <w:r w:rsidRPr="00D90E85">
        <w:rPr>
          <w:rFonts w:asciiTheme="majorHAnsi" w:hAnsiTheme="majorHAnsi" w:cstheme="majorHAnsi"/>
          <w:b/>
        </w:rPr>
        <w:t>4</w:t>
      </w:r>
      <w:r w:rsidR="00B33F4C" w:rsidRPr="00D90E85">
        <w:rPr>
          <w:rFonts w:asciiTheme="majorHAnsi" w:hAnsiTheme="majorHAnsi" w:cstheme="majorHAnsi"/>
          <w:b/>
        </w:rPr>
        <w:t>. pielikumā</w:t>
      </w:r>
      <w:r w:rsidR="00B33F4C" w:rsidRPr="00D90E85">
        <w:rPr>
          <w:rFonts w:asciiTheme="majorHAnsi" w:hAnsiTheme="majorHAnsi" w:cstheme="majorHAnsi"/>
        </w:rPr>
        <w:t xml:space="preserve"> ietvertās tabulas ir </w:t>
      </w:r>
      <w:r w:rsidR="00B468DD" w:rsidRPr="00D90E85">
        <w:rPr>
          <w:rFonts w:asciiTheme="majorHAnsi" w:hAnsiTheme="majorHAnsi" w:cstheme="majorHAnsi"/>
        </w:rPr>
        <w:t xml:space="preserve">izveidotas kā īss kopsavilkums par dabas aizsardzības plānos un </w:t>
      </w:r>
      <w:proofErr w:type="spellStart"/>
      <w:r w:rsidR="00B468DD" w:rsidRPr="00D90E85">
        <w:rPr>
          <w:rFonts w:asciiTheme="majorHAnsi" w:hAnsiTheme="majorHAnsi" w:cstheme="majorHAnsi"/>
        </w:rPr>
        <w:t>Natura</w:t>
      </w:r>
      <w:proofErr w:type="spellEnd"/>
      <w:r w:rsidR="00B468DD" w:rsidRPr="00D90E85">
        <w:rPr>
          <w:rFonts w:asciiTheme="majorHAnsi" w:hAnsiTheme="majorHAnsi" w:cstheme="majorHAnsi"/>
        </w:rPr>
        <w:t xml:space="preserve"> 2000 standarta da</w:t>
      </w:r>
      <w:r w:rsidR="00BE422F" w:rsidRPr="00D90E85">
        <w:rPr>
          <w:rFonts w:asciiTheme="majorHAnsi" w:hAnsiTheme="majorHAnsi" w:cstheme="majorHAnsi"/>
        </w:rPr>
        <w:t>tu formās</w:t>
      </w:r>
      <w:r w:rsidR="00B468DD" w:rsidRPr="00D90E85">
        <w:rPr>
          <w:rFonts w:asciiTheme="majorHAnsi" w:hAnsiTheme="majorHAnsi" w:cstheme="majorHAnsi"/>
        </w:rPr>
        <w:t xml:space="preserve"> atrodamo informāciju, kas saistīta ar teritoriju plānošanu un skar pašvaldību intereses. Dabas aizsardzības plānos ir atrodama daudz det</w:t>
      </w:r>
      <w:r w:rsidR="00B64A57">
        <w:rPr>
          <w:rFonts w:asciiTheme="majorHAnsi" w:hAnsiTheme="majorHAnsi" w:cstheme="majorHAnsi"/>
        </w:rPr>
        <w:t>alizētāka informācija par minēta</w:t>
      </w:r>
      <w:r w:rsidR="00B468DD" w:rsidRPr="00D90E85">
        <w:rPr>
          <w:rFonts w:asciiTheme="majorHAnsi" w:hAnsiTheme="majorHAnsi" w:cstheme="majorHAnsi"/>
        </w:rPr>
        <w:t>jiem jautājumiem, bet tabulas sniedz priekšstatu par biežāk sastopamajām problē</w:t>
      </w:r>
      <w:r w:rsidR="00BE422F" w:rsidRPr="00D90E85">
        <w:rPr>
          <w:rFonts w:asciiTheme="majorHAnsi" w:hAnsiTheme="majorHAnsi" w:cstheme="majorHAnsi"/>
        </w:rPr>
        <w:t xml:space="preserve">mām. </w:t>
      </w:r>
    </w:p>
    <w:tbl>
      <w:tblPr>
        <w:tblStyle w:val="TableGrid"/>
        <w:tblW w:w="0" w:type="auto"/>
        <w:tblLook w:val="04A0" w:firstRow="1" w:lastRow="0" w:firstColumn="1" w:lastColumn="0" w:noHBand="0" w:noVBand="1"/>
      </w:tblPr>
      <w:tblGrid>
        <w:gridCol w:w="8296"/>
      </w:tblGrid>
      <w:tr w:rsidR="004511A5" w:rsidRPr="00D90E85" w14:paraId="5B2EA3F3" w14:textId="77777777" w:rsidTr="00BE422F">
        <w:tc>
          <w:tcPr>
            <w:tcW w:w="8296" w:type="dxa"/>
            <w:shd w:val="clear" w:color="auto" w:fill="C2D69B" w:themeFill="accent3" w:themeFillTint="99"/>
          </w:tcPr>
          <w:p w14:paraId="491C3BCB" w14:textId="77777777" w:rsidR="004511A5" w:rsidRPr="00D90E85" w:rsidRDefault="004511A5" w:rsidP="007D6E61">
            <w:pPr>
              <w:rPr>
                <w:rFonts w:asciiTheme="majorHAnsi" w:hAnsiTheme="majorHAnsi" w:cstheme="majorHAnsi"/>
                <w:b/>
              </w:rPr>
            </w:pPr>
            <w:r w:rsidRPr="00D90E85">
              <w:rPr>
                <w:rFonts w:asciiTheme="majorHAnsi" w:hAnsiTheme="majorHAnsi" w:cstheme="majorHAnsi"/>
                <w:b/>
              </w:rPr>
              <w:t>Galvenās problēmas</w:t>
            </w:r>
            <w:r w:rsidR="00BE422F" w:rsidRPr="00D90E85">
              <w:rPr>
                <w:rFonts w:asciiTheme="majorHAnsi" w:hAnsiTheme="majorHAnsi" w:cstheme="majorHAnsi"/>
                <w:b/>
              </w:rPr>
              <w:t xml:space="preserve"> un iespējamie risinājumi</w:t>
            </w:r>
          </w:p>
        </w:tc>
      </w:tr>
      <w:tr w:rsidR="004511A5" w:rsidRPr="00D90E85" w14:paraId="0A635365" w14:textId="77777777" w:rsidTr="00BE422F">
        <w:tc>
          <w:tcPr>
            <w:tcW w:w="8296" w:type="dxa"/>
          </w:tcPr>
          <w:p w14:paraId="27548CE0" w14:textId="107167A2" w:rsidR="00BE422F" w:rsidRPr="00D90E85" w:rsidRDefault="0084721E" w:rsidP="00BB77BF">
            <w:pPr>
              <w:pStyle w:val="ListParagraph"/>
              <w:numPr>
                <w:ilvl w:val="0"/>
                <w:numId w:val="10"/>
              </w:numPr>
              <w:ind w:left="714" w:hanging="357"/>
              <w:rPr>
                <w:rFonts w:asciiTheme="majorHAnsi" w:hAnsiTheme="majorHAnsi" w:cstheme="majorHAnsi"/>
              </w:rPr>
            </w:pPr>
            <w:r w:rsidRPr="00D90E85">
              <w:rPr>
                <w:rFonts w:asciiTheme="majorHAnsi" w:hAnsiTheme="majorHAnsi" w:cstheme="majorHAnsi"/>
              </w:rPr>
              <w:t xml:space="preserve">Galvenā problēma </w:t>
            </w:r>
            <w:r w:rsidR="005C1F4E">
              <w:rPr>
                <w:rFonts w:asciiTheme="majorHAnsi" w:hAnsiTheme="majorHAnsi" w:cstheme="majorHAnsi"/>
              </w:rPr>
              <w:t xml:space="preserve">dabas aizsardzības kontekstā </w:t>
            </w:r>
            <w:r w:rsidRPr="00D90E85">
              <w:rPr>
                <w:rFonts w:asciiTheme="majorHAnsi" w:hAnsiTheme="majorHAnsi" w:cstheme="majorHAnsi"/>
              </w:rPr>
              <w:t>ir p</w:t>
            </w:r>
            <w:r w:rsidR="00BE422F" w:rsidRPr="00D90E85">
              <w:rPr>
                <w:rFonts w:asciiTheme="majorHAnsi" w:hAnsiTheme="majorHAnsi" w:cstheme="majorHAnsi"/>
              </w:rPr>
              <w:t xml:space="preserve">aaugstinātas antropogēnās slodzes radītā nelabvēlīgā ietekme uz sugām un biotopiem. </w:t>
            </w:r>
            <w:r w:rsidR="00B64A57">
              <w:rPr>
                <w:rFonts w:asciiTheme="majorHAnsi" w:hAnsiTheme="majorHAnsi" w:cstheme="majorHAnsi"/>
              </w:rPr>
              <w:t>Galvenokārt a</w:t>
            </w:r>
            <w:r w:rsidRPr="00D90E85">
              <w:rPr>
                <w:rFonts w:asciiTheme="majorHAnsi" w:hAnsiTheme="majorHAnsi" w:cstheme="majorHAnsi"/>
              </w:rPr>
              <w:t xml:space="preserve">pmeklētāju radītie traucējumi, </w:t>
            </w:r>
            <w:r w:rsidR="00B64A57">
              <w:rPr>
                <w:rFonts w:asciiTheme="majorHAnsi" w:hAnsiTheme="majorHAnsi" w:cstheme="majorHAnsi"/>
              </w:rPr>
              <w:t>kā arī</w:t>
            </w:r>
            <w:r w:rsidRPr="00D90E85">
              <w:rPr>
                <w:rFonts w:asciiTheme="majorHAnsi" w:hAnsiTheme="majorHAnsi" w:cstheme="majorHAnsi"/>
              </w:rPr>
              <w:t xml:space="preserve"> neatbilstoša saimnieciskā darbība nelabvēlīgi ietekmē sugas un biotopus. Tādēļ liela nozīme ir atbilstošai teritoriju izmantošanas plānošanai. Plānošana var palīdzēt nepieciešamības gadījumā apmeklētāju plūsmas novirzīt citur, samazināt vai intensificēt saimniecisko darbību, regulēt hidroloģisko režīmu teritorijā, no</w:t>
            </w:r>
            <w:r w:rsidR="005C1F4E">
              <w:rPr>
                <w:rFonts w:asciiTheme="majorHAnsi" w:hAnsiTheme="majorHAnsi" w:cstheme="majorHAnsi"/>
              </w:rPr>
              <w:t>vērst piesārņojumu u.tml.</w:t>
            </w:r>
            <w:r w:rsidRPr="00D90E85">
              <w:rPr>
                <w:rFonts w:asciiTheme="majorHAnsi" w:hAnsiTheme="majorHAnsi" w:cstheme="majorHAnsi"/>
              </w:rPr>
              <w:t>. Ievērojot dabas aizsardzības plānos sniegto informāciju, tūrismu un cita veida saimnieciskās darbības iespējams attīstīt, nekaitējot dabas vērtībām teritorijā. Tas ir būtiski, jo samazinoties dabiskām un estētiski pievilcīgām teritorijām, zūd arī tūrismam un izglītībai izmantojamie dabas resursi.</w:t>
            </w:r>
          </w:p>
          <w:p w14:paraId="71AD40EB" w14:textId="77777777" w:rsidR="004511A5" w:rsidRPr="00D90E85" w:rsidRDefault="004511A5" w:rsidP="00BB77BF">
            <w:pPr>
              <w:pStyle w:val="ListParagraph"/>
              <w:numPr>
                <w:ilvl w:val="0"/>
                <w:numId w:val="10"/>
              </w:numPr>
              <w:ind w:left="714" w:hanging="357"/>
              <w:rPr>
                <w:rFonts w:asciiTheme="majorHAnsi" w:hAnsiTheme="majorHAnsi" w:cstheme="majorHAnsi"/>
              </w:rPr>
            </w:pPr>
            <w:r w:rsidRPr="00D90E85">
              <w:rPr>
                <w:rFonts w:asciiTheme="majorHAnsi" w:hAnsiTheme="majorHAnsi" w:cstheme="majorHAnsi"/>
              </w:rPr>
              <w:t>Jāizst</w:t>
            </w:r>
            <w:r w:rsidR="00B468DD" w:rsidRPr="00D90E85">
              <w:rPr>
                <w:rFonts w:asciiTheme="majorHAnsi" w:hAnsiTheme="majorHAnsi" w:cstheme="majorHAnsi"/>
              </w:rPr>
              <w:t>rādā dabas aizsardzības plāni 33</w:t>
            </w:r>
            <w:r w:rsidRPr="00D90E85">
              <w:rPr>
                <w:rFonts w:asciiTheme="majorHAnsi" w:hAnsiTheme="majorHAnsi" w:cstheme="majorHAnsi"/>
              </w:rPr>
              <w:t xml:space="preserve"> dabas liegumiem</w:t>
            </w:r>
            <w:r w:rsidR="00BB77BF" w:rsidRPr="00D90E85">
              <w:rPr>
                <w:rFonts w:asciiTheme="majorHAnsi" w:hAnsiTheme="majorHAnsi" w:cstheme="majorHAnsi"/>
              </w:rPr>
              <w:t xml:space="preserve"> ZPR</w:t>
            </w:r>
            <w:r w:rsidRPr="00D90E85">
              <w:rPr>
                <w:rFonts w:asciiTheme="majorHAnsi" w:hAnsiTheme="majorHAnsi" w:cstheme="majorHAnsi"/>
              </w:rPr>
              <w:t xml:space="preserve">– </w:t>
            </w:r>
            <w:proofErr w:type="spellStart"/>
            <w:r w:rsidRPr="00D90E85">
              <w:rPr>
                <w:rFonts w:asciiTheme="majorHAnsi" w:hAnsiTheme="majorHAnsi" w:cstheme="majorHAnsi"/>
              </w:rPr>
              <w:t>Baltmuižas</w:t>
            </w:r>
            <w:proofErr w:type="spellEnd"/>
            <w:r w:rsidRPr="00D90E85">
              <w:rPr>
                <w:rFonts w:asciiTheme="majorHAnsi" w:hAnsiTheme="majorHAnsi" w:cstheme="majorHAnsi"/>
              </w:rPr>
              <w:t xml:space="preserve"> purvs, Ellītes purvs, </w:t>
            </w:r>
            <w:proofErr w:type="spellStart"/>
            <w:r w:rsidRPr="00D90E85">
              <w:rPr>
                <w:rFonts w:asciiTheme="majorHAnsi" w:hAnsiTheme="majorHAnsi" w:cstheme="majorHAnsi"/>
              </w:rPr>
              <w:t>Gasparsona</w:t>
            </w:r>
            <w:proofErr w:type="spellEnd"/>
            <w:r w:rsidRPr="00D90E85">
              <w:rPr>
                <w:rFonts w:asciiTheme="majorHAnsi" w:hAnsiTheme="majorHAnsi" w:cstheme="majorHAnsi"/>
              </w:rPr>
              <w:t xml:space="preserve"> purvs, Dimantu mežs, </w:t>
            </w:r>
            <w:proofErr w:type="spellStart"/>
            <w:r w:rsidRPr="00D90E85">
              <w:rPr>
                <w:rFonts w:asciiTheme="majorHAnsi" w:hAnsiTheme="majorHAnsi" w:cstheme="majorHAnsi"/>
              </w:rPr>
              <w:t>Kaušņu</w:t>
            </w:r>
            <w:proofErr w:type="spellEnd"/>
            <w:r w:rsidRPr="00D90E85">
              <w:rPr>
                <w:rFonts w:asciiTheme="majorHAnsi" w:hAnsiTheme="majorHAnsi" w:cstheme="majorHAnsi"/>
              </w:rPr>
              <w:t xml:space="preserve"> purvs, Saltais purvs, Spuļģu purvs, Tīreļu purvs, </w:t>
            </w:r>
            <w:proofErr w:type="spellStart"/>
            <w:r w:rsidRPr="00D90E85">
              <w:rPr>
                <w:rFonts w:asciiTheme="majorHAnsi" w:hAnsiTheme="majorHAnsi" w:cstheme="majorHAnsi"/>
              </w:rPr>
              <w:t>Kaigu</w:t>
            </w:r>
            <w:proofErr w:type="spellEnd"/>
            <w:r w:rsidRPr="00D90E85">
              <w:rPr>
                <w:rFonts w:asciiTheme="majorHAnsi" w:hAnsiTheme="majorHAnsi" w:cstheme="majorHAnsi"/>
              </w:rPr>
              <w:t xml:space="preserve"> purvs, </w:t>
            </w:r>
            <w:proofErr w:type="spellStart"/>
            <w:r w:rsidRPr="00D90E85">
              <w:rPr>
                <w:rFonts w:asciiTheme="majorHAnsi" w:hAnsiTheme="majorHAnsi" w:cstheme="majorHAnsi"/>
              </w:rPr>
              <w:t>Šķibu</w:t>
            </w:r>
            <w:proofErr w:type="spellEnd"/>
            <w:r w:rsidRPr="00D90E85">
              <w:rPr>
                <w:rFonts w:asciiTheme="majorHAnsi" w:hAnsiTheme="majorHAnsi" w:cstheme="majorHAnsi"/>
              </w:rPr>
              <w:t xml:space="preserve"> p</w:t>
            </w:r>
            <w:r w:rsidR="007D6E61" w:rsidRPr="00D90E85">
              <w:rPr>
                <w:rFonts w:asciiTheme="majorHAnsi" w:hAnsiTheme="majorHAnsi" w:cstheme="majorHAnsi"/>
              </w:rPr>
              <w:t>urvs, Eiduku purvs, Lielais Pelečā</w:t>
            </w:r>
            <w:r w:rsidRPr="00D90E85">
              <w:rPr>
                <w:rFonts w:asciiTheme="majorHAnsi" w:hAnsiTheme="majorHAnsi" w:cstheme="majorHAnsi"/>
              </w:rPr>
              <w:t xml:space="preserve">res purvs, </w:t>
            </w:r>
            <w:proofErr w:type="spellStart"/>
            <w:r w:rsidRPr="00D90E85">
              <w:rPr>
                <w:rFonts w:asciiTheme="majorHAnsi" w:hAnsiTheme="majorHAnsi" w:cstheme="majorHAnsi"/>
              </w:rPr>
              <w:t>Silabebru</w:t>
            </w:r>
            <w:proofErr w:type="spellEnd"/>
            <w:r w:rsidRPr="00D90E85">
              <w:rPr>
                <w:rFonts w:asciiTheme="majorHAnsi" w:hAnsiTheme="majorHAnsi" w:cstheme="majorHAnsi"/>
              </w:rPr>
              <w:t xml:space="preserve"> ezers, </w:t>
            </w:r>
            <w:proofErr w:type="spellStart"/>
            <w:r w:rsidRPr="00D90E85">
              <w:rPr>
                <w:rFonts w:asciiTheme="majorHAnsi" w:hAnsiTheme="majorHAnsi" w:cstheme="majorHAnsi"/>
              </w:rPr>
              <w:t>Timsmales</w:t>
            </w:r>
            <w:proofErr w:type="spellEnd"/>
            <w:r w:rsidRPr="00D90E85">
              <w:rPr>
                <w:rFonts w:asciiTheme="majorHAnsi" w:hAnsiTheme="majorHAnsi" w:cstheme="majorHAnsi"/>
              </w:rPr>
              <w:t xml:space="preserve"> ezers, Dzilnas dumbrāji, Lāču purvs, Klintaine, </w:t>
            </w:r>
            <w:proofErr w:type="spellStart"/>
            <w:r w:rsidRPr="00D90E85">
              <w:rPr>
                <w:rFonts w:asciiTheme="majorHAnsi" w:hAnsiTheme="majorHAnsi" w:cstheme="majorHAnsi"/>
              </w:rPr>
              <w:t>Gargrodes</w:t>
            </w:r>
            <w:proofErr w:type="spellEnd"/>
            <w:r w:rsidRPr="00D90E85">
              <w:rPr>
                <w:rFonts w:asciiTheme="majorHAnsi" w:hAnsiTheme="majorHAnsi" w:cstheme="majorHAnsi"/>
              </w:rPr>
              <w:t xml:space="preserve"> purvs, Melnais purvs, Slapjo salu purvs, </w:t>
            </w:r>
            <w:proofErr w:type="spellStart"/>
            <w:r w:rsidRPr="00D90E85">
              <w:rPr>
                <w:rFonts w:asciiTheme="majorHAnsi" w:hAnsiTheme="majorHAnsi" w:cstheme="majorHAnsi"/>
              </w:rPr>
              <w:t>Ozolkalni</w:t>
            </w:r>
            <w:proofErr w:type="spellEnd"/>
            <w:r w:rsidRPr="00D90E85">
              <w:rPr>
                <w:rFonts w:asciiTheme="majorHAnsi" w:hAnsiTheme="majorHAnsi" w:cstheme="majorHAnsi"/>
              </w:rPr>
              <w:t xml:space="preserve">, Dūņezera purvs, Kalēju tīrelis, Seržu tīrelis, Vāveres ezers, Aizdumbles purvs, </w:t>
            </w:r>
            <w:proofErr w:type="spellStart"/>
            <w:r w:rsidRPr="00D90E85">
              <w:rPr>
                <w:rFonts w:asciiTheme="majorHAnsi" w:hAnsiTheme="majorHAnsi" w:cstheme="majorHAnsi"/>
              </w:rPr>
              <w:t>Paltupes</w:t>
            </w:r>
            <w:proofErr w:type="spellEnd"/>
            <w:r w:rsidRPr="00D90E85">
              <w:rPr>
                <w:rFonts w:asciiTheme="majorHAnsi" w:hAnsiTheme="majorHAnsi" w:cstheme="majorHAnsi"/>
              </w:rPr>
              <w:t xml:space="preserve"> meži, </w:t>
            </w:r>
            <w:proofErr w:type="spellStart"/>
            <w:r w:rsidRPr="00D90E85">
              <w:rPr>
                <w:rFonts w:asciiTheme="majorHAnsi" w:hAnsiTheme="majorHAnsi" w:cstheme="majorHAnsi"/>
              </w:rPr>
              <w:t>Švēriņu</w:t>
            </w:r>
            <w:proofErr w:type="spellEnd"/>
            <w:r w:rsidRPr="00D90E85">
              <w:rPr>
                <w:rFonts w:asciiTheme="majorHAnsi" w:hAnsiTheme="majorHAnsi" w:cstheme="majorHAnsi"/>
              </w:rPr>
              <w:t xml:space="preserve"> purvs, </w:t>
            </w:r>
            <w:proofErr w:type="spellStart"/>
            <w:r w:rsidRPr="00D90E85">
              <w:rPr>
                <w:rFonts w:asciiTheme="majorHAnsi" w:hAnsiTheme="majorHAnsi" w:cstheme="majorHAnsi"/>
              </w:rPr>
              <w:t>Supes</w:t>
            </w:r>
            <w:proofErr w:type="spellEnd"/>
            <w:r w:rsidRPr="00D90E85">
              <w:rPr>
                <w:rFonts w:asciiTheme="majorHAnsi" w:hAnsiTheme="majorHAnsi" w:cstheme="majorHAnsi"/>
              </w:rPr>
              <w:t xml:space="preserve"> </w:t>
            </w:r>
            <w:r w:rsidR="00B468DD" w:rsidRPr="00D90E85">
              <w:rPr>
                <w:rFonts w:asciiTheme="majorHAnsi" w:hAnsiTheme="majorHAnsi" w:cstheme="majorHAnsi"/>
              </w:rPr>
              <w:t>purvs, Zaķu riests, Dviete</w:t>
            </w:r>
            <w:r w:rsidR="00BB77BF" w:rsidRPr="00D90E85">
              <w:rPr>
                <w:rFonts w:asciiTheme="majorHAnsi" w:hAnsiTheme="majorHAnsi" w:cstheme="majorHAnsi"/>
              </w:rPr>
              <w:t>s dumbrāji,</w:t>
            </w:r>
            <w:r w:rsidR="0084721E" w:rsidRPr="00D90E85">
              <w:rPr>
                <w:rFonts w:asciiTheme="majorHAnsi" w:hAnsiTheme="majorHAnsi" w:cstheme="majorHAnsi"/>
              </w:rPr>
              <w:t xml:space="preserve"> </w:t>
            </w:r>
            <w:proofErr w:type="spellStart"/>
            <w:r w:rsidR="0084721E" w:rsidRPr="00D90E85">
              <w:rPr>
                <w:rFonts w:asciiTheme="majorHAnsi" w:hAnsiTheme="majorHAnsi" w:cstheme="majorHAnsi"/>
              </w:rPr>
              <w:t>Gaiņu</w:t>
            </w:r>
            <w:proofErr w:type="spellEnd"/>
            <w:r w:rsidR="0084721E" w:rsidRPr="00D90E85">
              <w:rPr>
                <w:rFonts w:asciiTheme="majorHAnsi" w:hAnsiTheme="majorHAnsi" w:cstheme="majorHAnsi"/>
              </w:rPr>
              <w:t xml:space="preserve"> purvs, Zvārde.</w:t>
            </w:r>
          </w:p>
          <w:p w14:paraId="1EA06585" w14:textId="6ED18CCB" w:rsidR="00BB77BF" w:rsidRPr="00D90E85" w:rsidRDefault="0084721E" w:rsidP="005C1F4E">
            <w:pPr>
              <w:pStyle w:val="ListParagraph"/>
              <w:numPr>
                <w:ilvl w:val="0"/>
                <w:numId w:val="10"/>
              </w:numPr>
              <w:ind w:left="714" w:hanging="357"/>
              <w:rPr>
                <w:rFonts w:asciiTheme="majorHAnsi" w:hAnsiTheme="majorHAnsi" w:cstheme="majorHAnsi"/>
              </w:rPr>
            </w:pPr>
            <w:r w:rsidRPr="00D90E85">
              <w:rPr>
                <w:rFonts w:asciiTheme="majorHAnsi" w:hAnsiTheme="majorHAnsi" w:cstheme="majorHAnsi"/>
              </w:rPr>
              <w:t xml:space="preserve">Dabas aizsardzības plānu izstrāde dabas liegumiem būtu jāsakārto prioritārā secībā. Tām teritorijām, kurām ir konstatētas būtiskākas problēmas, dabas aizsardzības plāni </w:t>
            </w:r>
            <w:r w:rsidR="005C1F4E" w:rsidRPr="00D90E85">
              <w:rPr>
                <w:rFonts w:asciiTheme="majorHAnsi" w:hAnsiTheme="majorHAnsi" w:cstheme="majorHAnsi"/>
              </w:rPr>
              <w:t xml:space="preserve">būtu izstrādājami </w:t>
            </w:r>
            <w:r w:rsidR="005C1F4E">
              <w:rPr>
                <w:rFonts w:asciiTheme="majorHAnsi" w:hAnsiTheme="majorHAnsi" w:cstheme="majorHAnsi"/>
              </w:rPr>
              <w:t>vispirms</w:t>
            </w:r>
            <w:r w:rsidRPr="00D90E85">
              <w:rPr>
                <w:rFonts w:asciiTheme="majorHAnsi" w:hAnsiTheme="majorHAnsi" w:cstheme="majorHAnsi"/>
              </w:rPr>
              <w:t>.</w:t>
            </w:r>
          </w:p>
        </w:tc>
      </w:tr>
    </w:tbl>
    <w:p w14:paraId="1F830663" w14:textId="77777777" w:rsidR="00536B3C" w:rsidRPr="00D90E85" w:rsidRDefault="00536B3C" w:rsidP="00967280">
      <w:pPr>
        <w:rPr>
          <w:rFonts w:asciiTheme="majorHAnsi" w:hAnsiTheme="majorHAnsi" w:cstheme="majorHAnsi"/>
        </w:rPr>
      </w:pPr>
    </w:p>
    <w:p w14:paraId="0098BC64" w14:textId="77777777" w:rsidR="00536B3C" w:rsidRPr="00D90E85" w:rsidRDefault="00536B3C">
      <w:pPr>
        <w:rPr>
          <w:rFonts w:asciiTheme="majorHAnsi" w:hAnsiTheme="majorHAnsi" w:cstheme="majorHAnsi"/>
        </w:rPr>
      </w:pPr>
      <w:r w:rsidRPr="00D90E85">
        <w:rPr>
          <w:rFonts w:asciiTheme="majorHAnsi" w:hAnsiTheme="majorHAnsi" w:cstheme="majorHAnsi"/>
        </w:rPr>
        <w:br w:type="page"/>
      </w:r>
    </w:p>
    <w:p w14:paraId="7E7FF32F" w14:textId="77777777" w:rsidR="00187418" w:rsidRPr="00D90E85" w:rsidRDefault="00FD6A19" w:rsidP="00232C93">
      <w:pPr>
        <w:pStyle w:val="Heading1"/>
        <w:spacing w:after="120"/>
        <w:rPr>
          <w:rFonts w:cstheme="majorHAnsi"/>
        </w:rPr>
      </w:pPr>
      <w:bookmarkStart w:id="3" w:name="_Toc403142898"/>
      <w:r w:rsidRPr="00D90E85">
        <w:rPr>
          <w:rFonts w:cstheme="majorHAnsi"/>
        </w:rPr>
        <w:lastRenderedPageBreak/>
        <w:t>3. Gaisa kvalitāte un klimata pārmaiņas</w:t>
      </w:r>
      <w:bookmarkEnd w:id="3"/>
    </w:p>
    <w:p w14:paraId="0DA14E63" w14:textId="77777777" w:rsidR="000C0554" w:rsidRPr="00D90E85" w:rsidRDefault="000C0554" w:rsidP="00B64A57">
      <w:pPr>
        <w:spacing w:after="120"/>
        <w:jc w:val="both"/>
        <w:rPr>
          <w:rFonts w:asciiTheme="majorHAnsi" w:hAnsiTheme="majorHAnsi" w:cstheme="majorHAnsi"/>
        </w:rPr>
      </w:pPr>
      <w:r w:rsidRPr="00D90E85">
        <w:rPr>
          <w:rFonts w:asciiTheme="majorHAnsi" w:hAnsiTheme="majorHAnsi" w:cstheme="majorHAnsi"/>
        </w:rPr>
        <w:t>Vides politikas pamatnostādnēs 2009. – 2015. gadam norādīts, ka gaisa kvalitāti Latvijā kopumā var uzskatīt par labu. Latvijā tiek izdalītas divas zonas gaisa kvalitātes novērtēšanai un pārvaldībai</w:t>
      </w:r>
      <w:r w:rsidRPr="00D90E85">
        <w:rPr>
          <w:rStyle w:val="FootnoteReference"/>
          <w:rFonts w:asciiTheme="majorHAnsi" w:hAnsiTheme="majorHAnsi" w:cstheme="majorHAnsi"/>
        </w:rPr>
        <w:footnoteReference w:id="11"/>
      </w:r>
      <w:r w:rsidRPr="00D90E85">
        <w:rPr>
          <w:rFonts w:asciiTheme="majorHAnsi" w:hAnsiTheme="majorHAnsi" w:cstheme="majorHAnsi"/>
        </w:rPr>
        <w:t>:</w:t>
      </w:r>
    </w:p>
    <w:p w14:paraId="0048D1CF" w14:textId="77777777" w:rsidR="000C0554" w:rsidRPr="00D90E85" w:rsidRDefault="000C0554" w:rsidP="00B64A57">
      <w:pPr>
        <w:spacing w:after="0" w:line="240" w:lineRule="auto"/>
        <w:jc w:val="both"/>
        <w:rPr>
          <w:rFonts w:asciiTheme="majorHAnsi" w:hAnsiTheme="majorHAnsi" w:cstheme="majorHAnsi"/>
        </w:rPr>
      </w:pPr>
      <w:r w:rsidRPr="00D90E85">
        <w:rPr>
          <w:rFonts w:asciiTheme="majorHAnsi" w:hAnsiTheme="majorHAnsi" w:cstheme="majorHAnsi"/>
        </w:rPr>
        <w:t>1) Rīgas aglomerācija;</w:t>
      </w:r>
    </w:p>
    <w:p w14:paraId="04A59B44" w14:textId="77777777" w:rsidR="0084721E" w:rsidRPr="00D90E85" w:rsidRDefault="000C0554" w:rsidP="00B64A57">
      <w:pPr>
        <w:spacing w:after="0" w:line="240" w:lineRule="auto"/>
        <w:jc w:val="both"/>
        <w:rPr>
          <w:rFonts w:asciiTheme="majorHAnsi" w:hAnsiTheme="majorHAnsi" w:cstheme="majorHAnsi"/>
        </w:rPr>
      </w:pPr>
      <w:r w:rsidRPr="00D90E85">
        <w:rPr>
          <w:rFonts w:asciiTheme="majorHAnsi" w:hAnsiTheme="majorHAnsi" w:cstheme="majorHAnsi"/>
        </w:rPr>
        <w:t>2) pārējā Latvijas teritorija.</w:t>
      </w:r>
    </w:p>
    <w:p w14:paraId="6042217F" w14:textId="77777777" w:rsidR="00674C87" w:rsidRPr="00D90E85" w:rsidRDefault="00674C87" w:rsidP="00B64A57">
      <w:pPr>
        <w:spacing w:after="0" w:line="240" w:lineRule="auto"/>
        <w:jc w:val="both"/>
        <w:rPr>
          <w:rFonts w:asciiTheme="majorHAnsi" w:hAnsiTheme="majorHAnsi" w:cstheme="majorHAnsi"/>
        </w:rPr>
      </w:pPr>
    </w:p>
    <w:p w14:paraId="640BEA46" w14:textId="77777777" w:rsidR="000C0554" w:rsidRPr="00D90E85" w:rsidRDefault="000C0554" w:rsidP="00B64A57">
      <w:pPr>
        <w:jc w:val="both"/>
        <w:rPr>
          <w:rFonts w:asciiTheme="majorHAnsi" w:hAnsiTheme="majorHAnsi" w:cstheme="majorHAnsi"/>
        </w:rPr>
      </w:pPr>
      <w:r w:rsidRPr="00D90E85">
        <w:rPr>
          <w:rFonts w:asciiTheme="majorHAnsi" w:hAnsiTheme="majorHAnsi" w:cstheme="majorHAnsi"/>
        </w:rPr>
        <w:t>Saskaņā ar Latvijas Vides, ģeoloģijas un meteoroloģijas centra izstrādāto „Pārskatu par gaisa kvalitāti Latvijā 2012. gadā”, galvenās gaisa kvalitātes problēmas Latvijas teritorijā (izņemot Rīgas aglomerāciju) ir saistītas ar daļiņu PM</w:t>
      </w:r>
      <w:r w:rsidRPr="00D90E85">
        <w:rPr>
          <w:rFonts w:asciiTheme="majorHAnsi" w:hAnsiTheme="majorHAnsi" w:cstheme="majorHAnsi"/>
          <w:vertAlign w:val="subscript"/>
        </w:rPr>
        <w:t>10</w:t>
      </w:r>
      <w:r w:rsidRPr="00D90E85">
        <w:rPr>
          <w:rFonts w:asciiTheme="majorHAnsi" w:hAnsiTheme="majorHAnsi" w:cstheme="majorHAnsi"/>
        </w:rPr>
        <w:t xml:space="preserve"> un benzola koncentrāciju, kas vairākās gaisa kvalitātes monitoringa stacijās pārsniedz normatīvajos aktos </w:t>
      </w:r>
      <w:r w:rsidR="003A47D6" w:rsidRPr="00D90E85">
        <w:rPr>
          <w:rFonts w:asciiTheme="majorHAnsi" w:hAnsiTheme="majorHAnsi" w:cstheme="majorHAnsi"/>
        </w:rPr>
        <w:t>noteiktos</w:t>
      </w:r>
      <w:r w:rsidRPr="00D90E85">
        <w:rPr>
          <w:rFonts w:asciiTheme="majorHAnsi" w:hAnsiTheme="majorHAnsi" w:cstheme="majorHAnsi"/>
        </w:rPr>
        <w:t xml:space="preserve"> piesārņojuma novērtējuma sliekšņus</w:t>
      </w:r>
      <w:r w:rsidRPr="00D90E85">
        <w:rPr>
          <w:rStyle w:val="FootnoteReference"/>
          <w:rFonts w:asciiTheme="majorHAnsi" w:hAnsiTheme="majorHAnsi" w:cstheme="majorHAnsi"/>
        </w:rPr>
        <w:footnoteReference w:id="12"/>
      </w:r>
      <w:r w:rsidRPr="00D90E85">
        <w:rPr>
          <w:rFonts w:asciiTheme="majorHAnsi" w:hAnsiTheme="majorHAnsi" w:cstheme="majorHAnsi"/>
        </w:rPr>
        <w:t xml:space="preserve">. Tajā pašā laikā ir jāatzīmē, ka pašreiz Zemgales plānošanas reģionā netiek veikts pastāvīgs gaisa kvalitātes monitorings, un pilnīga informācija par gaisa kvalitāti reģionā nav pieejama. </w:t>
      </w:r>
    </w:p>
    <w:p w14:paraId="38277106" w14:textId="6A1454AE" w:rsidR="000C0554" w:rsidRPr="00D90E85" w:rsidRDefault="000C0554" w:rsidP="00B64A57">
      <w:pPr>
        <w:spacing w:after="0"/>
        <w:jc w:val="both"/>
        <w:rPr>
          <w:rFonts w:asciiTheme="majorHAnsi" w:hAnsiTheme="majorHAnsi" w:cstheme="majorHAnsi"/>
        </w:rPr>
      </w:pPr>
      <w:r w:rsidRPr="00D90E85">
        <w:rPr>
          <w:rFonts w:asciiTheme="majorHAnsi" w:hAnsiTheme="majorHAnsi" w:cstheme="majorHAnsi"/>
        </w:rPr>
        <w:t xml:space="preserve">Galvenais gaisa piesārņojuma avots reģionā ir stacionārie piesārņojuma avoti. </w:t>
      </w:r>
      <w:r w:rsidR="00972048">
        <w:rPr>
          <w:rFonts w:asciiTheme="majorHAnsi" w:hAnsiTheme="majorHAnsi" w:cstheme="majorHAnsi"/>
        </w:rPr>
        <w:t>Lielākā</w:t>
      </w:r>
      <w:r w:rsidR="00F9331B">
        <w:rPr>
          <w:rFonts w:asciiTheme="majorHAnsi" w:hAnsiTheme="majorHAnsi" w:cstheme="majorHAnsi"/>
        </w:rPr>
        <w:t xml:space="preserve"> daļa stacionāro</w:t>
      </w:r>
      <w:r w:rsidRPr="00D90E85">
        <w:rPr>
          <w:rFonts w:asciiTheme="majorHAnsi" w:hAnsiTheme="majorHAnsi" w:cstheme="majorHAnsi"/>
        </w:rPr>
        <w:t xml:space="preserve"> piesārņojum</w:t>
      </w:r>
      <w:r w:rsidR="00F9331B">
        <w:rPr>
          <w:rFonts w:asciiTheme="majorHAnsi" w:hAnsiTheme="majorHAnsi" w:cstheme="majorHAnsi"/>
        </w:rPr>
        <w:t>a avotu</w:t>
      </w:r>
      <w:r w:rsidR="005C1F4E">
        <w:rPr>
          <w:rFonts w:asciiTheme="majorHAnsi" w:hAnsiTheme="majorHAnsi" w:cstheme="majorHAnsi"/>
        </w:rPr>
        <w:t xml:space="preserve"> ir katlu mājas, kuros</w:t>
      </w:r>
      <w:r w:rsidR="00B64A57">
        <w:rPr>
          <w:rFonts w:asciiTheme="majorHAnsi" w:hAnsiTheme="majorHAnsi" w:cstheme="majorHAnsi"/>
        </w:rPr>
        <w:t xml:space="preserve"> kā kurināmo pārsvarā</w:t>
      </w:r>
      <w:r w:rsidRPr="00D90E85">
        <w:rPr>
          <w:rFonts w:asciiTheme="majorHAnsi" w:hAnsiTheme="majorHAnsi" w:cstheme="majorHAnsi"/>
        </w:rPr>
        <w:t xml:space="preserve"> izmanto gāzi vai koksni</w:t>
      </w:r>
      <w:r w:rsidRPr="00D90E85">
        <w:rPr>
          <w:rStyle w:val="FootnoteReference"/>
          <w:rFonts w:asciiTheme="majorHAnsi" w:hAnsiTheme="majorHAnsi" w:cstheme="majorHAnsi"/>
        </w:rPr>
        <w:footnoteReference w:id="13"/>
      </w:r>
      <w:r w:rsidRPr="00D90E85">
        <w:rPr>
          <w:rFonts w:asciiTheme="majorHAnsi" w:hAnsiTheme="majorHAnsi" w:cstheme="majorHAnsi"/>
        </w:rPr>
        <w:t xml:space="preserve">. 2013. gadā vairāk nekā 400 uzņēmumi, kuriem ir </w:t>
      </w:r>
      <w:r w:rsidR="003A47D6" w:rsidRPr="00D90E85">
        <w:rPr>
          <w:rFonts w:asciiTheme="majorHAnsi" w:hAnsiTheme="majorHAnsi" w:cstheme="majorHAnsi"/>
        </w:rPr>
        <w:t>A vai B kategorijas piesārņojošā</w:t>
      </w:r>
      <w:r w:rsidRPr="00D90E85">
        <w:rPr>
          <w:rFonts w:asciiTheme="majorHAnsi" w:hAnsiTheme="majorHAnsi" w:cstheme="majorHAnsi"/>
        </w:rPr>
        <w:t>s darbības atļaujas vai C kategorijas apliecinājums, iesniedza atskaites par e</w:t>
      </w:r>
      <w:r w:rsidR="00972048">
        <w:rPr>
          <w:rFonts w:asciiTheme="majorHAnsi" w:hAnsiTheme="majorHAnsi" w:cstheme="majorHAnsi"/>
        </w:rPr>
        <w:t>misijām gaisā. To starpā</w:t>
      </w:r>
      <w:r w:rsidR="005C1F4E">
        <w:rPr>
          <w:rFonts w:asciiTheme="majorHAnsi" w:hAnsiTheme="majorHAnsi" w:cstheme="majorHAnsi"/>
        </w:rPr>
        <w:t xml:space="preserve"> vairāk</w:t>
      </w:r>
      <w:r w:rsidRPr="00D90E85">
        <w:rPr>
          <w:rFonts w:asciiTheme="majorHAnsi" w:hAnsiTheme="majorHAnsi" w:cstheme="majorHAnsi"/>
        </w:rPr>
        <w:t xml:space="preserve"> nekā 280</w:t>
      </w:r>
      <w:r w:rsidR="00972048">
        <w:rPr>
          <w:rFonts w:asciiTheme="majorHAnsi" w:hAnsiTheme="majorHAnsi" w:cstheme="majorHAnsi"/>
        </w:rPr>
        <w:t xml:space="preserve"> bija</w:t>
      </w:r>
      <w:r w:rsidRPr="00D90E85">
        <w:rPr>
          <w:rFonts w:asciiTheme="majorHAnsi" w:hAnsiTheme="majorHAnsi" w:cstheme="majorHAnsi"/>
        </w:rPr>
        <w:t xml:space="preserve"> sadedzināšanas iekārtas</w:t>
      </w:r>
      <w:r w:rsidRPr="00D90E85">
        <w:rPr>
          <w:rStyle w:val="FootnoteReference"/>
          <w:rFonts w:asciiTheme="majorHAnsi" w:hAnsiTheme="majorHAnsi" w:cstheme="majorHAnsi"/>
        </w:rPr>
        <w:footnoteReference w:id="14"/>
      </w:r>
      <w:r w:rsidRPr="00D90E85">
        <w:rPr>
          <w:rFonts w:asciiTheme="majorHAnsi" w:hAnsiTheme="majorHAnsi" w:cstheme="majorHAnsi"/>
        </w:rPr>
        <w:t xml:space="preserve">. </w:t>
      </w:r>
    </w:p>
    <w:p w14:paraId="5C27B4BE" w14:textId="77777777" w:rsidR="0084721E" w:rsidRPr="00D90E85" w:rsidRDefault="0084721E" w:rsidP="000C0554">
      <w:pPr>
        <w:spacing w:after="0"/>
        <w:rPr>
          <w:rFonts w:asciiTheme="majorHAnsi" w:hAnsiTheme="majorHAnsi" w:cstheme="majorHAnsi"/>
        </w:rPr>
      </w:pPr>
    </w:p>
    <w:p w14:paraId="7A4DB463" w14:textId="5569908A" w:rsidR="000C0554" w:rsidRPr="00D90E85" w:rsidRDefault="0084721E" w:rsidP="000C0554">
      <w:pPr>
        <w:spacing w:after="0"/>
        <w:rPr>
          <w:rFonts w:asciiTheme="majorHAnsi" w:hAnsiTheme="majorHAnsi" w:cstheme="majorHAnsi"/>
          <w:b/>
          <w:i/>
        </w:rPr>
      </w:pPr>
      <w:r w:rsidRPr="00D90E85">
        <w:rPr>
          <w:rFonts w:asciiTheme="majorHAnsi" w:hAnsiTheme="majorHAnsi" w:cstheme="majorHAnsi"/>
          <w:b/>
          <w:i/>
        </w:rPr>
        <w:t>1</w:t>
      </w:r>
      <w:r w:rsidR="000C0554" w:rsidRPr="00D90E85">
        <w:rPr>
          <w:rFonts w:asciiTheme="majorHAnsi" w:hAnsiTheme="majorHAnsi" w:cstheme="majorHAnsi"/>
          <w:b/>
          <w:i/>
        </w:rPr>
        <w:t xml:space="preserve">. </w:t>
      </w:r>
      <w:r w:rsidRPr="00D90E85">
        <w:rPr>
          <w:rFonts w:asciiTheme="majorHAnsi" w:hAnsiTheme="majorHAnsi" w:cstheme="majorHAnsi"/>
          <w:b/>
          <w:i/>
        </w:rPr>
        <w:t xml:space="preserve">tabula. </w:t>
      </w:r>
      <w:r w:rsidR="00B64A57">
        <w:rPr>
          <w:rFonts w:asciiTheme="majorHAnsi" w:hAnsiTheme="majorHAnsi" w:cstheme="majorHAnsi"/>
          <w:b/>
          <w:i/>
        </w:rPr>
        <w:t>Uzņēmumu</w:t>
      </w:r>
      <w:r w:rsidR="000C0554" w:rsidRPr="00D90E85">
        <w:rPr>
          <w:rFonts w:asciiTheme="majorHAnsi" w:hAnsiTheme="majorHAnsi" w:cstheme="majorHAnsi"/>
          <w:b/>
          <w:i/>
        </w:rPr>
        <w:t xml:space="preserve"> skaits, kas 2012. un 2013. gadā iesniedza vides aizsardzības valsts statistikas pārskatus par izmešiem </w:t>
      </w:r>
      <w:r w:rsidR="00B64A57">
        <w:rPr>
          <w:rFonts w:asciiTheme="majorHAnsi" w:hAnsiTheme="majorHAnsi" w:cstheme="majorHAnsi"/>
          <w:b/>
          <w:i/>
        </w:rPr>
        <w:t xml:space="preserve">gaisā </w:t>
      </w:r>
      <w:r w:rsidR="00B41ACA">
        <w:rPr>
          <w:rFonts w:asciiTheme="majorHAnsi" w:hAnsiTheme="majorHAnsi" w:cstheme="majorHAnsi"/>
          <w:b/>
          <w:i/>
        </w:rPr>
        <w:t>2-Gaiss</w:t>
      </w:r>
      <w:r w:rsidR="00B64A57">
        <w:rPr>
          <w:rFonts w:asciiTheme="majorHAnsi" w:hAnsiTheme="majorHAnsi" w:cstheme="majorHAnsi"/>
          <w:b/>
          <w:i/>
        </w:rPr>
        <w:t xml:space="preserve"> (LVĢ</w:t>
      </w:r>
      <w:r w:rsidR="000C0554" w:rsidRPr="00D90E85">
        <w:rPr>
          <w:rFonts w:asciiTheme="majorHAnsi" w:hAnsiTheme="majorHAnsi" w:cstheme="majorHAnsi"/>
          <w:b/>
          <w:i/>
        </w:rPr>
        <w:t>MC)</w:t>
      </w:r>
      <w:r w:rsidR="000C0554" w:rsidRPr="00D90E85">
        <w:rPr>
          <w:rFonts w:asciiTheme="majorHAnsi" w:hAnsiTheme="majorHAnsi" w:cstheme="majorHAnsi"/>
          <w:b/>
          <w:i/>
        </w:rPr>
        <w:tab/>
      </w:r>
    </w:p>
    <w:tbl>
      <w:tblPr>
        <w:tblW w:w="5000" w:type="pct"/>
        <w:tblLook w:val="04A0" w:firstRow="1" w:lastRow="0" w:firstColumn="1" w:lastColumn="0" w:noHBand="0" w:noVBand="1"/>
      </w:tblPr>
      <w:tblGrid>
        <w:gridCol w:w="2841"/>
        <w:gridCol w:w="2841"/>
        <w:gridCol w:w="2840"/>
      </w:tblGrid>
      <w:tr w:rsidR="000C0554" w:rsidRPr="00D90E85" w14:paraId="17E1FF19" w14:textId="77777777" w:rsidTr="0084721E">
        <w:trPr>
          <w:trHeight w:val="510"/>
        </w:trPr>
        <w:tc>
          <w:tcPr>
            <w:tcW w:w="1667" w:type="pct"/>
            <w:tcBorders>
              <w:top w:val="single" w:sz="8" w:space="0" w:color="000000"/>
              <w:left w:val="single" w:sz="8" w:space="0" w:color="000000"/>
              <w:bottom w:val="single" w:sz="8" w:space="0" w:color="000000"/>
              <w:right w:val="single" w:sz="8" w:space="0" w:color="000000"/>
            </w:tcBorders>
            <w:shd w:val="clear" w:color="auto" w:fill="C2D69B" w:themeFill="accent3" w:themeFillTint="99"/>
            <w:vAlign w:val="center"/>
          </w:tcPr>
          <w:p w14:paraId="120E323A" w14:textId="77777777" w:rsidR="000C0554" w:rsidRPr="00D90E85" w:rsidRDefault="000C0554" w:rsidP="00ED1354">
            <w:pPr>
              <w:spacing w:after="0" w:line="240" w:lineRule="auto"/>
              <w:jc w:val="center"/>
              <w:rPr>
                <w:rFonts w:asciiTheme="majorHAnsi" w:eastAsia="Times New Roman" w:hAnsiTheme="majorHAnsi" w:cstheme="majorHAnsi"/>
                <w:b/>
                <w:bCs/>
                <w:sz w:val="20"/>
                <w:szCs w:val="20"/>
                <w:lang w:eastAsia="lv-LV"/>
              </w:rPr>
            </w:pPr>
          </w:p>
        </w:tc>
        <w:tc>
          <w:tcPr>
            <w:tcW w:w="3333" w:type="pct"/>
            <w:gridSpan w:val="2"/>
            <w:tcBorders>
              <w:top w:val="single" w:sz="8" w:space="0" w:color="000000"/>
              <w:left w:val="single" w:sz="8" w:space="0" w:color="000000"/>
              <w:bottom w:val="single" w:sz="8" w:space="0" w:color="000000"/>
              <w:right w:val="single" w:sz="8" w:space="0" w:color="000000"/>
            </w:tcBorders>
            <w:shd w:val="clear" w:color="auto" w:fill="C2D69B" w:themeFill="accent3" w:themeFillTint="99"/>
            <w:vAlign w:val="center"/>
          </w:tcPr>
          <w:p w14:paraId="45A9A314" w14:textId="77777777" w:rsidR="000C0554" w:rsidRPr="00D90E85" w:rsidRDefault="000C0554" w:rsidP="00ED1354">
            <w:pPr>
              <w:spacing w:after="0" w:line="240" w:lineRule="auto"/>
              <w:jc w:val="center"/>
              <w:rPr>
                <w:rFonts w:asciiTheme="majorHAnsi" w:eastAsia="Times New Roman" w:hAnsiTheme="majorHAnsi" w:cstheme="majorHAnsi"/>
                <w:b/>
                <w:bCs/>
                <w:sz w:val="20"/>
                <w:szCs w:val="20"/>
                <w:lang w:eastAsia="lv-LV"/>
              </w:rPr>
            </w:pPr>
            <w:r w:rsidRPr="00D90E85">
              <w:rPr>
                <w:rFonts w:asciiTheme="majorHAnsi" w:eastAsia="Times New Roman" w:hAnsiTheme="majorHAnsi" w:cstheme="majorHAnsi"/>
                <w:b/>
                <w:bCs/>
                <w:sz w:val="20"/>
                <w:szCs w:val="20"/>
                <w:lang w:eastAsia="lv-LV"/>
              </w:rPr>
              <w:t>Uzņēmumu skaits</w:t>
            </w:r>
          </w:p>
        </w:tc>
      </w:tr>
      <w:tr w:rsidR="000C0554" w:rsidRPr="00D90E85" w14:paraId="4C9F58FA" w14:textId="77777777" w:rsidTr="0084721E">
        <w:trPr>
          <w:trHeight w:val="510"/>
        </w:trPr>
        <w:tc>
          <w:tcPr>
            <w:tcW w:w="1667" w:type="pct"/>
            <w:tcBorders>
              <w:top w:val="single" w:sz="8" w:space="0" w:color="000000"/>
              <w:left w:val="single" w:sz="8" w:space="0" w:color="000000"/>
              <w:bottom w:val="single" w:sz="8" w:space="0" w:color="000000"/>
              <w:right w:val="single" w:sz="8" w:space="0" w:color="000000"/>
            </w:tcBorders>
            <w:shd w:val="clear" w:color="auto" w:fill="C2D69B" w:themeFill="accent3" w:themeFillTint="99"/>
            <w:vAlign w:val="center"/>
          </w:tcPr>
          <w:p w14:paraId="54042AD6" w14:textId="77777777" w:rsidR="000C0554" w:rsidRPr="00D90E85" w:rsidRDefault="000C0554" w:rsidP="00ED1354">
            <w:pPr>
              <w:spacing w:after="0" w:line="240" w:lineRule="auto"/>
              <w:jc w:val="center"/>
              <w:rPr>
                <w:rFonts w:asciiTheme="majorHAnsi" w:eastAsia="Times New Roman" w:hAnsiTheme="majorHAnsi" w:cstheme="majorHAnsi"/>
                <w:b/>
                <w:bCs/>
                <w:sz w:val="20"/>
                <w:szCs w:val="20"/>
                <w:lang w:eastAsia="lv-LV"/>
              </w:rPr>
            </w:pPr>
            <w:r w:rsidRPr="00D90E85">
              <w:rPr>
                <w:rFonts w:asciiTheme="majorHAnsi" w:eastAsia="Times New Roman" w:hAnsiTheme="majorHAnsi" w:cstheme="majorHAnsi"/>
                <w:b/>
                <w:bCs/>
                <w:sz w:val="20"/>
                <w:szCs w:val="20"/>
                <w:lang w:eastAsia="lv-LV"/>
              </w:rPr>
              <w:t>Teritorija</w:t>
            </w:r>
          </w:p>
        </w:tc>
        <w:tc>
          <w:tcPr>
            <w:tcW w:w="1667" w:type="pct"/>
            <w:tcBorders>
              <w:top w:val="single" w:sz="8" w:space="0" w:color="000000"/>
              <w:left w:val="single" w:sz="8" w:space="0" w:color="000000"/>
              <w:bottom w:val="single" w:sz="8" w:space="0" w:color="000000"/>
              <w:right w:val="single" w:sz="8" w:space="0" w:color="000000"/>
            </w:tcBorders>
            <w:shd w:val="clear" w:color="auto" w:fill="C2D69B" w:themeFill="accent3" w:themeFillTint="99"/>
            <w:vAlign w:val="center"/>
          </w:tcPr>
          <w:p w14:paraId="3EEC3BE5" w14:textId="77777777" w:rsidR="000C0554" w:rsidRPr="00D90E85" w:rsidRDefault="000C0554" w:rsidP="00ED1354">
            <w:pPr>
              <w:spacing w:after="0" w:line="240" w:lineRule="auto"/>
              <w:jc w:val="center"/>
              <w:rPr>
                <w:rFonts w:asciiTheme="majorHAnsi" w:eastAsia="Times New Roman" w:hAnsiTheme="majorHAnsi" w:cstheme="majorHAnsi"/>
                <w:b/>
                <w:bCs/>
                <w:sz w:val="20"/>
                <w:szCs w:val="20"/>
                <w:lang w:eastAsia="lv-LV"/>
              </w:rPr>
            </w:pPr>
            <w:r w:rsidRPr="00D90E85">
              <w:rPr>
                <w:rFonts w:asciiTheme="majorHAnsi" w:eastAsia="Times New Roman" w:hAnsiTheme="majorHAnsi" w:cstheme="majorHAnsi"/>
                <w:b/>
                <w:bCs/>
                <w:sz w:val="20"/>
                <w:szCs w:val="20"/>
                <w:lang w:eastAsia="lv-LV"/>
              </w:rPr>
              <w:t>2013. gads</w:t>
            </w:r>
          </w:p>
        </w:tc>
        <w:tc>
          <w:tcPr>
            <w:tcW w:w="1667" w:type="pct"/>
            <w:tcBorders>
              <w:top w:val="single" w:sz="8" w:space="0" w:color="000000"/>
              <w:left w:val="single" w:sz="8" w:space="0" w:color="000000"/>
              <w:bottom w:val="single" w:sz="8" w:space="0" w:color="000000"/>
              <w:right w:val="single" w:sz="8" w:space="0" w:color="000000"/>
            </w:tcBorders>
            <w:shd w:val="clear" w:color="auto" w:fill="C2D69B" w:themeFill="accent3" w:themeFillTint="99"/>
            <w:vAlign w:val="center"/>
          </w:tcPr>
          <w:p w14:paraId="07C2861A" w14:textId="1B8623D5" w:rsidR="000C0554" w:rsidRPr="00D90E85" w:rsidRDefault="00972048" w:rsidP="00ED1354">
            <w:pPr>
              <w:spacing w:after="0" w:line="240" w:lineRule="auto"/>
              <w:jc w:val="center"/>
              <w:rPr>
                <w:rFonts w:asciiTheme="majorHAnsi" w:eastAsia="Times New Roman" w:hAnsiTheme="majorHAnsi" w:cstheme="majorHAnsi"/>
                <w:b/>
                <w:bCs/>
                <w:sz w:val="20"/>
                <w:szCs w:val="20"/>
                <w:lang w:eastAsia="lv-LV"/>
              </w:rPr>
            </w:pPr>
            <w:r>
              <w:rPr>
                <w:rFonts w:asciiTheme="majorHAnsi" w:eastAsia="Times New Roman" w:hAnsiTheme="majorHAnsi" w:cstheme="majorHAnsi"/>
                <w:b/>
                <w:bCs/>
                <w:sz w:val="20"/>
                <w:szCs w:val="20"/>
                <w:lang w:eastAsia="lv-LV"/>
              </w:rPr>
              <w:t>2012. gads</w:t>
            </w:r>
          </w:p>
        </w:tc>
      </w:tr>
      <w:tr w:rsidR="000C0554" w:rsidRPr="00D90E85" w14:paraId="74D0E95F" w14:textId="77777777" w:rsidTr="00ED1354">
        <w:trPr>
          <w:trHeight w:val="255"/>
        </w:trPr>
        <w:tc>
          <w:tcPr>
            <w:tcW w:w="1667" w:type="pct"/>
            <w:tcBorders>
              <w:top w:val="nil"/>
              <w:left w:val="single" w:sz="4" w:space="0" w:color="000000"/>
              <w:bottom w:val="single" w:sz="4" w:space="0" w:color="000000"/>
              <w:right w:val="single" w:sz="4" w:space="0" w:color="000000"/>
            </w:tcBorders>
            <w:shd w:val="clear" w:color="auto" w:fill="auto"/>
            <w:noWrap/>
            <w:vAlign w:val="center"/>
            <w:hideMark/>
          </w:tcPr>
          <w:p w14:paraId="18255E3E" w14:textId="77777777" w:rsidR="000C0554" w:rsidRPr="00D90E85" w:rsidRDefault="000C0554" w:rsidP="00ED1354">
            <w:pPr>
              <w:spacing w:after="0" w:line="240" w:lineRule="auto"/>
              <w:jc w:val="center"/>
              <w:rPr>
                <w:rFonts w:asciiTheme="majorHAnsi" w:eastAsia="Times New Roman" w:hAnsiTheme="majorHAnsi" w:cstheme="majorHAnsi"/>
                <w:sz w:val="20"/>
                <w:szCs w:val="20"/>
                <w:lang w:eastAsia="lv-LV"/>
              </w:rPr>
            </w:pPr>
            <w:r w:rsidRPr="00D90E85">
              <w:rPr>
                <w:rFonts w:asciiTheme="majorHAnsi" w:eastAsia="Times New Roman" w:hAnsiTheme="majorHAnsi" w:cstheme="majorHAnsi"/>
                <w:sz w:val="20"/>
                <w:szCs w:val="20"/>
                <w:lang w:eastAsia="lv-LV"/>
              </w:rPr>
              <w:t>Aizkraukles novads</w:t>
            </w:r>
          </w:p>
        </w:tc>
        <w:tc>
          <w:tcPr>
            <w:tcW w:w="1667" w:type="pct"/>
            <w:tcBorders>
              <w:top w:val="nil"/>
              <w:left w:val="single" w:sz="4" w:space="0" w:color="000000"/>
              <w:bottom w:val="single" w:sz="4" w:space="0" w:color="000000"/>
              <w:right w:val="single" w:sz="4" w:space="0" w:color="000000"/>
            </w:tcBorders>
            <w:vAlign w:val="center"/>
          </w:tcPr>
          <w:p w14:paraId="6C9D27D1"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14</w:t>
            </w:r>
          </w:p>
        </w:tc>
        <w:tc>
          <w:tcPr>
            <w:tcW w:w="1667" w:type="pct"/>
            <w:tcBorders>
              <w:top w:val="nil"/>
              <w:left w:val="single" w:sz="4" w:space="0" w:color="000000"/>
              <w:bottom w:val="single" w:sz="4" w:space="0" w:color="000000"/>
              <w:right w:val="single" w:sz="4" w:space="0" w:color="000000"/>
            </w:tcBorders>
            <w:vAlign w:val="center"/>
          </w:tcPr>
          <w:p w14:paraId="640D7F13"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19</w:t>
            </w:r>
          </w:p>
        </w:tc>
      </w:tr>
      <w:tr w:rsidR="000C0554" w:rsidRPr="00D90E85" w14:paraId="342EAB7E" w14:textId="77777777" w:rsidTr="00ED1354">
        <w:trPr>
          <w:trHeight w:val="255"/>
        </w:trPr>
        <w:tc>
          <w:tcPr>
            <w:tcW w:w="1667" w:type="pct"/>
            <w:tcBorders>
              <w:top w:val="nil"/>
              <w:left w:val="single" w:sz="4" w:space="0" w:color="000000"/>
              <w:bottom w:val="single" w:sz="4" w:space="0" w:color="000000"/>
              <w:right w:val="single" w:sz="4" w:space="0" w:color="000000"/>
            </w:tcBorders>
            <w:shd w:val="clear" w:color="auto" w:fill="auto"/>
            <w:noWrap/>
            <w:vAlign w:val="center"/>
            <w:hideMark/>
          </w:tcPr>
          <w:p w14:paraId="0D95C9D1" w14:textId="77777777" w:rsidR="000C0554" w:rsidRPr="00D90E85" w:rsidRDefault="000C0554" w:rsidP="00ED1354">
            <w:pPr>
              <w:spacing w:after="0" w:line="240" w:lineRule="auto"/>
              <w:jc w:val="center"/>
              <w:rPr>
                <w:rFonts w:asciiTheme="majorHAnsi" w:eastAsia="Times New Roman" w:hAnsiTheme="majorHAnsi" w:cstheme="majorHAnsi"/>
                <w:sz w:val="20"/>
                <w:szCs w:val="20"/>
                <w:lang w:eastAsia="lv-LV"/>
              </w:rPr>
            </w:pPr>
            <w:r w:rsidRPr="00D90E85">
              <w:rPr>
                <w:rFonts w:asciiTheme="majorHAnsi" w:eastAsia="Times New Roman" w:hAnsiTheme="majorHAnsi" w:cstheme="majorHAnsi"/>
                <w:sz w:val="20"/>
                <w:szCs w:val="20"/>
                <w:lang w:eastAsia="lv-LV"/>
              </w:rPr>
              <w:t>Aknīstes novads</w:t>
            </w:r>
          </w:p>
        </w:tc>
        <w:tc>
          <w:tcPr>
            <w:tcW w:w="1667" w:type="pct"/>
            <w:tcBorders>
              <w:top w:val="nil"/>
              <w:left w:val="single" w:sz="4" w:space="0" w:color="000000"/>
              <w:bottom w:val="single" w:sz="4" w:space="0" w:color="000000"/>
              <w:right w:val="single" w:sz="4" w:space="0" w:color="000000"/>
            </w:tcBorders>
            <w:vAlign w:val="center"/>
          </w:tcPr>
          <w:p w14:paraId="466C0468"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w:t>
            </w:r>
          </w:p>
        </w:tc>
        <w:tc>
          <w:tcPr>
            <w:tcW w:w="1667" w:type="pct"/>
            <w:tcBorders>
              <w:top w:val="nil"/>
              <w:left w:val="single" w:sz="4" w:space="0" w:color="000000"/>
              <w:bottom w:val="single" w:sz="4" w:space="0" w:color="000000"/>
              <w:right w:val="single" w:sz="4" w:space="0" w:color="000000"/>
            </w:tcBorders>
            <w:vAlign w:val="center"/>
          </w:tcPr>
          <w:p w14:paraId="38F1ED70"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4</w:t>
            </w:r>
          </w:p>
        </w:tc>
      </w:tr>
      <w:tr w:rsidR="000C0554" w:rsidRPr="00D90E85" w14:paraId="59DD8FD1" w14:textId="77777777" w:rsidTr="00ED1354">
        <w:trPr>
          <w:trHeight w:val="255"/>
        </w:trPr>
        <w:tc>
          <w:tcPr>
            <w:tcW w:w="1667" w:type="pct"/>
            <w:tcBorders>
              <w:top w:val="nil"/>
              <w:left w:val="single" w:sz="4" w:space="0" w:color="000000"/>
              <w:bottom w:val="single" w:sz="4" w:space="0" w:color="000000"/>
              <w:right w:val="single" w:sz="4" w:space="0" w:color="000000"/>
            </w:tcBorders>
            <w:shd w:val="clear" w:color="auto" w:fill="auto"/>
            <w:noWrap/>
            <w:vAlign w:val="center"/>
            <w:hideMark/>
          </w:tcPr>
          <w:p w14:paraId="7D75D763" w14:textId="77777777" w:rsidR="000C0554" w:rsidRPr="00D90E85" w:rsidRDefault="000C0554" w:rsidP="00ED1354">
            <w:pPr>
              <w:spacing w:after="0" w:line="240" w:lineRule="auto"/>
              <w:jc w:val="center"/>
              <w:rPr>
                <w:rFonts w:asciiTheme="majorHAnsi" w:eastAsia="Times New Roman" w:hAnsiTheme="majorHAnsi" w:cstheme="majorHAnsi"/>
                <w:sz w:val="20"/>
                <w:szCs w:val="20"/>
                <w:lang w:eastAsia="lv-LV"/>
              </w:rPr>
            </w:pPr>
            <w:r w:rsidRPr="00D90E85">
              <w:rPr>
                <w:rFonts w:asciiTheme="majorHAnsi" w:eastAsia="Times New Roman" w:hAnsiTheme="majorHAnsi" w:cstheme="majorHAnsi"/>
                <w:sz w:val="20"/>
                <w:szCs w:val="20"/>
                <w:lang w:eastAsia="lv-LV"/>
              </w:rPr>
              <w:t>Auces novads</w:t>
            </w:r>
          </w:p>
        </w:tc>
        <w:tc>
          <w:tcPr>
            <w:tcW w:w="1667" w:type="pct"/>
            <w:tcBorders>
              <w:top w:val="nil"/>
              <w:left w:val="single" w:sz="4" w:space="0" w:color="000000"/>
              <w:bottom w:val="single" w:sz="4" w:space="0" w:color="000000"/>
              <w:right w:val="single" w:sz="4" w:space="0" w:color="000000"/>
            </w:tcBorders>
            <w:vAlign w:val="center"/>
          </w:tcPr>
          <w:p w14:paraId="2CD4F045"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17</w:t>
            </w:r>
          </w:p>
        </w:tc>
        <w:tc>
          <w:tcPr>
            <w:tcW w:w="1667" w:type="pct"/>
            <w:tcBorders>
              <w:top w:val="nil"/>
              <w:left w:val="single" w:sz="4" w:space="0" w:color="000000"/>
              <w:bottom w:val="single" w:sz="4" w:space="0" w:color="000000"/>
              <w:right w:val="single" w:sz="4" w:space="0" w:color="000000"/>
            </w:tcBorders>
            <w:vAlign w:val="center"/>
          </w:tcPr>
          <w:p w14:paraId="001251ED"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17</w:t>
            </w:r>
          </w:p>
        </w:tc>
      </w:tr>
      <w:tr w:rsidR="000C0554" w:rsidRPr="00D90E85" w14:paraId="09650E9A" w14:textId="77777777" w:rsidTr="00ED1354">
        <w:trPr>
          <w:trHeight w:val="255"/>
        </w:trPr>
        <w:tc>
          <w:tcPr>
            <w:tcW w:w="1667" w:type="pct"/>
            <w:tcBorders>
              <w:top w:val="nil"/>
              <w:left w:val="single" w:sz="4" w:space="0" w:color="000000"/>
              <w:bottom w:val="single" w:sz="4" w:space="0" w:color="000000"/>
              <w:right w:val="single" w:sz="4" w:space="0" w:color="000000"/>
            </w:tcBorders>
            <w:shd w:val="clear" w:color="auto" w:fill="auto"/>
            <w:noWrap/>
            <w:vAlign w:val="center"/>
            <w:hideMark/>
          </w:tcPr>
          <w:p w14:paraId="23E330E7" w14:textId="77777777" w:rsidR="000C0554" w:rsidRPr="00D90E85" w:rsidRDefault="000C0554" w:rsidP="00ED1354">
            <w:pPr>
              <w:spacing w:after="0" w:line="240" w:lineRule="auto"/>
              <w:jc w:val="center"/>
              <w:rPr>
                <w:rFonts w:asciiTheme="majorHAnsi" w:eastAsia="Times New Roman" w:hAnsiTheme="majorHAnsi" w:cstheme="majorHAnsi"/>
                <w:sz w:val="20"/>
                <w:szCs w:val="20"/>
                <w:lang w:eastAsia="lv-LV"/>
              </w:rPr>
            </w:pPr>
            <w:r w:rsidRPr="00D90E85">
              <w:rPr>
                <w:rFonts w:asciiTheme="majorHAnsi" w:eastAsia="Times New Roman" w:hAnsiTheme="majorHAnsi" w:cstheme="majorHAnsi"/>
                <w:sz w:val="20"/>
                <w:szCs w:val="20"/>
                <w:lang w:eastAsia="lv-LV"/>
              </w:rPr>
              <w:t>Bauskas novads</w:t>
            </w:r>
          </w:p>
        </w:tc>
        <w:tc>
          <w:tcPr>
            <w:tcW w:w="1667" w:type="pct"/>
            <w:tcBorders>
              <w:top w:val="nil"/>
              <w:left w:val="single" w:sz="4" w:space="0" w:color="000000"/>
              <w:bottom w:val="single" w:sz="4" w:space="0" w:color="000000"/>
              <w:right w:val="single" w:sz="4" w:space="0" w:color="000000"/>
            </w:tcBorders>
            <w:vAlign w:val="center"/>
          </w:tcPr>
          <w:p w14:paraId="5DD7C537"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43</w:t>
            </w:r>
          </w:p>
        </w:tc>
        <w:tc>
          <w:tcPr>
            <w:tcW w:w="1667" w:type="pct"/>
            <w:tcBorders>
              <w:top w:val="nil"/>
              <w:left w:val="single" w:sz="4" w:space="0" w:color="000000"/>
              <w:bottom w:val="single" w:sz="4" w:space="0" w:color="000000"/>
              <w:right w:val="single" w:sz="4" w:space="0" w:color="000000"/>
            </w:tcBorders>
            <w:vAlign w:val="center"/>
          </w:tcPr>
          <w:p w14:paraId="39B5AAC5"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40</w:t>
            </w:r>
          </w:p>
        </w:tc>
      </w:tr>
      <w:tr w:rsidR="000C0554" w:rsidRPr="00D90E85" w14:paraId="1DA242FD" w14:textId="77777777" w:rsidTr="00ED1354">
        <w:trPr>
          <w:trHeight w:val="255"/>
        </w:trPr>
        <w:tc>
          <w:tcPr>
            <w:tcW w:w="1667" w:type="pct"/>
            <w:tcBorders>
              <w:top w:val="nil"/>
              <w:left w:val="single" w:sz="4" w:space="0" w:color="000000"/>
              <w:bottom w:val="single" w:sz="4" w:space="0" w:color="000000"/>
              <w:right w:val="single" w:sz="4" w:space="0" w:color="000000"/>
            </w:tcBorders>
            <w:shd w:val="clear" w:color="auto" w:fill="auto"/>
            <w:noWrap/>
            <w:vAlign w:val="center"/>
            <w:hideMark/>
          </w:tcPr>
          <w:p w14:paraId="04EDE4EB" w14:textId="77777777" w:rsidR="000C0554" w:rsidRPr="00D90E85" w:rsidRDefault="000C0554" w:rsidP="00ED1354">
            <w:pPr>
              <w:spacing w:after="0" w:line="240" w:lineRule="auto"/>
              <w:jc w:val="center"/>
              <w:rPr>
                <w:rFonts w:asciiTheme="majorHAnsi" w:eastAsia="Times New Roman" w:hAnsiTheme="majorHAnsi" w:cstheme="majorHAnsi"/>
                <w:sz w:val="20"/>
                <w:szCs w:val="20"/>
                <w:lang w:eastAsia="lv-LV"/>
              </w:rPr>
            </w:pPr>
            <w:r w:rsidRPr="00D90E85">
              <w:rPr>
                <w:rFonts w:asciiTheme="majorHAnsi" w:eastAsia="Times New Roman" w:hAnsiTheme="majorHAnsi" w:cstheme="majorHAnsi"/>
                <w:sz w:val="20"/>
                <w:szCs w:val="20"/>
                <w:lang w:eastAsia="lv-LV"/>
              </w:rPr>
              <w:t>Dobeles novads</w:t>
            </w:r>
          </w:p>
        </w:tc>
        <w:tc>
          <w:tcPr>
            <w:tcW w:w="1667" w:type="pct"/>
            <w:tcBorders>
              <w:top w:val="nil"/>
              <w:left w:val="single" w:sz="4" w:space="0" w:color="000000"/>
              <w:bottom w:val="single" w:sz="4" w:space="0" w:color="000000"/>
              <w:right w:val="single" w:sz="4" w:space="0" w:color="000000"/>
            </w:tcBorders>
            <w:vAlign w:val="center"/>
          </w:tcPr>
          <w:p w14:paraId="3573BCF9"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56</w:t>
            </w:r>
          </w:p>
        </w:tc>
        <w:tc>
          <w:tcPr>
            <w:tcW w:w="1667" w:type="pct"/>
            <w:tcBorders>
              <w:top w:val="nil"/>
              <w:left w:val="single" w:sz="4" w:space="0" w:color="000000"/>
              <w:bottom w:val="single" w:sz="4" w:space="0" w:color="000000"/>
              <w:right w:val="single" w:sz="4" w:space="0" w:color="000000"/>
            </w:tcBorders>
            <w:vAlign w:val="center"/>
          </w:tcPr>
          <w:p w14:paraId="34257FBD"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55</w:t>
            </w:r>
          </w:p>
        </w:tc>
      </w:tr>
      <w:tr w:rsidR="000C0554" w:rsidRPr="00D90E85" w14:paraId="7CECF750" w14:textId="77777777" w:rsidTr="00ED1354">
        <w:trPr>
          <w:trHeight w:val="255"/>
        </w:trPr>
        <w:tc>
          <w:tcPr>
            <w:tcW w:w="1667" w:type="pct"/>
            <w:tcBorders>
              <w:top w:val="nil"/>
              <w:left w:val="single" w:sz="4" w:space="0" w:color="000000"/>
              <w:bottom w:val="single" w:sz="4" w:space="0" w:color="000000"/>
              <w:right w:val="single" w:sz="4" w:space="0" w:color="000000"/>
            </w:tcBorders>
            <w:shd w:val="clear" w:color="auto" w:fill="auto"/>
            <w:noWrap/>
            <w:vAlign w:val="center"/>
            <w:hideMark/>
          </w:tcPr>
          <w:p w14:paraId="74F0A8C4" w14:textId="77777777" w:rsidR="000C0554" w:rsidRPr="00D90E85" w:rsidRDefault="000C0554" w:rsidP="00ED1354">
            <w:pPr>
              <w:spacing w:after="0" w:line="240" w:lineRule="auto"/>
              <w:jc w:val="center"/>
              <w:rPr>
                <w:rFonts w:asciiTheme="majorHAnsi" w:eastAsia="Times New Roman" w:hAnsiTheme="majorHAnsi" w:cstheme="majorHAnsi"/>
                <w:sz w:val="20"/>
                <w:szCs w:val="20"/>
                <w:lang w:eastAsia="lv-LV"/>
              </w:rPr>
            </w:pPr>
            <w:r w:rsidRPr="00D90E85">
              <w:rPr>
                <w:rFonts w:asciiTheme="majorHAnsi" w:eastAsia="Times New Roman" w:hAnsiTheme="majorHAnsi" w:cstheme="majorHAnsi"/>
                <w:sz w:val="20"/>
                <w:szCs w:val="20"/>
                <w:lang w:eastAsia="lv-LV"/>
              </w:rPr>
              <w:t>Iecavas novads</w:t>
            </w:r>
          </w:p>
        </w:tc>
        <w:tc>
          <w:tcPr>
            <w:tcW w:w="1667" w:type="pct"/>
            <w:tcBorders>
              <w:top w:val="nil"/>
              <w:left w:val="single" w:sz="4" w:space="0" w:color="000000"/>
              <w:bottom w:val="single" w:sz="4" w:space="0" w:color="000000"/>
              <w:right w:val="single" w:sz="4" w:space="0" w:color="000000"/>
            </w:tcBorders>
            <w:vAlign w:val="center"/>
          </w:tcPr>
          <w:p w14:paraId="4F8764A2"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14</w:t>
            </w:r>
          </w:p>
        </w:tc>
        <w:tc>
          <w:tcPr>
            <w:tcW w:w="1667" w:type="pct"/>
            <w:tcBorders>
              <w:top w:val="nil"/>
              <w:left w:val="single" w:sz="4" w:space="0" w:color="000000"/>
              <w:bottom w:val="single" w:sz="4" w:space="0" w:color="000000"/>
              <w:right w:val="single" w:sz="4" w:space="0" w:color="000000"/>
            </w:tcBorders>
            <w:vAlign w:val="center"/>
          </w:tcPr>
          <w:p w14:paraId="182C7764"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15</w:t>
            </w:r>
          </w:p>
        </w:tc>
      </w:tr>
      <w:tr w:rsidR="000C0554" w:rsidRPr="00D90E85" w14:paraId="422BCB64" w14:textId="77777777" w:rsidTr="00ED1354">
        <w:trPr>
          <w:trHeight w:val="255"/>
        </w:trPr>
        <w:tc>
          <w:tcPr>
            <w:tcW w:w="1667" w:type="pct"/>
            <w:tcBorders>
              <w:top w:val="nil"/>
              <w:left w:val="single" w:sz="4" w:space="0" w:color="000000"/>
              <w:bottom w:val="single" w:sz="4" w:space="0" w:color="000000"/>
              <w:right w:val="single" w:sz="4" w:space="0" w:color="000000"/>
            </w:tcBorders>
            <w:shd w:val="clear" w:color="auto" w:fill="auto"/>
            <w:noWrap/>
            <w:vAlign w:val="center"/>
            <w:hideMark/>
          </w:tcPr>
          <w:p w14:paraId="29D8BCE9" w14:textId="77777777" w:rsidR="000C0554" w:rsidRPr="00D90E85" w:rsidRDefault="000C0554" w:rsidP="00ED1354">
            <w:pPr>
              <w:spacing w:after="0" w:line="240" w:lineRule="auto"/>
              <w:jc w:val="center"/>
              <w:rPr>
                <w:rFonts w:asciiTheme="majorHAnsi" w:eastAsia="Times New Roman" w:hAnsiTheme="majorHAnsi" w:cstheme="majorHAnsi"/>
                <w:sz w:val="20"/>
                <w:szCs w:val="20"/>
                <w:lang w:eastAsia="lv-LV"/>
              </w:rPr>
            </w:pPr>
            <w:r w:rsidRPr="00D90E85">
              <w:rPr>
                <w:rFonts w:asciiTheme="majorHAnsi" w:eastAsia="Times New Roman" w:hAnsiTheme="majorHAnsi" w:cstheme="majorHAnsi"/>
                <w:sz w:val="20"/>
                <w:szCs w:val="20"/>
                <w:lang w:eastAsia="lv-LV"/>
              </w:rPr>
              <w:t>Jaunjelgavas novads</w:t>
            </w:r>
          </w:p>
        </w:tc>
        <w:tc>
          <w:tcPr>
            <w:tcW w:w="1667" w:type="pct"/>
            <w:tcBorders>
              <w:top w:val="nil"/>
              <w:left w:val="single" w:sz="4" w:space="0" w:color="000000"/>
              <w:bottom w:val="single" w:sz="4" w:space="0" w:color="000000"/>
              <w:right w:val="single" w:sz="4" w:space="0" w:color="000000"/>
            </w:tcBorders>
            <w:vAlign w:val="center"/>
          </w:tcPr>
          <w:p w14:paraId="7AD4126E"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10</w:t>
            </w:r>
          </w:p>
        </w:tc>
        <w:tc>
          <w:tcPr>
            <w:tcW w:w="1667" w:type="pct"/>
            <w:tcBorders>
              <w:top w:val="nil"/>
              <w:left w:val="single" w:sz="4" w:space="0" w:color="000000"/>
              <w:bottom w:val="single" w:sz="4" w:space="0" w:color="000000"/>
              <w:right w:val="single" w:sz="4" w:space="0" w:color="000000"/>
            </w:tcBorders>
            <w:vAlign w:val="center"/>
          </w:tcPr>
          <w:p w14:paraId="34D3F35B"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16</w:t>
            </w:r>
          </w:p>
        </w:tc>
      </w:tr>
      <w:tr w:rsidR="000C0554" w:rsidRPr="00D90E85" w14:paraId="5874E85F" w14:textId="77777777" w:rsidTr="00ED1354">
        <w:trPr>
          <w:trHeight w:val="255"/>
        </w:trPr>
        <w:tc>
          <w:tcPr>
            <w:tcW w:w="1667" w:type="pct"/>
            <w:tcBorders>
              <w:top w:val="nil"/>
              <w:left w:val="single" w:sz="4" w:space="0" w:color="000000"/>
              <w:bottom w:val="single" w:sz="4" w:space="0" w:color="000000"/>
              <w:right w:val="single" w:sz="4" w:space="0" w:color="000000"/>
            </w:tcBorders>
            <w:shd w:val="clear" w:color="auto" w:fill="auto"/>
            <w:noWrap/>
            <w:vAlign w:val="center"/>
            <w:hideMark/>
          </w:tcPr>
          <w:p w14:paraId="2526934C" w14:textId="77777777" w:rsidR="000C0554" w:rsidRPr="00D90E85" w:rsidRDefault="000C0554" w:rsidP="00ED1354">
            <w:pPr>
              <w:spacing w:after="0" w:line="240" w:lineRule="auto"/>
              <w:jc w:val="center"/>
              <w:rPr>
                <w:rFonts w:asciiTheme="majorHAnsi" w:eastAsia="Times New Roman" w:hAnsiTheme="majorHAnsi" w:cstheme="majorHAnsi"/>
                <w:sz w:val="20"/>
                <w:szCs w:val="20"/>
                <w:lang w:eastAsia="lv-LV"/>
              </w:rPr>
            </w:pPr>
            <w:r w:rsidRPr="00D90E85">
              <w:rPr>
                <w:rFonts w:asciiTheme="majorHAnsi" w:eastAsia="Times New Roman" w:hAnsiTheme="majorHAnsi" w:cstheme="majorHAnsi"/>
                <w:sz w:val="20"/>
                <w:szCs w:val="20"/>
                <w:lang w:eastAsia="lv-LV"/>
              </w:rPr>
              <w:t>Jelgava</w:t>
            </w:r>
          </w:p>
        </w:tc>
        <w:tc>
          <w:tcPr>
            <w:tcW w:w="1667" w:type="pct"/>
            <w:tcBorders>
              <w:top w:val="nil"/>
              <w:left w:val="single" w:sz="4" w:space="0" w:color="000000"/>
              <w:bottom w:val="single" w:sz="4" w:space="0" w:color="000000"/>
              <w:right w:val="single" w:sz="4" w:space="0" w:color="000000"/>
            </w:tcBorders>
            <w:vAlign w:val="center"/>
          </w:tcPr>
          <w:p w14:paraId="53ED8786"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93</w:t>
            </w:r>
          </w:p>
        </w:tc>
        <w:tc>
          <w:tcPr>
            <w:tcW w:w="1667" w:type="pct"/>
            <w:tcBorders>
              <w:top w:val="nil"/>
              <w:left w:val="single" w:sz="4" w:space="0" w:color="000000"/>
              <w:bottom w:val="single" w:sz="4" w:space="0" w:color="000000"/>
              <w:right w:val="single" w:sz="4" w:space="0" w:color="000000"/>
            </w:tcBorders>
            <w:vAlign w:val="center"/>
          </w:tcPr>
          <w:p w14:paraId="5A75135E"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88</w:t>
            </w:r>
          </w:p>
        </w:tc>
      </w:tr>
      <w:tr w:rsidR="000C0554" w:rsidRPr="00D90E85" w14:paraId="721ACBDA" w14:textId="77777777" w:rsidTr="00ED1354">
        <w:trPr>
          <w:trHeight w:val="255"/>
        </w:trPr>
        <w:tc>
          <w:tcPr>
            <w:tcW w:w="1667" w:type="pct"/>
            <w:tcBorders>
              <w:top w:val="nil"/>
              <w:left w:val="single" w:sz="4" w:space="0" w:color="000000"/>
              <w:bottom w:val="single" w:sz="4" w:space="0" w:color="000000"/>
              <w:right w:val="single" w:sz="4" w:space="0" w:color="000000"/>
            </w:tcBorders>
            <w:shd w:val="clear" w:color="auto" w:fill="auto"/>
            <w:noWrap/>
            <w:vAlign w:val="center"/>
            <w:hideMark/>
          </w:tcPr>
          <w:p w14:paraId="18035B95" w14:textId="77777777" w:rsidR="000C0554" w:rsidRPr="00D90E85" w:rsidRDefault="000C0554" w:rsidP="00ED1354">
            <w:pPr>
              <w:spacing w:after="0" w:line="240" w:lineRule="auto"/>
              <w:jc w:val="center"/>
              <w:rPr>
                <w:rFonts w:asciiTheme="majorHAnsi" w:eastAsia="Times New Roman" w:hAnsiTheme="majorHAnsi" w:cstheme="majorHAnsi"/>
                <w:sz w:val="20"/>
                <w:szCs w:val="20"/>
                <w:lang w:eastAsia="lv-LV"/>
              </w:rPr>
            </w:pPr>
            <w:r w:rsidRPr="00D90E85">
              <w:rPr>
                <w:rFonts w:asciiTheme="majorHAnsi" w:eastAsia="Times New Roman" w:hAnsiTheme="majorHAnsi" w:cstheme="majorHAnsi"/>
                <w:sz w:val="20"/>
                <w:szCs w:val="20"/>
                <w:lang w:eastAsia="lv-LV"/>
              </w:rPr>
              <w:t>Jelgavas novads</w:t>
            </w:r>
          </w:p>
        </w:tc>
        <w:tc>
          <w:tcPr>
            <w:tcW w:w="1667" w:type="pct"/>
            <w:tcBorders>
              <w:top w:val="nil"/>
              <w:left w:val="single" w:sz="4" w:space="0" w:color="000000"/>
              <w:bottom w:val="single" w:sz="4" w:space="0" w:color="000000"/>
              <w:right w:val="single" w:sz="4" w:space="0" w:color="000000"/>
            </w:tcBorders>
            <w:vAlign w:val="center"/>
          </w:tcPr>
          <w:p w14:paraId="53DD1927"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70</w:t>
            </w:r>
          </w:p>
        </w:tc>
        <w:tc>
          <w:tcPr>
            <w:tcW w:w="1667" w:type="pct"/>
            <w:tcBorders>
              <w:top w:val="nil"/>
              <w:left w:val="single" w:sz="4" w:space="0" w:color="000000"/>
              <w:bottom w:val="single" w:sz="4" w:space="0" w:color="000000"/>
              <w:right w:val="single" w:sz="4" w:space="0" w:color="000000"/>
            </w:tcBorders>
            <w:vAlign w:val="center"/>
          </w:tcPr>
          <w:p w14:paraId="641AC595"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67</w:t>
            </w:r>
          </w:p>
        </w:tc>
      </w:tr>
      <w:tr w:rsidR="000C0554" w:rsidRPr="00D90E85" w14:paraId="769D866A" w14:textId="77777777" w:rsidTr="00ED1354">
        <w:trPr>
          <w:trHeight w:val="255"/>
        </w:trPr>
        <w:tc>
          <w:tcPr>
            <w:tcW w:w="1667" w:type="pct"/>
            <w:tcBorders>
              <w:top w:val="nil"/>
              <w:left w:val="single" w:sz="4" w:space="0" w:color="000000"/>
              <w:bottom w:val="single" w:sz="4" w:space="0" w:color="000000"/>
              <w:right w:val="single" w:sz="4" w:space="0" w:color="000000"/>
            </w:tcBorders>
            <w:shd w:val="clear" w:color="auto" w:fill="auto"/>
            <w:noWrap/>
            <w:vAlign w:val="center"/>
            <w:hideMark/>
          </w:tcPr>
          <w:p w14:paraId="090B6B86" w14:textId="77777777" w:rsidR="000C0554" w:rsidRPr="00D90E85" w:rsidRDefault="000C0554" w:rsidP="00ED1354">
            <w:pPr>
              <w:spacing w:after="0" w:line="240" w:lineRule="auto"/>
              <w:jc w:val="center"/>
              <w:rPr>
                <w:rFonts w:asciiTheme="majorHAnsi" w:eastAsia="Times New Roman" w:hAnsiTheme="majorHAnsi" w:cstheme="majorHAnsi"/>
                <w:sz w:val="20"/>
                <w:szCs w:val="20"/>
                <w:lang w:eastAsia="lv-LV"/>
              </w:rPr>
            </w:pPr>
            <w:r w:rsidRPr="00D90E85">
              <w:rPr>
                <w:rFonts w:asciiTheme="majorHAnsi" w:eastAsia="Times New Roman" w:hAnsiTheme="majorHAnsi" w:cstheme="majorHAnsi"/>
                <w:sz w:val="20"/>
                <w:szCs w:val="20"/>
                <w:lang w:eastAsia="lv-LV"/>
              </w:rPr>
              <w:lastRenderedPageBreak/>
              <w:t>Jēkabpils</w:t>
            </w:r>
          </w:p>
        </w:tc>
        <w:tc>
          <w:tcPr>
            <w:tcW w:w="1667" w:type="pct"/>
            <w:tcBorders>
              <w:top w:val="nil"/>
              <w:left w:val="single" w:sz="4" w:space="0" w:color="000000"/>
              <w:bottom w:val="single" w:sz="4" w:space="0" w:color="000000"/>
              <w:right w:val="single" w:sz="4" w:space="0" w:color="000000"/>
            </w:tcBorders>
            <w:vAlign w:val="center"/>
          </w:tcPr>
          <w:p w14:paraId="1628BAF0"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25</w:t>
            </w:r>
          </w:p>
        </w:tc>
        <w:tc>
          <w:tcPr>
            <w:tcW w:w="1667" w:type="pct"/>
            <w:tcBorders>
              <w:top w:val="nil"/>
              <w:left w:val="single" w:sz="4" w:space="0" w:color="000000"/>
              <w:bottom w:val="single" w:sz="4" w:space="0" w:color="000000"/>
              <w:right w:val="single" w:sz="4" w:space="0" w:color="000000"/>
            </w:tcBorders>
            <w:vAlign w:val="center"/>
          </w:tcPr>
          <w:p w14:paraId="33985910"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33</w:t>
            </w:r>
          </w:p>
        </w:tc>
      </w:tr>
      <w:tr w:rsidR="000C0554" w:rsidRPr="00D90E85" w14:paraId="02CA03EF" w14:textId="77777777" w:rsidTr="00ED1354">
        <w:trPr>
          <w:trHeight w:val="255"/>
        </w:trPr>
        <w:tc>
          <w:tcPr>
            <w:tcW w:w="1667" w:type="pct"/>
            <w:tcBorders>
              <w:top w:val="nil"/>
              <w:left w:val="single" w:sz="4" w:space="0" w:color="000000"/>
              <w:bottom w:val="single" w:sz="4" w:space="0" w:color="000000"/>
              <w:right w:val="single" w:sz="4" w:space="0" w:color="000000"/>
            </w:tcBorders>
            <w:shd w:val="clear" w:color="auto" w:fill="auto"/>
            <w:noWrap/>
            <w:vAlign w:val="center"/>
            <w:hideMark/>
          </w:tcPr>
          <w:p w14:paraId="143A74EA" w14:textId="77777777" w:rsidR="000C0554" w:rsidRPr="00D90E85" w:rsidRDefault="000C0554" w:rsidP="00ED1354">
            <w:pPr>
              <w:spacing w:after="0" w:line="240" w:lineRule="auto"/>
              <w:jc w:val="center"/>
              <w:rPr>
                <w:rFonts w:asciiTheme="majorHAnsi" w:eastAsia="Times New Roman" w:hAnsiTheme="majorHAnsi" w:cstheme="majorHAnsi"/>
                <w:sz w:val="20"/>
                <w:szCs w:val="20"/>
                <w:lang w:eastAsia="lv-LV"/>
              </w:rPr>
            </w:pPr>
            <w:r w:rsidRPr="00D90E85">
              <w:rPr>
                <w:rFonts w:asciiTheme="majorHAnsi" w:eastAsia="Times New Roman" w:hAnsiTheme="majorHAnsi" w:cstheme="majorHAnsi"/>
                <w:sz w:val="20"/>
                <w:szCs w:val="20"/>
                <w:lang w:eastAsia="lv-LV"/>
              </w:rPr>
              <w:t>Jēkabpils novads</w:t>
            </w:r>
          </w:p>
        </w:tc>
        <w:tc>
          <w:tcPr>
            <w:tcW w:w="1667" w:type="pct"/>
            <w:tcBorders>
              <w:top w:val="nil"/>
              <w:left w:val="single" w:sz="4" w:space="0" w:color="000000"/>
              <w:bottom w:val="single" w:sz="4" w:space="0" w:color="000000"/>
              <w:right w:val="single" w:sz="4" w:space="0" w:color="000000"/>
            </w:tcBorders>
            <w:vAlign w:val="center"/>
          </w:tcPr>
          <w:p w14:paraId="21A3F7C5"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4</w:t>
            </w:r>
          </w:p>
        </w:tc>
        <w:tc>
          <w:tcPr>
            <w:tcW w:w="1667" w:type="pct"/>
            <w:tcBorders>
              <w:top w:val="nil"/>
              <w:left w:val="single" w:sz="4" w:space="0" w:color="000000"/>
              <w:bottom w:val="single" w:sz="4" w:space="0" w:color="000000"/>
              <w:right w:val="single" w:sz="4" w:space="0" w:color="000000"/>
            </w:tcBorders>
            <w:vAlign w:val="center"/>
          </w:tcPr>
          <w:p w14:paraId="2A651456"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4</w:t>
            </w:r>
          </w:p>
        </w:tc>
      </w:tr>
      <w:tr w:rsidR="000C0554" w:rsidRPr="00D90E85" w14:paraId="52211429" w14:textId="77777777" w:rsidTr="00ED1354">
        <w:trPr>
          <w:trHeight w:val="255"/>
        </w:trPr>
        <w:tc>
          <w:tcPr>
            <w:tcW w:w="1667" w:type="pct"/>
            <w:tcBorders>
              <w:top w:val="nil"/>
              <w:left w:val="single" w:sz="4" w:space="0" w:color="000000"/>
              <w:bottom w:val="single" w:sz="4" w:space="0" w:color="000000"/>
              <w:right w:val="single" w:sz="4" w:space="0" w:color="000000"/>
            </w:tcBorders>
            <w:shd w:val="clear" w:color="auto" w:fill="auto"/>
            <w:noWrap/>
            <w:vAlign w:val="center"/>
            <w:hideMark/>
          </w:tcPr>
          <w:p w14:paraId="1B058F64" w14:textId="77777777" w:rsidR="000C0554" w:rsidRPr="00D90E85" w:rsidRDefault="000C0554" w:rsidP="00ED1354">
            <w:pPr>
              <w:spacing w:after="0" w:line="240" w:lineRule="auto"/>
              <w:jc w:val="center"/>
              <w:rPr>
                <w:rFonts w:asciiTheme="majorHAnsi" w:eastAsia="Times New Roman" w:hAnsiTheme="majorHAnsi" w:cstheme="majorHAnsi"/>
                <w:sz w:val="20"/>
                <w:szCs w:val="20"/>
                <w:lang w:eastAsia="lv-LV"/>
              </w:rPr>
            </w:pPr>
            <w:r w:rsidRPr="00D90E85">
              <w:rPr>
                <w:rFonts w:asciiTheme="majorHAnsi" w:eastAsia="Times New Roman" w:hAnsiTheme="majorHAnsi" w:cstheme="majorHAnsi"/>
                <w:sz w:val="20"/>
                <w:szCs w:val="20"/>
                <w:lang w:eastAsia="lv-LV"/>
              </w:rPr>
              <w:t>Kokneses novads</w:t>
            </w:r>
          </w:p>
        </w:tc>
        <w:tc>
          <w:tcPr>
            <w:tcW w:w="1667" w:type="pct"/>
            <w:tcBorders>
              <w:top w:val="nil"/>
              <w:left w:val="single" w:sz="4" w:space="0" w:color="000000"/>
              <w:bottom w:val="single" w:sz="4" w:space="0" w:color="000000"/>
              <w:right w:val="single" w:sz="4" w:space="0" w:color="000000"/>
            </w:tcBorders>
            <w:vAlign w:val="center"/>
          </w:tcPr>
          <w:p w14:paraId="3F5A9F36"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12</w:t>
            </w:r>
          </w:p>
        </w:tc>
        <w:tc>
          <w:tcPr>
            <w:tcW w:w="1667" w:type="pct"/>
            <w:tcBorders>
              <w:top w:val="nil"/>
              <w:left w:val="single" w:sz="4" w:space="0" w:color="000000"/>
              <w:bottom w:val="single" w:sz="4" w:space="0" w:color="000000"/>
              <w:right w:val="single" w:sz="4" w:space="0" w:color="000000"/>
            </w:tcBorders>
            <w:vAlign w:val="center"/>
          </w:tcPr>
          <w:p w14:paraId="129AA7B9"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12</w:t>
            </w:r>
          </w:p>
        </w:tc>
      </w:tr>
      <w:tr w:rsidR="000C0554" w:rsidRPr="00D90E85" w14:paraId="7BB88339" w14:textId="77777777" w:rsidTr="00ED1354">
        <w:trPr>
          <w:trHeight w:val="255"/>
        </w:trPr>
        <w:tc>
          <w:tcPr>
            <w:tcW w:w="1667" w:type="pct"/>
            <w:tcBorders>
              <w:top w:val="nil"/>
              <w:left w:val="single" w:sz="4" w:space="0" w:color="000000"/>
              <w:bottom w:val="single" w:sz="4" w:space="0" w:color="000000"/>
              <w:right w:val="single" w:sz="4" w:space="0" w:color="000000"/>
            </w:tcBorders>
            <w:shd w:val="clear" w:color="auto" w:fill="auto"/>
            <w:noWrap/>
            <w:vAlign w:val="center"/>
            <w:hideMark/>
          </w:tcPr>
          <w:p w14:paraId="5A0F4C53" w14:textId="77777777" w:rsidR="000C0554" w:rsidRPr="00D90E85" w:rsidRDefault="000C0554" w:rsidP="00ED1354">
            <w:pPr>
              <w:spacing w:after="0" w:line="240" w:lineRule="auto"/>
              <w:jc w:val="center"/>
              <w:rPr>
                <w:rFonts w:asciiTheme="majorHAnsi" w:eastAsia="Times New Roman" w:hAnsiTheme="majorHAnsi" w:cstheme="majorHAnsi"/>
                <w:sz w:val="20"/>
                <w:szCs w:val="20"/>
                <w:lang w:eastAsia="lv-LV"/>
              </w:rPr>
            </w:pPr>
            <w:r w:rsidRPr="00D90E85">
              <w:rPr>
                <w:rFonts w:asciiTheme="majorHAnsi" w:eastAsia="Times New Roman" w:hAnsiTheme="majorHAnsi" w:cstheme="majorHAnsi"/>
                <w:sz w:val="20"/>
                <w:szCs w:val="20"/>
                <w:lang w:eastAsia="lv-LV"/>
              </w:rPr>
              <w:t>Krustpils novads</w:t>
            </w:r>
          </w:p>
        </w:tc>
        <w:tc>
          <w:tcPr>
            <w:tcW w:w="1667" w:type="pct"/>
            <w:tcBorders>
              <w:top w:val="nil"/>
              <w:left w:val="single" w:sz="4" w:space="0" w:color="000000"/>
              <w:bottom w:val="single" w:sz="4" w:space="0" w:color="000000"/>
              <w:right w:val="single" w:sz="4" w:space="0" w:color="000000"/>
            </w:tcBorders>
            <w:vAlign w:val="center"/>
          </w:tcPr>
          <w:p w14:paraId="17EFE76B"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11</w:t>
            </w:r>
          </w:p>
        </w:tc>
        <w:tc>
          <w:tcPr>
            <w:tcW w:w="1667" w:type="pct"/>
            <w:tcBorders>
              <w:top w:val="nil"/>
              <w:left w:val="single" w:sz="4" w:space="0" w:color="000000"/>
              <w:bottom w:val="single" w:sz="4" w:space="0" w:color="000000"/>
              <w:right w:val="single" w:sz="4" w:space="0" w:color="000000"/>
            </w:tcBorders>
            <w:vAlign w:val="center"/>
          </w:tcPr>
          <w:p w14:paraId="698DB07C"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13</w:t>
            </w:r>
          </w:p>
        </w:tc>
      </w:tr>
      <w:tr w:rsidR="000C0554" w:rsidRPr="00D90E85" w14:paraId="62E86ABF" w14:textId="77777777" w:rsidTr="00ED1354">
        <w:trPr>
          <w:trHeight w:val="255"/>
        </w:trPr>
        <w:tc>
          <w:tcPr>
            <w:tcW w:w="1667" w:type="pct"/>
            <w:tcBorders>
              <w:top w:val="nil"/>
              <w:left w:val="single" w:sz="4" w:space="0" w:color="000000"/>
              <w:bottom w:val="single" w:sz="4" w:space="0" w:color="000000"/>
              <w:right w:val="single" w:sz="4" w:space="0" w:color="000000"/>
            </w:tcBorders>
            <w:shd w:val="clear" w:color="auto" w:fill="auto"/>
            <w:noWrap/>
            <w:vAlign w:val="center"/>
            <w:hideMark/>
          </w:tcPr>
          <w:p w14:paraId="708F1D69" w14:textId="77777777" w:rsidR="000C0554" w:rsidRPr="00D90E85" w:rsidRDefault="000C0554" w:rsidP="00ED1354">
            <w:pPr>
              <w:spacing w:after="0" w:line="240" w:lineRule="auto"/>
              <w:jc w:val="center"/>
              <w:rPr>
                <w:rFonts w:asciiTheme="majorHAnsi" w:eastAsia="Times New Roman" w:hAnsiTheme="majorHAnsi" w:cstheme="majorHAnsi"/>
                <w:sz w:val="20"/>
                <w:szCs w:val="20"/>
                <w:lang w:eastAsia="lv-LV"/>
              </w:rPr>
            </w:pPr>
            <w:r w:rsidRPr="00D90E85">
              <w:rPr>
                <w:rFonts w:asciiTheme="majorHAnsi" w:eastAsia="Times New Roman" w:hAnsiTheme="majorHAnsi" w:cstheme="majorHAnsi"/>
                <w:sz w:val="20"/>
                <w:szCs w:val="20"/>
                <w:lang w:eastAsia="lv-LV"/>
              </w:rPr>
              <w:t>Neretas novads</w:t>
            </w:r>
          </w:p>
        </w:tc>
        <w:tc>
          <w:tcPr>
            <w:tcW w:w="1667" w:type="pct"/>
            <w:tcBorders>
              <w:top w:val="nil"/>
              <w:left w:val="single" w:sz="4" w:space="0" w:color="000000"/>
              <w:bottom w:val="single" w:sz="4" w:space="0" w:color="000000"/>
              <w:right w:val="single" w:sz="4" w:space="0" w:color="000000"/>
            </w:tcBorders>
            <w:vAlign w:val="center"/>
          </w:tcPr>
          <w:p w14:paraId="3D684127"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5</w:t>
            </w:r>
          </w:p>
        </w:tc>
        <w:tc>
          <w:tcPr>
            <w:tcW w:w="1667" w:type="pct"/>
            <w:tcBorders>
              <w:top w:val="nil"/>
              <w:left w:val="single" w:sz="4" w:space="0" w:color="000000"/>
              <w:bottom w:val="single" w:sz="4" w:space="0" w:color="000000"/>
              <w:right w:val="single" w:sz="4" w:space="0" w:color="000000"/>
            </w:tcBorders>
            <w:vAlign w:val="center"/>
          </w:tcPr>
          <w:p w14:paraId="63984052"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12</w:t>
            </w:r>
          </w:p>
        </w:tc>
      </w:tr>
      <w:tr w:rsidR="000C0554" w:rsidRPr="00D90E85" w14:paraId="32735845" w14:textId="77777777" w:rsidTr="00ED1354">
        <w:trPr>
          <w:trHeight w:val="255"/>
        </w:trPr>
        <w:tc>
          <w:tcPr>
            <w:tcW w:w="1667" w:type="pct"/>
            <w:tcBorders>
              <w:top w:val="nil"/>
              <w:left w:val="single" w:sz="4" w:space="0" w:color="000000"/>
              <w:bottom w:val="single" w:sz="4" w:space="0" w:color="000000"/>
              <w:right w:val="single" w:sz="4" w:space="0" w:color="000000"/>
            </w:tcBorders>
            <w:shd w:val="clear" w:color="auto" w:fill="auto"/>
            <w:noWrap/>
            <w:vAlign w:val="center"/>
            <w:hideMark/>
          </w:tcPr>
          <w:p w14:paraId="0953FCE1" w14:textId="77777777" w:rsidR="000C0554" w:rsidRPr="00D90E85" w:rsidRDefault="000C0554" w:rsidP="00ED1354">
            <w:pPr>
              <w:spacing w:after="0" w:line="240" w:lineRule="auto"/>
              <w:jc w:val="center"/>
              <w:rPr>
                <w:rFonts w:asciiTheme="majorHAnsi" w:eastAsia="Times New Roman" w:hAnsiTheme="majorHAnsi" w:cstheme="majorHAnsi"/>
                <w:sz w:val="20"/>
                <w:szCs w:val="20"/>
                <w:lang w:eastAsia="lv-LV"/>
              </w:rPr>
            </w:pPr>
            <w:r w:rsidRPr="00D90E85">
              <w:rPr>
                <w:rFonts w:asciiTheme="majorHAnsi" w:eastAsia="Times New Roman" w:hAnsiTheme="majorHAnsi" w:cstheme="majorHAnsi"/>
                <w:sz w:val="20"/>
                <w:szCs w:val="20"/>
                <w:lang w:eastAsia="lv-LV"/>
              </w:rPr>
              <w:t>Ozolnieku novads</w:t>
            </w:r>
          </w:p>
        </w:tc>
        <w:tc>
          <w:tcPr>
            <w:tcW w:w="1667" w:type="pct"/>
            <w:tcBorders>
              <w:top w:val="nil"/>
              <w:left w:val="single" w:sz="4" w:space="0" w:color="000000"/>
              <w:bottom w:val="single" w:sz="4" w:space="0" w:color="000000"/>
              <w:right w:val="single" w:sz="4" w:space="0" w:color="000000"/>
            </w:tcBorders>
            <w:vAlign w:val="center"/>
          </w:tcPr>
          <w:p w14:paraId="7618EEE5"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19</w:t>
            </w:r>
          </w:p>
        </w:tc>
        <w:tc>
          <w:tcPr>
            <w:tcW w:w="1667" w:type="pct"/>
            <w:tcBorders>
              <w:top w:val="nil"/>
              <w:left w:val="single" w:sz="4" w:space="0" w:color="000000"/>
              <w:bottom w:val="single" w:sz="4" w:space="0" w:color="000000"/>
              <w:right w:val="single" w:sz="4" w:space="0" w:color="000000"/>
            </w:tcBorders>
            <w:vAlign w:val="center"/>
          </w:tcPr>
          <w:p w14:paraId="3591B902"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19</w:t>
            </w:r>
          </w:p>
        </w:tc>
      </w:tr>
      <w:tr w:rsidR="000C0554" w:rsidRPr="00D90E85" w14:paraId="695462D7" w14:textId="77777777" w:rsidTr="00ED1354">
        <w:trPr>
          <w:trHeight w:val="255"/>
        </w:trPr>
        <w:tc>
          <w:tcPr>
            <w:tcW w:w="1667" w:type="pct"/>
            <w:tcBorders>
              <w:top w:val="nil"/>
              <w:left w:val="single" w:sz="4" w:space="0" w:color="000000"/>
              <w:bottom w:val="single" w:sz="4" w:space="0" w:color="000000"/>
              <w:right w:val="single" w:sz="4" w:space="0" w:color="000000"/>
            </w:tcBorders>
            <w:shd w:val="clear" w:color="auto" w:fill="auto"/>
            <w:noWrap/>
            <w:vAlign w:val="center"/>
            <w:hideMark/>
          </w:tcPr>
          <w:p w14:paraId="0E0E210B" w14:textId="77777777" w:rsidR="000C0554" w:rsidRPr="00D90E85" w:rsidRDefault="000C0554" w:rsidP="00ED1354">
            <w:pPr>
              <w:spacing w:after="0" w:line="240" w:lineRule="auto"/>
              <w:jc w:val="center"/>
              <w:rPr>
                <w:rFonts w:asciiTheme="majorHAnsi" w:eastAsia="Times New Roman" w:hAnsiTheme="majorHAnsi" w:cstheme="majorHAnsi"/>
                <w:sz w:val="20"/>
                <w:szCs w:val="20"/>
                <w:lang w:eastAsia="lv-LV"/>
              </w:rPr>
            </w:pPr>
            <w:r w:rsidRPr="00D90E85">
              <w:rPr>
                <w:rFonts w:asciiTheme="majorHAnsi" w:eastAsia="Times New Roman" w:hAnsiTheme="majorHAnsi" w:cstheme="majorHAnsi"/>
                <w:sz w:val="20"/>
                <w:szCs w:val="20"/>
                <w:lang w:eastAsia="lv-LV"/>
              </w:rPr>
              <w:t>Pļaviņu novads</w:t>
            </w:r>
          </w:p>
        </w:tc>
        <w:tc>
          <w:tcPr>
            <w:tcW w:w="1667" w:type="pct"/>
            <w:tcBorders>
              <w:top w:val="nil"/>
              <w:left w:val="single" w:sz="4" w:space="0" w:color="000000"/>
              <w:bottom w:val="single" w:sz="4" w:space="0" w:color="000000"/>
              <w:right w:val="single" w:sz="4" w:space="0" w:color="000000"/>
            </w:tcBorders>
            <w:vAlign w:val="center"/>
          </w:tcPr>
          <w:p w14:paraId="4F164B88"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6</w:t>
            </w:r>
          </w:p>
        </w:tc>
        <w:tc>
          <w:tcPr>
            <w:tcW w:w="1667" w:type="pct"/>
            <w:tcBorders>
              <w:top w:val="nil"/>
              <w:left w:val="single" w:sz="4" w:space="0" w:color="000000"/>
              <w:bottom w:val="single" w:sz="4" w:space="0" w:color="000000"/>
              <w:right w:val="single" w:sz="4" w:space="0" w:color="000000"/>
            </w:tcBorders>
            <w:vAlign w:val="center"/>
          </w:tcPr>
          <w:p w14:paraId="255C8483"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16</w:t>
            </w:r>
          </w:p>
        </w:tc>
      </w:tr>
      <w:tr w:rsidR="000C0554" w:rsidRPr="00D90E85" w14:paraId="324B3383" w14:textId="77777777" w:rsidTr="00ED1354">
        <w:trPr>
          <w:trHeight w:val="255"/>
        </w:trPr>
        <w:tc>
          <w:tcPr>
            <w:tcW w:w="1667" w:type="pct"/>
            <w:tcBorders>
              <w:top w:val="nil"/>
              <w:left w:val="single" w:sz="4" w:space="0" w:color="000000"/>
              <w:bottom w:val="single" w:sz="4" w:space="0" w:color="000000"/>
              <w:right w:val="single" w:sz="4" w:space="0" w:color="000000"/>
            </w:tcBorders>
            <w:shd w:val="clear" w:color="auto" w:fill="auto"/>
            <w:noWrap/>
            <w:vAlign w:val="center"/>
            <w:hideMark/>
          </w:tcPr>
          <w:p w14:paraId="6560B65C" w14:textId="77777777" w:rsidR="000C0554" w:rsidRPr="00D90E85" w:rsidRDefault="000C0554" w:rsidP="00ED1354">
            <w:pPr>
              <w:spacing w:after="0" w:line="240" w:lineRule="auto"/>
              <w:jc w:val="center"/>
              <w:rPr>
                <w:rFonts w:asciiTheme="majorHAnsi" w:eastAsia="Times New Roman" w:hAnsiTheme="majorHAnsi" w:cstheme="majorHAnsi"/>
                <w:sz w:val="20"/>
                <w:szCs w:val="20"/>
                <w:lang w:eastAsia="lv-LV"/>
              </w:rPr>
            </w:pPr>
            <w:r w:rsidRPr="00D90E85">
              <w:rPr>
                <w:rFonts w:asciiTheme="majorHAnsi" w:eastAsia="Times New Roman" w:hAnsiTheme="majorHAnsi" w:cstheme="majorHAnsi"/>
                <w:sz w:val="20"/>
                <w:szCs w:val="20"/>
                <w:lang w:eastAsia="lv-LV"/>
              </w:rPr>
              <w:t>Rundāles novads</w:t>
            </w:r>
          </w:p>
        </w:tc>
        <w:tc>
          <w:tcPr>
            <w:tcW w:w="1667" w:type="pct"/>
            <w:tcBorders>
              <w:top w:val="nil"/>
              <w:left w:val="single" w:sz="4" w:space="0" w:color="000000"/>
              <w:bottom w:val="single" w:sz="4" w:space="0" w:color="000000"/>
              <w:right w:val="single" w:sz="4" w:space="0" w:color="000000"/>
            </w:tcBorders>
            <w:vAlign w:val="center"/>
          </w:tcPr>
          <w:p w14:paraId="4A40C29C"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6</w:t>
            </w:r>
          </w:p>
        </w:tc>
        <w:tc>
          <w:tcPr>
            <w:tcW w:w="1667" w:type="pct"/>
            <w:tcBorders>
              <w:top w:val="nil"/>
              <w:left w:val="single" w:sz="4" w:space="0" w:color="000000"/>
              <w:bottom w:val="single" w:sz="4" w:space="0" w:color="000000"/>
              <w:right w:val="single" w:sz="4" w:space="0" w:color="000000"/>
            </w:tcBorders>
            <w:vAlign w:val="center"/>
          </w:tcPr>
          <w:p w14:paraId="3176B6AF"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6</w:t>
            </w:r>
          </w:p>
        </w:tc>
      </w:tr>
      <w:tr w:rsidR="000C0554" w:rsidRPr="00D90E85" w14:paraId="7C70DA91" w14:textId="77777777" w:rsidTr="00ED1354">
        <w:trPr>
          <w:trHeight w:val="255"/>
        </w:trPr>
        <w:tc>
          <w:tcPr>
            <w:tcW w:w="1667" w:type="pct"/>
            <w:tcBorders>
              <w:top w:val="nil"/>
              <w:left w:val="single" w:sz="4" w:space="0" w:color="000000"/>
              <w:bottom w:val="single" w:sz="4" w:space="0" w:color="000000"/>
              <w:right w:val="single" w:sz="4" w:space="0" w:color="000000"/>
            </w:tcBorders>
            <w:shd w:val="clear" w:color="auto" w:fill="auto"/>
            <w:noWrap/>
            <w:vAlign w:val="center"/>
            <w:hideMark/>
          </w:tcPr>
          <w:p w14:paraId="0A03FD90" w14:textId="77777777" w:rsidR="000C0554" w:rsidRPr="00D90E85" w:rsidRDefault="000C0554" w:rsidP="00ED1354">
            <w:pPr>
              <w:spacing w:after="0" w:line="240" w:lineRule="auto"/>
              <w:jc w:val="center"/>
              <w:rPr>
                <w:rFonts w:asciiTheme="majorHAnsi" w:eastAsia="Times New Roman" w:hAnsiTheme="majorHAnsi" w:cstheme="majorHAnsi"/>
                <w:sz w:val="20"/>
                <w:szCs w:val="20"/>
                <w:lang w:eastAsia="lv-LV"/>
              </w:rPr>
            </w:pPr>
            <w:r w:rsidRPr="00D90E85">
              <w:rPr>
                <w:rFonts w:asciiTheme="majorHAnsi" w:eastAsia="Times New Roman" w:hAnsiTheme="majorHAnsi" w:cstheme="majorHAnsi"/>
                <w:sz w:val="20"/>
                <w:szCs w:val="20"/>
                <w:lang w:eastAsia="lv-LV"/>
              </w:rPr>
              <w:t>Salas novads</w:t>
            </w:r>
          </w:p>
        </w:tc>
        <w:tc>
          <w:tcPr>
            <w:tcW w:w="1667" w:type="pct"/>
            <w:tcBorders>
              <w:top w:val="nil"/>
              <w:left w:val="single" w:sz="4" w:space="0" w:color="000000"/>
              <w:bottom w:val="single" w:sz="4" w:space="0" w:color="000000"/>
              <w:right w:val="single" w:sz="4" w:space="0" w:color="000000"/>
            </w:tcBorders>
            <w:vAlign w:val="center"/>
          </w:tcPr>
          <w:p w14:paraId="5623300A"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7</w:t>
            </w:r>
          </w:p>
        </w:tc>
        <w:tc>
          <w:tcPr>
            <w:tcW w:w="1667" w:type="pct"/>
            <w:tcBorders>
              <w:top w:val="nil"/>
              <w:left w:val="single" w:sz="4" w:space="0" w:color="000000"/>
              <w:bottom w:val="single" w:sz="4" w:space="0" w:color="000000"/>
              <w:right w:val="single" w:sz="4" w:space="0" w:color="000000"/>
            </w:tcBorders>
            <w:vAlign w:val="center"/>
          </w:tcPr>
          <w:p w14:paraId="1EF6C85A"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11</w:t>
            </w:r>
          </w:p>
        </w:tc>
      </w:tr>
      <w:tr w:rsidR="000C0554" w:rsidRPr="00D90E85" w14:paraId="0B963E36" w14:textId="77777777" w:rsidTr="00ED1354">
        <w:trPr>
          <w:trHeight w:val="255"/>
        </w:trPr>
        <w:tc>
          <w:tcPr>
            <w:tcW w:w="1667" w:type="pct"/>
            <w:tcBorders>
              <w:top w:val="nil"/>
              <w:left w:val="single" w:sz="4" w:space="0" w:color="000000"/>
              <w:bottom w:val="single" w:sz="4" w:space="0" w:color="000000"/>
              <w:right w:val="single" w:sz="4" w:space="0" w:color="000000"/>
            </w:tcBorders>
            <w:shd w:val="clear" w:color="auto" w:fill="auto"/>
            <w:noWrap/>
            <w:vAlign w:val="center"/>
            <w:hideMark/>
          </w:tcPr>
          <w:p w14:paraId="107DDD85" w14:textId="77777777" w:rsidR="000C0554" w:rsidRPr="00D90E85" w:rsidRDefault="000C0554" w:rsidP="00ED1354">
            <w:pPr>
              <w:spacing w:after="0" w:line="240" w:lineRule="auto"/>
              <w:jc w:val="center"/>
              <w:rPr>
                <w:rFonts w:asciiTheme="majorHAnsi" w:eastAsia="Times New Roman" w:hAnsiTheme="majorHAnsi" w:cstheme="majorHAnsi"/>
                <w:sz w:val="20"/>
                <w:szCs w:val="20"/>
                <w:lang w:eastAsia="lv-LV"/>
              </w:rPr>
            </w:pPr>
            <w:r w:rsidRPr="00D90E85">
              <w:rPr>
                <w:rFonts w:asciiTheme="majorHAnsi" w:eastAsia="Times New Roman" w:hAnsiTheme="majorHAnsi" w:cstheme="majorHAnsi"/>
                <w:sz w:val="20"/>
                <w:szCs w:val="20"/>
                <w:lang w:eastAsia="lv-LV"/>
              </w:rPr>
              <w:t>Skrīveru novads</w:t>
            </w:r>
          </w:p>
        </w:tc>
        <w:tc>
          <w:tcPr>
            <w:tcW w:w="1667" w:type="pct"/>
            <w:tcBorders>
              <w:top w:val="nil"/>
              <w:left w:val="single" w:sz="4" w:space="0" w:color="000000"/>
              <w:bottom w:val="single" w:sz="4" w:space="0" w:color="000000"/>
              <w:right w:val="single" w:sz="4" w:space="0" w:color="000000"/>
            </w:tcBorders>
            <w:vAlign w:val="center"/>
          </w:tcPr>
          <w:p w14:paraId="47A80012"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w:t>
            </w:r>
          </w:p>
        </w:tc>
        <w:tc>
          <w:tcPr>
            <w:tcW w:w="1667" w:type="pct"/>
            <w:tcBorders>
              <w:top w:val="nil"/>
              <w:left w:val="single" w:sz="4" w:space="0" w:color="000000"/>
              <w:bottom w:val="single" w:sz="4" w:space="0" w:color="000000"/>
              <w:right w:val="single" w:sz="4" w:space="0" w:color="000000"/>
            </w:tcBorders>
            <w:vAlign w:val="center"/>
          </w:tcPr>
          <w:p w14:paraId="13179AB1"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3</w:t>
            </w:r>
          </w:p>
        </w:tc>
      </w:tr>
      <w:tr w:rsidR="000C0554" w:rsidRPr="00D90E85" w14:paraId="647A11EF" w14:textId="77777777" w:rsidTr="00ED1354">
        <w:trPr>
          <w:trHeight w:val="255"/>
        </w:trPr>
        <w:tc>
          <w:tcPr>
            <w:tcW w:w="1667" w:type="pct"/>
            <w:tcBorders>
              <w:top w:val="nil"/>
              <w:left w:val="single" w:sz="4" w:space="0" w:color="000000"/>
              <w:bottom w:val="single" w:sz="4" w:space="0" w:color="000000"/>
              <w:right w:val="single" w:sz="4" w:space="0" w:color="000000"/>
            </w:tcBorders>
            <w:shd w:val="clear" w:color="auto" w:fill="auto"/>
            <w:noWrap/>
            <w:vAlign w:val="center"/>
            <w:hideMark/>
          </w:tcPr>
          <w:p w14:paraId="1DDD6327" w14:textId="77777777" w:rsidR="000C0554" w:rsidRPr="00D90E85" w:rsidRDefault="000C0554" w:rsidP="00ED1354">
            <w:pPr>
              <w:spacing w:after="0" w:line="240" w:lineRule="auto"/>
              <w:jc w:val="center"/>
              <w:rPr>
                <w:rFonts w:asciiTheme="majorHAnsi" w:eastAsia="Times New Roman" w:hAnsiTheme="majorHAnsi" w:cstheme="majorHAnsi"/>
                <w:sz w:val="20"/>
                <w:szCs w:val="20"/>
                <w:lang w:eastAsia="lv-LV"/>
              </w:rPr>
            </w:pPr>
            <w:r w:rsidRPr="00D90E85">
              <w:rPr>
                <w:rFonts w:asciiTheme="majorHAnsi" w:eastAsia="Times New Roman" w:hAnsiTheme="majorHAnsi" w:cstheme="majorHAnsi"/>
                <w:sz w:val="20"/>
                <w:szCs w:val="20"/>
                <w:lang w:eastAsia="lv-LV"/>
              </w:rPr>
              <w:t>Tērvetes novads</w:t>
            </w:r>
          </w:p>
        </w:tc>
        <w:tc>
          <w:tcPr>
            <w:tcW w:w="1667" w:type="pct"/>
            <w:tcBorders>
              <w:top w:val="nil"/>
              <w:left w:val="single" w:sz="4" w:space="0" w:color="000000"/>
              <w:bottom w:val="single" w:sz="4" w:space="0" w:color="000000"/>
              <w:right w:val="single" w:sz="4" w:space="0" w:color="000000"/>
            </w:tcBorders>
            <w:vAlign w:val="center"/>
          </w:tcPr>
          <w:p w14:paraId="51319839"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18</w:t>
            </w:r>
          </w:p>
        </w:tc>
        <w:tc>
          <w:tcPr>
            <w:tcW w:w="1667" w:type="pct"/>
            <w:tcBorders>
              <w:top w:val="nil"/>
              <w:left w:val="single" w:sz="4" w:space="0" w:color="000000"/>
              <w:bottom w:val="single" w:sz="4" w:space="0" w:color="000000"/>
              <w:right w:val="single" w:sz="4" w:space="0" w:color="000000"/>
            </w:tcBorders>
            <w:vAlign w:val="center"/>
          </w:tcPr>
          <w:p w14:paraId="76A9A05D"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19</w:t>
            </w:r>
          </w:p>
        </w:tc>
      </w:tr>
      <w:tr w:rsidR="000C0554" w:rsidRPr="00D90E85" w14:paraId="2A2C570C" w14:textId="77777777" w:rsidTr="00ED1354">
        <w:trPr>
          <w:trHeight w:val="255"/>
        </w:trPr>
        <w:tc>
          <w:tcPr>
            <w:tcW w:w="1667" w:type="pct"/>
            <w:tcBorders>
              <w:top w:val="nil"/>
              <w:left w:val="single" w:sz="4" w:space="0" w:color="000000"/>
              <w:bottom w:val="single" w:sz="4" w:space="0" w:color="000000"/>
              <w:right w:val="single" w:sz="4" w:space="0" w:color="000000"/>
            </w:tcBorders>
            <w:shd w:val="clear" w:color="auto" w:fill="auto"/>
            <w:noWrap/>
            <w:vAlign w:val="center"/>
            <w:hideMark/>
          </w:tcPr>
          <w:p w14:paraId="3A0EEB4C" w14:textId="77777777" w:rsidR="000C0554" w:rsidRPr="00D90E85" w:rsidRDefault="000C0554" w:rsidP="00ED1354">
            <w:pPr>
              <w:spacing w:after="0" w:line="240" w:lineRule="auto"/>
              <w:jc w:val="center"/>
              <w:rPr>
                <w:rFonts w:asciiTheme="majorHAnsi" w:eastAsia="Times New Roman" w:hAnsiTheme="majorHAnsi" w:cstheme="majorHAnsi"/>
                <w:sz w:val="20"/>
                <w:szCs w:val="20"/>
                <w:lang w:eastAsia="lv-LV"/>
              </w:rPr>
            </w:pPr>
            <w:r w:rsidRPr="00D90E85">
              <w:rPr>
                <w:rFonts w:asciiTheme="majorHAnsi" w:eastAsia="Times New Roman" w:hAnsiTheme="majorHAnsi" w:cstheme="majorHAnsi"/>
                <w:sz w:val="20"/>
                <w:szCs w:val="20"/>
                <w:lang w:eastAsia="lv-LV"/>
              </w:rPr>
              <w:t>Vecumnieku novads</w:t>
            </w:r>
          </w:p>
        </w:tc>
        <w:tc>
          <w:tcPr>
            <w:tcW w:w="1667" w:type="pct"/>
            <w:tcBorders>
              <w:top w:val="nil"/>
              <w:left w:val="single" w:sz="4" w:space="0" w:color="000000"/>
              <w:bottom w:val="single" w:sz="4" w:space="0" w:color="000000"/>
              <w:right w:val="single" w:sz="4" w:space="0" w:color="000000"/>
            </w:tcBorders>
            <w:vAlign w:val="center"/>
          </w:tcPr>
          <w:p w14:paraId="6965848B"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14</w:t>
            </w:r>
          </w:p>
        </w:tc>
        <w:tc>
          <w:tcPr>
            <w:tcW w:w="1667" w:type="pct"/>
            <w:tcBorders>
              <w:top w:val="nil"/>
              <w:left w:val="single" w:sz="4" w:space="0" w:color="000000"/>
              <w:bottom w:val="single" w:sz="4" w:space="0" w:color="000000"/>
              <w:right w:val="single" w:sz="4" w:space="0" w:color="000000"/>
            </w:tcBorders>
            <w:vAlign w:val="center"/>
          </w:tcPr>
          <w:p w14:paraId="769AC2B3"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14</w:t>
            </w:r>
          </w:p>
        </w:tc>
      </w:tr>
      <w:tr w:rsidR="000C0554" w:rsidRPr="00D90E85" w14:paraId="1959059E" w14:textId="77777777" w:rsidTr="00ED1354">
        <w:trPr>
          <w:trHeight w:val="255"/>
        </w:trPr>
        <w:tc>
          <w:tcPr>
            <w:tcW w:w="1667" w:type="pct"/>
            <w:tcBorders>
              <w:top w:val="nil"/>
              <w:left w:val="single" w:sz="4" w:space="0" w:color="000000"/>
              <w:bottom w:val="single" w:sz="4" w:space="0" w:color="000000"/>
              <w:right w:val="single" w:sz="4" w:space="0" w:color="000000"/>
            </w:tcBorders>
            <w:shd w:val="clear" w:color="auto" w:fill="auto"/>
            <w:noWrap/>
            <w:vAlign w:val="center"/>
            <w:hideMark/>
          </w:tcPr>
          <w:p w14:paraId="02143151" w14:textId="77777777" w:rsidR="000C0554" w:rsidRPr="00D90E85" w:rsidRDefault="000C0554" w:rsidP="00ED1354">
            <w:pPr>
              <w:spacing w:after="0" w:line="240" w:lineRule="auto"/>
              <w:jc w:val="center"/>
              <w:rPr>
                <w:rFonts w:asciiTheme="majorHAnsi" w:eastAsia="Times New Roman" w:hAnsiTheme="majorHAnsi" w:cstheme="majorHAnsi"/>
                <w:sz w:val="20"/>
                <w:szCs w:val="20"/>
                <w:lang w:eastAsia="lv-LV"/>
              </w:rPr>
            </w:pPr>
            <w:r w:rsidRPr="00D90E85">
              <w:rPr>
                <w:rFonts w:asciiTheme="majorHAnsi" w:eastAsia="Times New Roman" w:hAnsiTheme="majorHAnsi" w:cstheme="majorHAnsi"/>
                <w:sz w:val="20"/>
                <w:szCs w:val="20"/>
                <w:lang w:eastAsia="lv-LV"/>
              </w:rPr>
              <w:t>Viesītes novads</w:t>
            </w:r>
          </w:p>
        </w:tc>
        <w:tc>
          <w:tcPr>
            <w:tcW w:w="1667" w:type="pct"/>
            <w:tcBorders>
              <w:top w:val="nil"/>
              <w:left w:val="single" w:sz="4" w:space="0" w:color="000000"/>
              <w:bottom w:val="single" w:sz="4" w:space="0" w:color="000000"/>
              <w:right w:val="single" w:sz="4" w:space="0" w:color="000000"/>
            </w:tcBorders>
            <w:vAlign w:val="center"/>
          </w:tcPr>
          <w:p w14:paraId="5BB4AE9D"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3</w:t>
            </w:r>
          </w:p>
        </w:tc>
        <w:tc>
          <w:tcPr>
            <w:tcW w:w="1667" w:type="pct"/>
            <w:tcBorders>
              <w:top w:val="nil"/>
              <w:left w:val="single" w:sz="4" w:space="0" w:color="000000"/>
              <w:bottom w:val="single" w:sz="4" w:space="0" w:color="000000"/>
              <w:right w:val="single" w:sz="4" w:space="0" w:color="000000"/>
            </w:tcBorders>
            <w:vAlign w:val="center"/>
          </w:tcPr>
          <w:p w14:paraId="3D9BB419" w14:textId="77777777" w:rsidR="000C0554" w:rsidRPr="00D90E85" w:rsidRDefault="000C0554" w:rsidP="00ED1354">
            <w:pPr>
              <w:spacing w:after="0"/>
              <w:jc w:val="center"/>
              <w:rPr>
                <w:rFonts w:asciiTheme="majorHAnsi" w:hAnsiTheme="majorHAnsi" w:cstheme="majorHAnsi"/>
                <w:sz w:val="20"/>
                <w:szCs w:val="20"/>
              </w:rPr>
            </w:pPr>
            <w:r w:rsidRPr="00D90E85">
              <w:rPr>
                <w:rFonts w:asciiTheme="majorHAnsi" w:hAnsiTheme="majorHAnsi" w:cstheme="majorHAnsi"/>
                <w:sz w:val="20"/>
                <w:szCs w:val="20"/>
              </w:rPr>
              <w:t>3</w:t>
            </w:r>
          </w:p>
        </w:tc>
      </w:tr>
    </w:tbl>
    <w:p w14:paraId="07392C69" w14:textId="77777777" w:rsidR="000C0554" w:rsidRPr="00D90E85" w:rsidRDefault="000C0554" w:rsidP="000C0554">
      <w:pPr>
        <w:spacing w:after="0"/>
        <w:rPr>
          <w:rFonts w:asciiTheme="majorHAnsi" w:hAnsiTheme="majorHAnsi" w:cstheme="majorHAnsi"/>
        </w:rPr>
      </w:pPr>
    </w:p>
    <w:p w14:paraId="3769597D" w14:textId="32BE0B24" w:rsidR="000C0554" w:rsidRPr="00D90E85" w:rsidRDefault="00B21664" w:rsidP="00B64A57">
      <w:pPr>
        <w:jc w:val="both"/>
        <w:rPr>
          <w:rFonts w:asciiTheme="majorHAnsi" w:hAnsiTheme="majorHAnsi" w:cstheme="majorHAnsi"/>
        </w:rPr>
      </w:pPr>
      <w:r>
        <w:rPr>
          <w:rFonts w:asciiTheme="majorHAnsi" w:hAnsiTheme="majorHAnsi" w:cstheme="majorHAnsi"/>
        </w:rPr>
        <w:t>Autotransports ir uzskatāms par otru nozīmīgāko gaisa piesārņojuma avotu</w:t>
      </w:r>
      <w:r w:rsidR="000C0554" w:rsidRPr="00D90E85">
        <w:rPr>
          <w:rFonts w:asciiTheme="majorHAnsi" w:hAnsiTheme="majorHAnsi" w:cstheme="majorHAnsi"/>
        </w:rPr>
        <w:t>. Zemgales plānošanas reģionu šķērso 5 valsts un 28 reģionālas nozīmes ceļi ar salīdzinoši augstu satiksmes intensitāti</w:t>
      </w:r>
      <w:r w:rsidR="000C0554" w:rsidRPr="00D90E85">
        <w:rPr>
          <w:rStyle w:val="FootnoteReference"/>
          <w:rFonts w:asciiTheme="majorHAnsi" w:hAnsiTheme="majorHAnsi" w:cstheme="majorHAnsi"/>
        </w:rPr>
        <w:footnoteReference w:id="15"/>
      </w:r>
      <w:r w:rsidR="0084721E" w:rsidRPr="00D90E85">
        <w:rPr>
          <w:rFonts w:asciiTheme="majorHAnsi" w:hAnsiTheme="majorHAnsi" w:cstheme="majorHAnsi"/>
        </w:rPr>
        <w:t xml:space="preserve"> (s</w:t>
      </w:r>
      <w:r w:rsidR="00F67B45" w:rsidRPr="00D90E85">
        <w:rPr>
          <w:rFonts w:asciiTheme="majorHAnsi" w:hAnsiTheme="majorHAnsi" w:cstheme="majorHAnsi"/>
        </w:rPr>
        <w:t>kat. 4</w:t>
      </w:r>
      <w:r w:rsidR="0084721E" w:rsidRPr="00D90E85">
        <w:rPr>
          <w:rFonts w:asciiTheme="majorHAnsi" w:hAnsiTheme="majorHAnsi" w:cstheme="majorHAnsi"/>
        </w:rPr>
        <w:t>. attēlu)</w:t>
      </w:r>
      <w:r w:rsidR="00972048">
        <w:rPr>
          <w:rFonts w:asciiTheme="majorHAnsi" w:hAnsiTheme="majorHAnsi" w:cstheme="majorHAnsi"/>
        </w:rPr>
        <w:t>,</w:t>
      </w:r>
      <w:r w:rsidR="003A47D6" w:rsidRPr="00D90E85">
        <w:rPr>
          <w:rFonts w:asciiTheme="majorHAnsi" w:hAnsiTheme="majorHAnsi" w:cstheme="majorHAnsi"/>
        </w:rPr>
        <w:t xml:space="preserve"> </w:t>
      </w:r>
      <w:proofErr w:type="gramStart"/>
      <w:r w:rsidR="003A47D6" w:rsidRPr="00972048">
        <w:rPr>
          <w:rFonts w:asciiTheme="majorHAnsi" w:hAnsiTheme="majorHAnsi" w:cstheme="majorHAnsi"/>
        </w:rPr>
        <w:t>iezīmējot autoceļa transportu</w:t>
      </w:r>
      <w:proofErr w:type="gramEnd"/>
      <w:r w:rsidR="003A47D6" w:rsidRPr="00972048">
        <w:rPr>
          <w:rFonts w:asciiTheme="majorHAnsi" w:hAnsiTheme="majorHAnsi" w:cstheme="majorHAnsi"/>
        </w:rPr>
        <w:t xml:space="preserve"> kā</w:t>
      </w:r>
      <w:r w:rsidR="000C0554" w:rsidRPr="00972048">
        <w:rPr>
          <w:rFonts w:asciiTheme="majorHAnsi" w:hAnsiTheme="majorHAnsi" w:cstheme="majorHAnsi"/>
        </w:rPr>
        <w:t xml:space="preserve"> </w:t>
      </w:r>
      <w:r w:rsidR="00972048" w:rsidRPr="00972048">
        <w:rPr>
          <w:rFonts w:asciiTheme="majorHAnsi" w:hAnsiTheme="majorHAnsi" w:cstheme="majorHAnsi"/>
        </w:rPr>
        <w:t>ievērojamu</w:t>
      </w:r>
      <w:r w:rsidR="000C0554" w:rsidRPr="00972048">
        <w:rPr>
          <w:rFonts w:asciiTheme="majorHAnsi" w:hAnsiTheme="majorHAnsi" w:cstheme="majorHAnsi"/>
        </w:rPr>
        <w:t xml:space="preserve"> gaisa piesārņojuma avotu. Vairāk</w:t>
      </w:r>
      <w:r w:rsidR="00B64A57" w:rsidRPr="00972048">
        <w:rPr>
          <w:rFonts w:asciiTheme="majorHAnsi" w:hAnsiTheme="majorHAnsi" w:cstheme="majorHAnsi"/>
        </w:rPr>
        <w:t>os reģiona</w:t>
      </w:r>
      <w:r w:rsidR="00B64A57">
        <w:rPr>
          <w:rFonts w:asciiTheme="majorHAnsi" w:hAnsiTheme="majorHAnsi" w:cstheme="majorHAnsi"/>
        </w:rPr>
        <w:t xml:space="preserve"> novados atzīmējams</w:t>
      </w:r>
      <w:r w:rsidR="000C0554" w:rsidRPr="00D90E85">
        <w:rPr>
          <w:rFonts w:asciiTheme="majorHAnsi" w:hAnsiTheme="majorHAnsi" w:cstheme="majorHAnsi"/>
        </w:rPr>
        <w:t xml:space="preserve"> arī putekļu piesārņojums, ko rada neasfaltētie ceļi. </w:t>
      </w:r>
    </w:p>
    <w:p w14:paraId="5F9AE3BB" w14:textId="77777777" w:rsidR="000C0554" w:rsidRPr="00D90E85" w:rsidRDefault="000C0554" w:rsidP="000C0554">
      <w:pPr>
        <w:rPr>
          <w:rFonts w:asciiTheme="majorHAnsi" w:hAnsiTheme="majorHAnsi" w:cstheme="majorHAnsi"/>
        </w:rPr>
      </w:pPr>
      <w:r w:rsidRPr="00D90E85">
        <w:rPr>
          <w:rFonts w:asciiTheme="majorHAnsi" w:hAnsiTheme="majorHAnsi" w:cstheme="majorHAnsi"/>
          <w:noProof/>
          <w:lang w:eastAsia="lv-LV"/>
        </w:rPr>
        <w:drawing>
          <wp:inline distT="0" distB="0" distL="0" distR="0" wp14:anchorId="491E7C89" wp14:editId="319C6C43">
            <wp:extent cx="5275892" cy="3132814"/>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nsitates_Latvija_A_2013.jpg"/>
                    <pic:cNvPicPr/>
                  </pic:nvPicPr>
                  <pic:blipFill rotWithShape="1">
                    <a:blip r:embed="rId16" cstate="print">
                      <a:extLst>
                        <a:ext uri="{28A0092B-C50C-407E-A947-70E740481C1C}">
                          <a14:useLocalDpi xmlns:a14="http://schemas.microsoft.com/office/drawing/2010/main" val="0"/>
                        </a:ext>
                      </a:extLst>
                    </a:blip>
                    <a:srcRect t="5516"/>
                    <a:stretch/>
                  </pic:blipFill>
                  <pic:spPr bwMode="auto">
                    <a:xfrm>
                      <a:off x="0" y="0"/>
                      <a:ext cx="5274310" cy="3131875"/>
                    </a:xfrm>
                    <a:prstGeom prst="rect">
                      <a:avLst/>
                    </a:prstGeom>
                    <a:ln>
                      <a:noFill/>
                    </a:ln>
                    <a:extLst>
                      <a:ext uri="{53640926-AAD7-44D8-BBD7-CCE9431645EC}">
                        <a14:shadowObscured xmlns:a14="http://schemas.microsoft.com/office/drawing/2010/main"/>
                      </a:ext>
                    </a:extLst>
                  </pic:spPr>
                </pic:pic>
              </a:graphicData>
            </a:graphic>
          </wp:inline>
        </w:drawing>
      </w:r>
    </w:p>
    <w:p w14:paraId="541F562C" w14:textId="2C2B735D" w:rsidR="000C0554" w:rsidRPr="00D90E85" w:rsidRDefault="00F67B45" w:rsidP="000C0554">
      <w:pPr>
        <w:rPr>
          <w:rFonts w:asciiTheme="majorHAnsi" w:hAnsiTheme="majorHAnsi" w:cstheme="majorHAnsi"/>
          <w:b/>
          <w:i/>
        </w:rPr>
      </w:pPr>
      <w:r w:rsidRPr="00D90E85">
        <w:rPr>
          <w:rFonts w:asciiTheme="majorHAnsi" w:hAnsiTheme="majorHAnsi" w:cstheme="majorHAnsi"/>
          <w:b/>
          <w:i/>
        </w:rPr>
        <w:t>4</w:t>
      </w:r>
      <w:r w:rsidR="000C0554" w:rsidRPr="00D90E85">
        <w:rPr>
          <w:rFonts w:asciiTheme="majorHAnsi" w:hAnsiTheme="majorHAnsi" w:cstheme="majorHAnsi"/>
          <w:b/>
          <w:i/>
        </w:rPr>
        <w:t xml:space="preserve">. attēls. Vidējā diennakts satiksmes intensitāte 2013. gadā </w:t>
      </w:r>
      <w:r w:rsidR="00972048">
        <w:rPr>
          <w:rFonts w:asciiTheme="majorHAnsi" w:hAnsiTheme="majorHAnsi" w:cstheme="majorHAnsi"/>
          <w:b/>
          <w:i/>
        </w:rPr>
        <w:t xml:space="preserve">uz </w:t>
      </w:r>
      <w:r w:rsidR="000C0554" w:rsidRPr="00D90E85">
        <w:rPr>
          <w:rFonts w:asciiTheme="majorHAnsi" w:hAnsiTheme="majorHAnsi" w:cstheme="majorHAnsi"/>
          <w:b/>
          <w:i/>
        </w:rPr>
        <w:t>valst</w:t>
      </w:r>
      <w:r w:rsidR="00972048">
        <w:rPr>
          <w:rFonts w:asciiTheme="majorHAnsi" w:hAnsiTheme="majorHAnsi" w:cstheme="majorHAnsi"/>
          <w:b/>
          <w:i/>
        </w:rPr>
        <w:t>s galvenajiem autoceļiem</w:t>
      </w:r>
      <w:r w:rsidR="000C0554" w:rsidRPr="00D90E85">
        <w:rPr>
          <w:rFonts w:asciiTheme="majorHAnsi" w:hAnsiTheme="majorHAnsi" w:cstheme="majorHAnsi"/>
          <w:b/>
          <w:i/>
        </w:rPr>
        <w:t xml:space="preserve"> (</w:t>
      </w:r>
      <w:proofErr w:type="gramStart"/>
      <w:r w:rsidR="000C0554" w:rsidRPr="00D90E85">
        <w:rPr>
          <w:rFonts w:asciiTheme="majorHAnsi" w:hAnsiTheme="majorHAnsi" w:cstheme="majorHAnsi"/>
          <w:b/>
          <w:i/>
        </w:rPr>
        <w:t>Latvijas valsts ceļi</w:t>
      </w:r>
      <w:proofErr w:type="gramEnd"/>
      <w:r w:rsidR="000C0554" w:rsidRPr="00D90E85">
        <w:rPr>
          <w:rFonts w:asciiTheme="majorHAnsi" w:hAnsiTheme="majorHAnsi" w:cstheme="majorHAnsi"/>
          <w:b/>
          <w:i/>
        </w:rPr>
        <w:t>)</w:t>
      </w:r>
    </w:p>
    <w:p w14:paraId="5139BCA3" w14:textId="275E5CA6" w:rsidR="000C0554" w:rsidRPr="00D90E85" w:rsidRDefault="000C0554" w:rsidP="00B64A57">
      <w:pPr>
        <w:jc w:val="both"/>
        <w:rPr>
          <w:rFonts w:asciiTheme="majorHAnsi" w:hAnsiTheme="majorHAnsi" w:cstheme="majorHAnsi"/>
        </w:rPr>
      </w:pPr>
      <w:r w:rsidRPr="00D90E85">
        <w:rPr>
          <w:rFonts w:asciiTheme="majorHAnsi" w:hAnsiTheme="majorHAnsi" w:cstheme="majorHAnsi"/>
        </w:rPr>
        <w:t>2013. gada decembrī publicētā EK programma „Tīru gaisu Eir</w:t>
      </w:r>
      <w:r w:rsidR="00972048">
        <w:rPr>
          <w:rFonts w:asciiTheme="majorHAnsi" w:hAnsiTheme="majorHAnsi" w:cstheme="majorHAnsi"/>
        </w:rPr>
        <w:t>opai” atzīmē lauksaimniecību</w:t>
      </w:r>
      <w:r w:rsidR="003A47D6" w:rsidRPr="00D90E85">
        <w:rPr>
          <w:rFonts w:asciiTheme="majorHAnsi" w:hAnsiTheme="majorHAnsi" w:cstheme="majorHAnsi"/>
        </w:rPr>
        <w:t xml:space="preserve"> kā</w:t>
      </w:r>
      <w:r w:rsidRPr="00D90E85">
        <w:rPr>
          <w:rFonts w:asciiTheme="majorHAnsi" w:hAnsiTheme="majorHAnsi" w:cstheme="majorHAnsi"/>
        </w:rPr>
        <w:t xml:space="preserve"> vienu no nozīmīgāk</w:t>
      </w:r>
      <w:r w:rsidR="003A47D6" w:rsidRPr="00D90E85">
        <w:rPr>
          <w:rFonts w:asciiTheme="majorHAnsi" w:hAnsiTheme="majorHAnsi" w:cstheme="majorHAnsi"/>
        </w:rPr>
        <w:t>ajiem gaisa piesārņojuma un siltumnīcefekta gāzu avotiem</w:t>
      </w:r>
      <w:r w:rsidRPr="00D90E85">
        <w:rPr>
          <w:rFonts w:asciiTheme="majorHAnsi" w:hAnsiTheme="majorHAnsi" w:cstheme="majorHAnsi"/>
        </w:rPr>
        <w:t>, kā ar</w:t>
      </w:r>
      <w:r w:rsidR="003A47D6" w:rsidRPr="00D90E85">
        <w:rPr>
          <w:rFonts w:asciiTheme="majorHAnsi" w:hAnsiTheme="majorHAnsi" w:cstheme="majorHAnsi"/>
        </w:rPr>
        <w:t>ī norāda uz to, ka pašreiz spēkā</w:t>
      </w:r>
      <w:r w:rsidRPr="00D90E85">
        <w:rPr>
          <w:rFonts w:asciiTheme="majorHAnsi" w:hAnsiTheme="majorHAnsi" w:cstheme="majorHAnsi"/>
        </w:rPr>
        <w:t xml:space="preserve"> esošās likumdošanas prasības nenodrošina nepieciešamo gaisa emisiju, īpa</w:t>
      </w:r>
      <w:r w:rsidR="003A47D6" w:rsidRPr="00D90E85">
        <w:rPr>
          <w:rFonts w:asciiTheme="majorHAnsi" w:hAnsiTheme="majorHAnsi" w:cstheme="majorHAnsi"/>
        </w:rPr>
        <w:t>ši amonjaka, samazinājumu Eiropā</w:t>
      </w:r>
      <w:r w:rsidRPr="00D90E85">
        <w:rPr>
          <w:rFonts w:asciiTheme="majorHAnsi" w:hAnsiTheme="majorHAnsi" w:cstheme="majorHAnsi"/>
        </w:rPr>
        <w:t xml:space="preserve">. Tādējādi jaunās Direktīvas par dažu </w:t>
      </w:r>
      <w:r w:rsidRPr="00D90E85">
        <w:rPr>
          <w:rFonts w:asciiTheme="majorHAnsi" w:hAnsiTheme="majorHAnsi" w:cstheme="majorHAnsi"/>
        </w:rPr>
        <w:lastRenderedPageBreak/>
        <w:t>atmosfēru piesārņojošo vielu emisiju samazināšanu un Direktīvas 2003/35/EK grozīšanu projekts iekļauj pasākumus, kas paredzēti lauksaimniecības sektora</w:t>
      </w:r>
      <w:r w:rsidR="009E39F8">
        <w:rPr>
          <w:rFonts w:asciiTheme="majorHAnsi" w:hAnsiTheme="majorHAnsi" w:cstheme="majorHAnsi"/>
        </w:rPr>
        <w:t xml:space="preserve"> radītās</w:t>
      </w:r>
      <w:r w:rsidRPr="00D90E85">
        <w:rPr>
          <w:rFonts w:asciiTheme="majorHAnsi" w:hAnsiTheme="majorHAnsi" w:cstheme="majorHAnsi"/>
        </w:rPr>
        <w:t xml:space="preserve"> ietekmes uz gaisa k</w:t>
      </w:r>
      <w:r w:rsidR="003A47D6" w:rsidRPr="00D90E85">
        <w:rPr>
          <w:rFonts w:asciiTheme="majorHAnsi" w:hAnsiTheme="majorHAnsi" w:cstheme="majorHAnsi"/>
        </w:rPr>
        <w:t>valitāti un klimatu samazināšanai</w:t>
      </w:r>
      <w:r w:rsidRPr="00D90E85">
        <w:rPr>
          <w:rFonts w:asciiTheme="majorHAnsi" w:hAnsiTheme="majorHAnsi" w:cstheme="majorHAnsi"/>
        </w:rPr>
        <w:t>. Zemgales plānošanas reģiona kontekstā, kur lauksaimniecība ir viens no nozīmīgāk</w:t>
      </w:r>
      <w:r w:rsidR="003A47D6" w:rsidRPr="00D90E85">
        <w:rPr>
          <w:rFonts w:asciiTheme="majorHAnsi" w:hAnsiTheme="majorHAnsi" w:cstheme="majorHAnsi"/>
        </w:rPr>
        <w:t>aj</w:t>
      </w:r>
      <w:r w:rsidRPr="00D90E85">
        <w:rPr>
          <w:rFonts w:asciiTheme="majorHAnsi" w:hAnsiTheme="majorHAnsi" w:cstheme="majorHAnsi"/>
        </w:rPr>
        <w:t>iem ekonomikas sektoriem, gaisa piesārņotāju un siltumnīcefekta gāzu emisijas no šī sektora ir īpaši aktuāla problēma, kura, līdz ar jauno prasību iev</w:t>
      </w:r>
      <w:r w:rsidR="0084721E" w:rsidRPr="00D90E85">
        <w:rPr>
          <w:rFonts w:asciiTheme="majorHAnsi" w:hAnsiTheme="majorHAnsi" w:cstheme="majorHAnsi"/>
        </w:rPr>
        <w:t>i</w:t>
      </w:r>
      <w:r w:rsidRPr="00D90E85">
        <w:rPr>
          <w:rFonts w:asciiTheme="majorHAnsi" w:hAnsiTheme="majorHAnsi" w:cstheme="majorHAnsi"/>
        </w:rPr>
        <w:t xml:space="preserve">ešanu Eiropas līmenī, prasīs papildus uzmanību. </w:t>
      </w:r>
    </w:p>
    <w:p w14:paraId="2F068D36" w14:textId="7139F7D7" w:rsidR="000C0554" w:rsidRPr="00D90E85" w:rsidRDefault="000C0554" w:rsidP="00B64A57">
      <w:pPr>
        <w:jc w:val="both"/>
        <w:rPr>
          <w:rFonts w:asciiTheme="majorHAnsi" w:hAnsiTheme="majorHAnsi" w:cstheme="majorHAnsi"/>
        </w:rPr>
      </w:pPr>
      <w:r w:rsidRPr="00D90E85">
        <w:rPr>
          <w:rFonts w:asciiTheme="majorHAnsi" w:hAnsiTheme="majorHAnsi" w:cstheme="majorHAnsi"/>
        </w:rPr>
        <w:t>Klimata pā</w:t>
      </w:r>
      <w:r w:rsidR="003A47D6" w:rsidRPr="00D90E85">
        <w:rPr>
          <w:rFonts w:asciiTheme="majorHAnsi" w:hAnsiTheme="majorHAnsi" w:cstheme="majorHAnsi"/>
        </w:rPr>
        <w:t>rmaiņu mazināšana un pielāgošanā</w:t>
      </w:r>
      <w:r w:rsidRPr="00D90E85">
        <w:rPr>
          <w:rFonts w:asciiTheme="majorHAnsi" w:hAnsiTheme="majorHAnsi" w:cstheme="majorHAnsi"/>
        </w:rPr>
        <w:t>s ir viena no aktuālāk</w:t>
      </w:r>
      <w:r w:rsidR="003A47D6" w:rsidRPr="00D90E85">
        <w:rPr>
          <w:rFonts w:asciiTheme="majorHAnsi" w:hAnsiTheme="majorHAnsi" w:cstheme="majorHAnsi"/>
        </w:rPr>
        <w:t>aj</w:t>
      </w:r>
      <w:r w:rsidRPr="00D90E85">
        <w:rPr>
          <w:rFonts w:asciiTheme="majorHAnsi" w:hAnsiTheme="majorHAnsi" w:cstheme="majorHAnsi"/>
        </w:rPr>
        <w:t xml:space="preserve">ām vides aizsardzības problēmām pasaulē. </w:t>
      </w:r>
      <w:r w:rsidR="003A47D6" w:rsidRPr="00D90E85">
        <w:rPr>
          <w:rFonts w:asciiTheme="majorHAnsi" w:hAnsiTheme="majorHAnsi" w:cstheme="majorHAnsi"/>
        </w:rPr>
        <w:t>Sākot ar 20. gadsimta sākumu, Latvijā</w:t>
      </w:r>
      <w:r w:rsidRPr="00D90E85">
        <w:rPr>
          <w:rFonts w:asciiTheme="majorHAnsi" w:hAnsiTheme="majorHAnsi" w:cstheme="majorHAnsi"/>
        </w:rPr>
        <w:t xml:space="preserve"> ir novērotas ievērojamas klimata izmaiņas, i</w:t>
      </w:r>
      <w:r w:rsidR="003A47D6" w:rsidRPr="00D90E85">
        <w:rPr>
          <w:rFonts w:asciiTheme="majorHAnsi" w:hAnsiTheme="majorHAnsi" w:cstheme="majorHAnsi"/>
        </w:rPr>
        <w:t>eskaitot vidējā</w:t>
      </w:r>
      <w:r w:rsidRPr="00D90E85">
        <w:rPr>
          <w:rFonts w:asciiTheme="majorHAnsi" w:hAnsiTheme="majorHAnsi" w:cstheme="majorHAnsi"/>
        </w:rPr>
        <w:t>s temperatūras pie</w:t>
      </w:r>
      <w:r w:rsidR="003A47D6" w:rsidRPr="00D90E85">
        <w:rPr>
          <w:rFonts w:asciiTheme="majorHAnsi" w:hAnsiTheme="majorHAnsi" w:cstheme="majorHAnsi"/>
        </w:rPr>
        <w:t>au</w:t>
      </w:r>
      <w:r w:rsidRPr="00D90E85">
        <w:rPr>
          <w:rFonts w:asciiTheme="majorHAnsi" w:hAnsiTheme="majorHAnsi" w:cstheme="majorHAnsi"/>
        </w:rPr>
        <w:t xml:space="preserve">gumu, </w:t>
      </w:r>
      <w:r w:rsidR="003A47D6" w:rsidRPr="00D90E85">
        <w:rPr>
          <w:rFonts w:asciiTheme="majorHAnsi" w:hAnsiTheme="majorHAnsi" w:cstheme="majorHAnsi"/>
        </w:rPr>
        <w:t>maksimālās</w:t>
      </w:r>
      <w:r w:rsidRPr="00D90E85">
        <w:rPr>
          <w:rFonts w:asciiTheme="majorHAnsi" w:hAnsiTheme="majorHAnsi" w:cstheme="majorHAnsi"/>
        </w:rPr>
        <w:t xml:space="preserve"> gaisa</w:t>
      </w:r>
      <w:r w:rsidR="00B64A57">
        <w:rPr>
          <w:rFonts w:asciiTheme="majorHAnsi" w:hAnsiTheme="majorHAnsi" w:cstheme="majorHAnsi"/>
        </w:rPr>
        <w:t xml:space="preserve"> temperatūras vērtības pieaugumu</w:t>
      </w:r>
      <w:r w:rsidRPr="00D90E85">
        <w:rPr>
          <w:rFonts w:asciiTheme="majorHAnsi" w:hAnsiTheme="majorHAnsi" w:cstheme="majorHAnsi"/>
        </w:rPr>
        <w:t>, aukstuma viļņu ilguma samazinājumu Baltijas jūras piekrastē un nokrišņu daudzuma pieaugumu aukstajā sezonā</w:t>
      </w:r>
      <w:r w:rsidRPr="00D90E85">
        <w:rPr>
          <w:rStyle w:val="FootnoteReference"/>
          <w:rFonts w:asciiTheme="majorHAnsi" w:hAnsiTheme="majorHAnsi" w:cstheme="majorHAnsi"/>
        </w:rPr>
        <w:footnoteReference w:id="16"/>
      </w:r>
      <w:r w:rsidR="0084721E" w:rsidRPr="00D90E85">
        <w:rPr>
          <w:rFonts w:asciiTheme="majorHAnsi" w:hAnsiTheme="majorHAnsi" w:cstheme="majorHAnsi"/>
        </w:rPr>
        <w:t xml:space="preserve">. </w:t>
      </w:r>
      <w:r w:rsidRPr="00D90E85">
        <w:rPr>
          <w:rFonts w:asciiTheme="majorHAnsi" w:hAnsiTheme="majorHAnsi" w:cstheme="majorHAnsi"/>
        </w:rPr>
        <w:t>Pēdējo gadu laikā Eiropas Savienībā un pasaulē īpašu uzmanību pievērš ne tikai klimata pārmaiņu samazināšanas programmām, bet arī pielāgošanai klimata pārmaiņām. Saskaņā ar veikto risku un ievainojamību analīzi</w:t>
      </w:r>
      <w:r w:rsidRPr="00D90E85">
        <w:rPr>
          <w:rStyle w:val="FootnoteReference"/>
          <w:rFonts w:asciiTheme="majorHAnsi" w:hAnsiTheme="majorHAnsi" w:cstheme="majorHAnsi"/>
        </w:rPr>
        <w:footnoteReference w:id="17"/>
      </w:r>
      <w:r w:rsidRPr="00D90E85">
        <w:rPr>
          <w:rFonts w:asciiTheme="majorHAnsi" w:hAnsiTheme="majorHAnsi" w:cstheme="majorHAnsi"/>
        </w:rPr>
        <w:t>, klimata pārmaiņas Latvijā radīs vairākus Zemga</w:t>
      </w:r>
      <w:r w:rsidR="003A47D6" w:rsidRPr="00D90E85">
        <w:rPr>
          <w:rFonts w:asciiTheme="majorHAnsi" w:hAnsiTheme="majorHAnsi" w:cstheme="majorHAnsi"/>
        </w:rPr>
        <w:t>les plānošanas reģiona kontekstā</w:t>
      </w:r>
      <w:r w:rsidRPr="00D90E85">
        <w:rPr>
          <w:rFonts w:asciiTheme="majorHAnsi" w:hAnsiTheme="majorHAnsi" w:cstheme="majorHAnsi"/>
        </w:rPr>
        <w:t xml:space="preserve"> nozīmīgus riskus. </w:t>
      </w:r>
      <w:r w:rsidR="009E39F8" w:rsidRPr="00D90E85">
        <w:rPr>
          <w:rFonts w:asciiTheme="majorHAnsi" w:hAnsiTheme="majorHAnsi" w:cstheme="majorHAnsi"/>
        </w:rPr>
        <w:t>Piemēram,</w:t>
      </w:r>
      <w:r w:rsidRPr="00D90E85">
        <w:rPr>
          <w:rFonts w:asciiTheme="majorHAnsi" w:hAnsiTheme="majorHAnsi" w:cstheme="majorHAnsi"/>
        </w:rPr>
        <w:t xml:space="preserve"> klimata pārmaiņas var negatīvi ietekmēt lauksaimniecības sektoru</w:t>
      </w:r>
      <w:r w:rsidR="003A47D6" w:rsidRPr="00D90E85">
        <w:rPr>
          <w:rFonts w:asciiTheme="majorHAnsi" w:hAnsiTheme="majorHAnsi" w:cstheme="majorHAnsi"/>
        </w:rPr>
        <w:t>, ieskaitot ražības samazināšanos</w:t>
      </w:r>
      <w:r w:rsidRPr="00D90E85">
        <w:rPr>
          <w:rFonts w:asciiTheme="majorHAnsi" w:hAnsiTheme="majorHAnsi" w:cstheme="majorHAnsi"/>
        </w:rPr>
        <w:t xml:space="preserve"> un ražas zudumu</w:t>
      </w:r>
      <w:r w:rsidR="003A47D6" w:rsidRPr="00D90E85">
        <w:rPr>
          <w:rFonts w:asciiTheme="majorHAnsi" w:hAnsiTheme="majorHAnsi" w:cstheme="majorHAnsi"/>
        </w:rPr>
        <w:t xml:space="preserve">s plūdos, </w:t>
      </w:r>
      <w:r w:rsidR="009E39F8">
        <w:rPr>
          <w:rFonts w:asciiTheme="majorHAnsi" w:hAnsiTheme="majorHAnsi" w:cstheme="majorHAnsi"/>
        </w:rPr>
        <w:t xml:space="preserve">kā arī mežsaimniecības sektoru, paaugstinot </w:t>
      </w:r>
      <w:r w:rsidR="003A47D6" w:rsidRPr="00D90E85">
        <w:rPr>
          <w:rFonts w:asciiTheme="majorHAnsi" w:hAnsiTheme="majorHAnsi" w:cstheme="majorHAnsi"/>
        </w:rPr>
        <w:t>vējgāžu un vējlaužu veidošanos</w:t>
      </w:r>
      <w:r w:rsidRPr="00D90E85">
        <w:rPr>
          <w:rFonts w:asciiTheme="majorHAnsi" w:hAnsiTheme="majorHAnsi" w:cstheme="majorHAnsi"/>
        </w:rPr>
        <w:t xml:space="preserve"> un kaitēkļu izrais</w:t>
      </w:r>
      <w:r w:rsidR="009E39F8">
        <w:rPr>
          <w:rFonts w:asciiTheme="majorHAnsi" w:hAnsiTheme="majorHAnsi" w:cstheme="majorHAnsi"/>
        </w:rPr>
        <w:t>ītu mežu bojājumu riskus</w:t>
      </w:r>
      <w:r w:rsidRPr="00D90E85">
        <w:rPr>
          <w:rFonts w:asciiTheme="majorHAnsi" w:hAnsiTheme="majorHAnsi" w:cstheme="majorHAnsi"/>
        </w:rPr>
        <w:t>. Zemgales plānošanas reģionā īpaši aktuālas ir arī problēmas</w:t>
      </w:r>
      <w:r w:rsidR="00B64A57">
        <w:rPr>
          <w:rFonts w:asciiTheme="majorHAnsi" w:hAnsiTheme="majorHAnsi" w:cstheme="majorHAnsi"/>
        </w:rPr>
        <w:t>, kas</w:t>
      </w:r>
      <w:r w:rsidRPr="00D90E85">
        <w:rPr>
          <w:rFonts w:asciiTheme="majorHAnsi" w:hAnsiTheme="majorHAnsi" w:cstheme="majorHAnsi"/>
        </w:rPr>
        <w:t xml:space="preserve"> saistītas ar paaugstinātiem plūdu riskiem. </w:t>
      </w:r>
    </w:p>
    <w:tbl>
      <w:tblPr>
        <w:tblStyle w:val="TableGrid"/>
        <w:tblW w:w="0" w:type="auto"/>
        <w:tblLook w:val="04A0" w:firstRow="1" w:lastRow="0" w:firstColumn="1" w:lastColumn="0" w:noHBand="0" w:noVBand="1"/>
      </w:tblPr>
      <w:tblGrid>
        <w:gridCol w:w="8522"/>
      </w:tblGrid>
      <w:tr w:rsidR="000C0554" w:rsidRPr="00D90E85" w14:paraId="008D1566" w14:textId="77777777" w:rsidTr="00ED1354">
        <w:tc>
          <w:tcPr>
            <w:tcW w:w="8522" w:type="dxa"/>
            <w:shd w:val="clear" w:color="auto" w:fill="C2D69B" w:themeFill="accent3" w:themeFillTint="99"/>
          </w:tcPr>
          <w:p w14:paraId="29641BD9" w14:textId="77777777" w:rsidR="000C0554" w:rsidRPr="00D90E85" w:rsidRDefault="000C0554" w:rsidP="00ED1354">
            <w:pPr>
              <w:rPr>
                <w:rFonts w:asciiTheme="majorHAnsi" w:hAnsiTheme="majorHAnsi" w:cstheme="majorHAnsi"/>
                <w:b/>
              </w:rPr>
            </w:pPr>
            <w:r w:rsidRPr="00D90E85">
              <w:rPr>
                <w:rFonts w:asciiTheme="majorHAnsi" w:hAnsiTheme="majorHAnsi" w:cstheme="majorHAnsi"/>
                <w:b/>
              </w:rPr>
              <w:t>Galvenās problēmas</w:t>
            </w:r>
            <w:r w:rsidR="003A47D6" w:rsidRPr="00D90E85">
              <w:rPr>
                <w:rFonts w:asciiTheme="majorHAnsi" w:hAnsiTheme="majorHAnsi" w:cstheme="majorHAnsi"/>
                <w:b/>
              </w:rPr>
              <w:t xml:space="preserve"> un iespējamie risinājumi</w:t>
            </w:r>
          </w:p>
        </w:tc>
      </w:tr>
      <w:tr w:rsidR="000C0554" w:rsidRPr="00D90E85" w14:paraId="2A9E04C8" w14:textId="77777777" w:rsidTr="00ED1354">
        <w:tc>
          <w:tcPr>
            <w:tcW w:w="8522" w:type="dxa"/>
          </w:tcPr>
          <w:p w14:paraId="3F7A9B0F" w14:textId="2B7F56CC" w:rsidR="000C0554" w:rsidRPr="00D90E85" w:rsidRDefault="000C0554" w:rsidP="00ED1354">
            <w:pPr>
              <w:pStyle w:val="ListParagraph"/>
              <w:numPr>
                <w:ilvl w:val="0"/>
                <w:numId w:val="10"/>
              </w:numPr>
              <w:rPr>
                <w:rFonts w:asciiTheme="majorHAnsi" w:hAnsiTheme="majorHAnsi" w:cstheme="majorHAnsi"/>
              </w:rPr>
            </w:pPr>
            <w:r w:rsidRPr="00D90E85">
              <w:rPr>
                <w:rFonts w:asciiTheme="majorHAnsi" w:hAnsiTheme="majorHAnsi" w:cstheme="majorHAnsi"/>
              </w:rPr>
              <w:t xml:space="preserve">Pilnvērtīga </w:t>
            </w:r>
            <w:r w:rsidR="009E39F8">
              <w:rPr>
                <w:rFonts w:asciiTheme="majorHAnsi" w:hAnsiTheme="majorHAnsi" w:cstheme="majorHAnsi"/>
              </w:rPr>
              <w:t>un visaptveroša</w:t>
            </w:r>
            <w:r w:rsidR="006C1AED" w:rsidRPr="00D90E85">
              <w:rPr>
                <w:rFonts w:asciiTheme="majorHAnsi" w:hAnsiTheme="majorHAnsi" w:cstheme="majorHAnsi"/>
              </w:rPr>
              <w:t xml:space="preserve"> </w:t>
            </w:r>
            <w:r w:rsidRPr="00D90E85">
              <w:rPr>
                <w:rFonts w:asciiTheme="majorHAnsi" w:hAnsiTheme="majorHAnsi" w:cstheme="majorHAnsi"/>
              </w:rPr>
              <w:t>gaisa kvalitātes novērtējuma neesamība</w:t>
            </w:r>
            <w:r w:rsidR="006C1AED" w:rsidRPr="00D90E85">
              <w:rPr>
                <w:rFonts w:asciiTheme="majorHAnsi" w:hAnsiTheme="majorHAnsi" w:cstheme="majorHAnsi"/>
              </w:rPr>
              <w:t xml:space="preserve"> </w:t>
            </w:r>
            <w:r w:rsidRPr="00D90E85">
              <w:rPr>
                <w:rFonts w:asciiTheme="majorHAnsi" w:hAnsiTheme="majorHAnsi" w:cstheme="majorHAnsi"/>
              </w:rPr>
              <w:t>apgrūtina gaisa kvalitātes izvērtējumu, problēmu identificēšanu un gaisa kvalitātes uzlabošanas pasākumu izstrādi.</w:t>
            </w:r>
          </w:p>
          <w:p w14:paraId="5D9B6058" w14:textId="11637BDD" w:rsidR="000C0554" w:rsidRPr="00D90E85" w:rsidRDefault="009E39F8" w:rsidP="00ED1354">
            <w:pPr>
              <w:pStyle w:val="ListParagraph"/>
              <w:numPr>
                <w:ilvl w:val="0"/>
                <w:numId w:val="10"/>
              </w:numPr>
              <w:rPr>
                <w:rFonts w:asciiTheme="majorHAnsi" w:hAnsiTheme="majorHAnsi" w:cstheme="majorHAnsi"/>
              </w:rPr>
            </w:pPr>
            <w:r>
              <w:rPr>
                <w:rFonts w:asciiTheme="majorHAnsi" w:hAnsiTheme="majorHAnsi" w:cstheme="majorHAnsi"/>
              </w:rPr>
              <w:t>Lauksaimniecības sektorā</w:t>
            </w:r>
            <w:r w:rsidR="000C0554" w:rsidRPr="00D90E85">
              <w:rPr>
                <w:rFonts w:asciiTheme="majorHAnsi" w:hAnsiTheme="majorHAnsi" w:cstheme="majorHAnsi"/>
              </w:rPr>
              <w:t xml:space="preserve"> tuvākajā laikā būs jāie</w:t>
            </w:r>
            <w:r>
              <w:rPr>
                <w:rFonts w:asciiTheme="majorHAnsi" w:hAnsiTheme="majorHAnsi" w:cstheme="majorHAnsi"/>
              </w:rPr>
              <w:t>vieš pasākumi gaisa piesārņojošo vielu</w:t>
            </w:r>
            <w:r w:rsidR="000C0554" w:rsidRPr="00D90E85">
              <w:rPr>
                <w:rFonts w:asciiTheme="majorHAnsi" w:hAnsiTheme="majorHAnsi" w:cstheme="majorHAnsi"/>
              </w:rPr>
              <w:t xml:space="preserve"> un siltumnīcefek</w:t>
            </w:r>
            <w:r w:rsidR="006C1AED" w:rsidRPr="00D90E85">
              <w:rPr>
                <w:rFonts w:asciiTheme="majorHAnsi" w:hAnsiTheme="majorHAnsi" w:cstheme="majorHAnsi"/>
              </w:rPr>
              <w:t xml:space="preserve">ta gāzu emisiju samazināšanai. </w:t>
            </w:r>
          </w:p>
          <w:p w14:paraId="2CCC09BB" w14:textId="672ACFFE" w:rsidR="000C0554" w:rsidRPr="00D90E85" w:rsidRDefault="000C0554" w:rsidP="00391947">
            <w:pPr>
              <w:pStyle w:val="ListParagraph"/>
              <w:numPr>
                <w:ilvl w:val="0"/>
                <w:numId w:val="10"/>
              </w:numPr>
              <w:rPr>
                <w:rFonts w:asciiTheme="majorHAnsi" w:hAnsiTheme="majorHAnsi" w:cstheme="majorHAnsi"/>
              </w:rPr>
            </w:pPr>
            <w:r w:rsidRPr="00D90E85">
              <w:rPr>
                <w:rFonts w:asciiTheme="majorHAnsi" w:hAnsiTheme="majorHAnsi" w:cstheme="majorHAnsi"/>
              </w:rPr>
              <w:t>Stratēģiskās plānošanas procesā ir jāņem vērā e</w:t>
            </w:r>
            <w:r w:rsidR="003A47D6" w:rsidRPr="00D90E85">
              <w:rPr>
                <w:rFonts w:asciiTheme="majorHAnsi" w:hAnsiTheme="majorHAnsi" w:cstheme="majorHAnsi"/>
              </w:rPr>
              <w:t xml:space="preserve">konomikas sektoru ievainojamība </w:t>
            </w:r>
            <w:r w:rsidR="00391947">
              <w:rPr>
                <w:rFonts w:asciiTheme="majorHAnsi" w:hAnsiTheme="majorHAnsi" w:cstheme="majorHAnsi"/>
              </w:rPr>
              <w:t>saistībā ar</w:t>
            </w:r>
            <w:r w:rsidRPr="00D90E85">
              <w:rPr>
                <w:rFonts w:asciiTheme="majorHAnsi" w:hAnsiTheme="majorHAnsi" w:cstheme="majorHAnsi"/>
              </w:rPr>
              <w:t xml:space="preserve"> klimata pārmaiņu izraisītiem riskiem, ieskaitot lauksaimniecības sektora, mežsaimniecības sektora un reģiona infrastruktūras ievainojamību. </w:t>
            </w:r>
          </w:p>
        </w:tc>
      </w:tr>
    </w:tbl>
    <w:p w14:paraId="0B2A28D4" w14:textId="649CFE64" w:rsidR="00FD6A19" w:rsidRPr="00D90E85" w:rsidRDefault="00FD6A19" w:rsidP="00FD6A19">
      <w:pPr>
        <w:pStyle w:val="Heading1"/>
        <w:rPr>
          <w:rFonts w:cstheme="majorHAnsi"/>
        </w:rPr>
      </w:pPr>
      <w:bookmarkStart w:id="4" w:name="_Toc403142899"/>
      <w:r w:rsidRPr="00D90E85">
        <w:rPr>
          <w:rFonts w:cstheme="majorHAnsi"/>
        </w:rPr>
        <w:t xml:space="preserve">4. </w:t>
      </w:r>
      <w:r w:rsidR="00391947">
        <w:rPr>
          <w:rFonts w:cstheme="majorHAnsi"/>
        </w:rPr>
        <w:t>V</w:t>
      </w:r>
      <w:r w:rsidRPr="00D90E85">
        <w:rPr>
          <w:rFonts w:cstheme="majorHAnsi"/>
        </w:rPr>
        <w:t xml:space="preserve">irszemes </w:t>
      </w:r>
      <w:r w:rsidR="00391947">
        <w:rPr>
          <w:rFonts w:cstheme="majorHAnsi"/>
        </w:rPr>
        <w:t>un pazemes</w:t>
      </w:r>
      <w:r w:rsidR="00391947" w:rsidRPr="00D90E85">
        <w:rPr>
          <w:rFonts w:cstheme="majorHAnsi"/>
        </w:rPr>
        <w:t xml:space="preserve"> </w:t>
      </w:r>
      <w:r w:rsidRPr="00D90E85">
        <w:rPr>
          <w:rFonts w:cstheme="majorHAnsi"/>
        </w:rPr>
        <w:t>ūdeņi</w:t>
      </w:r>
      <w:bookmarkEnd w:id="4"/>
    </w:p>
    <w:p w14:paraId="6B6CFB05" w14:textId="51E8E899" w:rsidR="000C0554" w:rsidRPr="00D90E85" w:rsidRDefault="000C0554" w:rsidP="000C0554">
      <w:pPr>
        <w:rPr>
          <w:rFonts w:asciiTheme="majorHAnsi" w:hAnsiTheme="majorHAnsi" w:cstheme="majorHAnsi"/>
        </w:rPr>
      </w:pPr>
      <w:r w:rsidRPr="00D90E85">
        <w:rPr>
          <w:rFonts w:asciiTheme="majorHAnsi" w:hAnsiTheme="majorHAnsi" w:cstheme="majorHAnsi"/>
        </w:rPr>
        <w:t>Zemgales plānošan</w:t>
      </w:r>
      <w:r w:rsidR="00391947">
        <w:rPr>
          <w:rFonts w:asciiTheme="majorHAnsi" w:hAnsiTheme="majorHAnsi" w:cstheme="majorHAnsi"/>
        </w:rPr>
        <w:t>as reģiona teritorija ietilpst trīs upju baseinu apgabalos</w:t>
      </w:r>
      <w:r w:rsidRPr="00D90E85">
        <w:rPr>
          <w:rFonts w:asciiTheme="majorHAnsi" w:hAnsiTheme="majorHAnsi" w:cstheme="majorHAnsi"/>
        </w:rPr>
        <w:t xml:space="preserve"> – Lielupes, Daugavas un Ventas. </w:t>
      </w:r>
    </w:p>
    <w:p w14:paraId="4EE6DCE3" w14:textId="3E8E26CF" w:rsidR="000C0554" w:rsidRPr="00D90E85" w:rsidRDefault="002907F0" w:rsidP="000C0554">
      <w:pPr>
        <w:rPr>
          <w:rFonts w:asciiTheme="majorHAnsi" w:hAnsiTheme="majorHAnsi" w:cstheme="majorHAnsi"/>
        </w:rPr>
      </w:pPr>
      <w:r>
        <w:rPr>
          <w:rFonts w:asciiTheme="majorHAnsi" w:hAnsiTheme="majorHAnsi" w:cstheme="majorHAnsi"/>
          <w:noProof/>
          <w:lang w:eastAsia="lv-LV"/>
        </w:rPr>
        <w:lastRenderedPageBreak/>
        <w:drawing>
          <wp:inline distT="0" distB="0" distL="0" distR="0" wp14:anchorId="6E73B26E" wp14:editId="6253FB65">
            <wp:extent cx="5274310" cy="2512695"/>
            <wp:effectExtent l="0" t="0" r="254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emgale_upju_baseini.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74310" cy="2512695"/>
                    </a:xfrm>
                    <a:prstGeom prst="rect">
                      <a:avLst/>
                    </a:prstGeom>
                  </pic:spPr>
                </pic:pic>
              </a:graphicData>
            </a:graphic>
          </wp:inline>
        </w:drawing>
      </w:r>
    </w:p>
    <w:p w14:paraId="09B4C3DD" w14:textId="38864AB9" w:rsidR="000C0554" w:rsidRPr="00D90E85" w:rsidRDefault="00F67B45" w:rsidP="000C0554">
      <w:pPr>
        <w:rPr>
          <w:rFonts w:asciiTheme="majorHAnsi" w:hAnsiTheme="majorHAnsi" w:cstheme="majorHAnsi"/>
          <w:b/>
          <w:i/>
        </w:rPr>
      </w:pPr>
      <w:r w:rsidRPr="00D90E85">
        <w:rPr>
          <w:rFonts w:asciiTheme="majorHAnsi" w:hAnsiTheme="majorHAnsi" w:cstheme="majorHAnsi"/>
          <w:b/>
          <w:i/>
        </w:rPr>
        <w:t>5</w:t>
      </w:r>
      <w:r w:rsidR="000C0554" w:rsidRPr="00D90E85">
        <w:rPr>
          <w:rFonts w:asciiTheme="majorHAnsi" w:hAnsiTheme="majorHAnsi" w:cstheme="majorHAnsi"/>
          <w:b/>
          <w:i/>
        </w:rPr>
        <w:t>. attēls. Upju baseinu apgabali</w:t>
      </w:r>
      <w:r w:rsidR="005D64FF" w:rsidRPr="00D90E85">
        <w:rPr>
          <w:rFonts w:asciiTheme="majorHAnsi" w:hAnsiTheme="majorHAnsi" w:cstheme="majorHAnsi"/>
          <w:b/>
          <w:i/>
        </w:rPr>
        <w:t xml:space="preserve"> Zemgales plānošanas </w:t>
      </w:r>
      <w:r w:rsidR="00391947">
        <w:rPr>
          <w:rFonts w:asciiTheme="majorHAnsi" w:hAnsiTheme="majorHAnsi" w:cstheme="majorHAnsi"/>
          <w:b/>
          <w:i/>
        </w:rPr>
        <w:t xml:space="preserve">reģiona </w:t>
      </w:r>
      <w:r w:rsidR="00FB43D7">
        <w:rPr>
          <w:rFonts w:asciiTheme="majorHAnsi" w:hAnsiTheme="majorHAnsi" w:cstheme="majorHAnsi"/>
          <w:b/>
          <w:i/>
        </w:rPr>
        <w:t>teritorijā</w:t>
      </w:r>
      <w:r w:rsidR="000C0554" w:rsidRPr="00D90E85">
        <w:rPr>
          <w:rFonts w:asciiTheme="majorHAnsi" w:hAnsiTheme="majorHAnsi" w:cstheme="majorHAnsi"/>
          <w:b/>
          <w:i/>
        </w:rPr>
        <w:t xml:space="preserve"> </w:t>
      </w:r>
    </w:p>
    <w:p w14:paraId="76CAAF20" w14:textId="3FBE2B2F" w:rsidR="000C0554" w:rsidRPr="00D90E85" w:rsidRDefault="000C0554" w:rsidP="00C81F5C">
      <w:pPr>
        <w:jc w:val="both"/>
        <w:rPr>
          <w:rFonts w:asciiTheme="majorHAnsi" w:hAnsiTheme="majorHAnsi" w:cstheme="majorHAnsi"/>
        </w:rPr>
      </w:pPr>
      <w:r w:rsidRPr="00D90E85">
        <w:rPr>
          <w:rFonts w:asciiTheme="majorHAnsi" w:hAnsiTheme="majorHAnsi" w:cstheme="majorHAnsi"/>
        </w:rPr>
        <w:t xml:space="preserve">Zemgales </w:t>
      </w:r>
      <w:r w:rsidR="00391947">
        <w:rPr>
          <w:rFonts w:asciiTheme="majorHAnsi" w:hAnsiTheme="majorHAnsi" w:cstheme="majorHAnsi"/>
        </w:rPr>
        <w:t xml:space="preserve">plānošanas </w:t>
      </w:r>
      <w:r w:rsidRPr="00D90E85">
        <w:rPr>
          <w:rFonts w:asciiTheme="majorHAnsi" w:hAnsiTheme="majorHAnsi" w:cstheme="majorHAnsi"/>
        </w:rPr>
        <w:t xml:space="preserve">reģiona teritorijas </w:t>
      </w:r>
      <w:r w:rsidR="00391947" w:rsidRPr="00D90E85">
        <w:rPr>
          <w:rFonts w:asciiTheme="majorHAnsi" w:hAnsiTheme="majorHAnsi" w:cstheme="majorHAnsi"/>
        </w:rPr>
        <w:t xml:space="preserve">lielākā </w:t>
      </w:r>
      <w:r w:rsidRPr="00D90E85">
        <w:rPr>
          <w:rFonts w:asciiTheme="majorHAnsi" w:hAnsiTheme="majorHAnsi" w:cstheme="majorHAnsi"/>
        </w:rPr>
        <w:t>daļa atrodas</w:t>
      </w:r>
      <w:r w:rsidR="00FB43D7">
        <w:rPr>
          <w:rFonts w:asciiTheme="majorHAnsi" w:hAnsiTheme="majorHAnsi" w:cstheme="majorHAnsi"/>
        </w:rPr>
        <w:t xml:space="preserve"> pārrobežu Lielupes upju baseinu</w:t>
      </w:r>
      <w:r w:rsidRPr="00D90E85">
        <w:rPr>
          <w:rFonts w:asciiTheme="majorHAnsi" w:hAnsiTheme="majorHAnsi" w:cstheme="majorHAnsi"/>
        </w:rPr>
        <w:t xml:space="preserve"> apgabalā, kas tiek dalīt</w:t>
      </w:r>
      <w:r w:rsidR="00CE2273">
        <w:rPr>
          <w:rFonts w:asciiTheme="majorHAnsi" w:hAnsiTheme="majorHAnsi" w:cstheme="majorHAnsi"/>
        </w:rPr>
        <w:t>s</w:t>
      </w:r>
      <w:r w:rsidRPr="00D90E85">
        <w:rPr>
          <w:rFonts w:asciiTheme="majorHAnsi" w:hAnsiTheme="majorHAnsi" w:cstheme="majorHAnsi"/>
        </w:rPr>
        <w:t xml:space="preserve"> a</w:t>
      </w:r>
      <w:r w:rsidR="00FB43D7">
        <w:rPr>
          <w:rFonts w:asciiTheme="majorHAnsi" w:hAnsiTheme="majorHAnsi" w:cstheme="majorHAnsi"/>
        </w:rPr>
        <w:t>r Lietuvu. Lielupes upju baseinu</w:t>
      </w:r>
      <w:r w:rsidRPr="00D90E85">
        <w:rPr>
          <w:rFonts w:asciiTheme="majorHAnsi" w:hAnsiTheme="majorHAnsi" w:cstheme="majorHAnsi"/>
        </w:rPr>
        <w:t xml:space="preserve"> apgabala apsaimniekošanas plānā (</w:t>
      </w:r>
      <w:r w:rsidR="00214D32" w:rsidRPr="00D90E85">
        <w:rPr>
          <w:rFonts w:asciiTheme="majorHAnsi" w:hAnsiTheme="majorHAnsi" w:cstheme="majorHAnsi"/>
        </w:rPr>
        <w:t>2009. gads) ietvertā informācija</w:t>
      </w:r>
      <w:r w:rsidRPr="00D90E85">
        <w:rPr>
          <w:rFonts w:asciiTheme="majorHAnsi" w:hAnsiTheme="majorHAnsi" w:cstheme="majorHAnsi"/>
        </w:rPr>
        <w:t xml:space="preserve"> norāda uz to, ka </w:t>
      </w:r>
      <w:r w:rsidR="00FB43D7">
        <w:rPr>
          <w:rFonts w:asciiTheme="majorHAnsi" w:hAnsiTheme="majorHAnsi" w:cstheme="majorHAnsi"/>
        </w:rPr>
        <w:t>šī</w:t>
      </w:r>
      <w:r w:rsidRPr="00D90E85">
        <w:rPr>
          <w:rFonts w:asciiTheme="majorHAnsi" w:hAnsiTheme="majorHAnsi" w:cstheme="majorHAnsi"/>
        </w:rPr>
        <w:t xml:space="preserve"> apgabala ūdensobjektu lielāka</w:t>
      </w:r>
      <w:r w:rsidR="00214D32" w:rsidRPr="00D90E85">
        <w:rPr>
          <w:rFonts w:asciiTheme="majorHAnsi" w:hAnsiTheme="majorHAnsi" w:cstheme="majorHAnsi"/>
        </w:rPr>
        <w:t>ja</w:t>
      </w:r>
      <w:r w:rsidRPr="00D90E85">
        <w:rPr>
          <w:rFonts w:asciiTheme="majorHAnsi" w:hAnsiTheme="majorHAnsi" w:cstheme="majorHAnsi"/>
        </w:rPr>
        <w:t>i daļai bija ļoti slikta ek</w:t>
      </w:r>
      <w:r w:rsidR="005D64FF" w:rsidRPr="00D90E85">
        <w:rPr>
          <w:rFonts w:asciiTheme="majorHAnsi" w:hAnsiTheme="majorHAnsi" w:cstheme="majorHAnsi"/>
        </w:rPr>
        <w:t xml:space="preserve">oloģiskā kvalitāte/potenciāls. </w:t>
      </w:r>
      <w:r w:rsidRPr="00D90E85">
        <w:rPr>
          <w:rFonts w:asciiTheme="majorHAnsi" w:hAnsiTheme="majorHAnsi" w:cstheme="majorHAnsi"/>
        </w:rPr>
        <w:t>Nozīmīgāko slodzi uz virszemes un pazemes ūdeņiem Lielupe</w:t>
      </w:r>
      <w:r w:rsidR="00214D32" w:rsidRPr="00D90E85">
        <w:rPr>
          <w:rFonts w:asciiTheme="majorHAnsi" w:hAnsiTheme="majorHAnsi" w:cstheme="majorHAnsi"/>
        </w:rPr>
        <w:t xml:space="preserve">s </w:t>
      </w:r>
      <w:r w:rsidR="00C81F5C">
        <w:rPr>
          <w:rFonts w:asciiTheme="majorHAnsi" w:hAnsiTheme="majorHAnsi" w:cstheme="majorHAnsi"/>
        </w:rPr>
        <w:t xml:space="preserve">upju baseinu </w:t>
      </w:r>
      <w:r w:rsidR="00214D32" w:rsidRPr="00D90E85">
        <w:rPr>
          <w:rFonts w:asciiTheme="majorHAnsi" w:hAnsiTheme="majorHAnsi" w:cstheme="majorHAnsi"/>
        </w:rPr>
        <w:t>apgabalā rada lauksaimnieciskā</w:t>
      </w:r>
      <w:r w:rsidRPr="00D90E85">
        <w:rPr>
          <w:rFonts w:asciiTheme="majorHAnsi" w:hAnsiTheme="majorHAnsi" w:cstheme="majorHAnsi"/>
        </w:rPr>
        <w:t>s darbības (izkliedētais un punktveida piesārņojums) un notekūdeņu novadīšana (gan centralizēti savākto, gan no viensētām un atsevišķām ēkām</w:t>
      </w:r>
      <w:r w:rsidR="00214D32" w:rsidRPr="00D90E85">
        <w:rPr>
          <w:rFonts w:asciiTheme="majorHAnsi" w:hAnsiTheme="majorHAnsi" w:cstheme="majorHAnsi"/>
        </w:rPr>
        <w:t>)</w:t>
      </w:r>
      <w:r w:rsidRPr="00D90E85">
        <w:rPr>
          <w:rFonts w:asciiTheme="majorHAnsi" w:hAnsiTheme="majorHAnsi" w:cstheme="majorHAnsi"/>
        </w:rPr>
        <w:t>,</w:t>
      </w:r>
      <w:r w:rsidR="00214D32" w:rsidRPr="00D90E85">
        <w:rPr>
          <w:rFonts w:asciiTheme="majorHAnsi" w:hAnsiTheme="majorHAnsi" w:cstheme="majorHAnsi"/>
        </w:rPr>
        <w:t xml:space="preserve"> </w:t>
      </w:r>
      <w:proofErr w:type="spellStart"/>
      <w:r w:rsidR="00214D32" w:rsidRPr="00D90E85">
        <w:rPr>
          <w:rFonts w:asciiTheme="majorHAnsi" w:hAnsiTheme="majorHAnsi" w:cstheme="majorHAnsi"/>
        </w:rPr>
        <w:t>hidromorfoloģiskās</w:t>
      </w:r>
      <w:proofErr w:type="spellEnd"/>
      <w:r w:rsidR="00214D32" w:rsidRPr="00D90E85">
        <w:rPr>
          <w:rFonts w:asciiTheme="majorHAnsi" w:hAnsiTheme="majorHAnsi" w:cstheme="majorHAnsi"/>
        </w:rPr>
        <w:t xml:space="preserve"> izmaiņas, kā</w:t>
      </w:r>
      <w:r w:rsidRPr="00D90E85">
        <w:rPr>
          <w:rFonts w:asciiTheme="majorHAnsi" w:hAnsiTheme="majorHAnsi" w:cstheme="majorHAnsi"/>
        </w:rPr>
        <w:t xml:space="preserve"> arī pārrobežu piesārņojuma slodze no Lietuvas. </w:t>
      </w:r>
      <w:r w:rsidR="00214D32" w:rsidRPr="00D90E85">
        <w:rPr>
          <w:rFonts w:asciiTheme="majorHAnsi" w:hAnsiTheme="majorHAnsi" w:cstheme="majorHAnsi"/>
        </w:rPr>
        <w:t>Saskaņā ar 2011. gada 31. maija</w:t>
      </w:r>
      <w:r w:rsidRPr="00D90E85">
        <w:rPr>
          <w:rFonts w:asciiTheme="majorHAnsi" w:hAnsiTheme="majorHAnsi" w:cstheme="majorHAnsi"/>
        </w:rPr>
        <w:t xml:space="preserve"> MK noteikumiem Nr. 418 „Noteikumi par riska ūdenso</w:t>
      </w:r>
      <w:r w:rsidR="00C81F5C">
        <w:rPr>
          <w:rFonts w:asciiTheme="majorHAnsi" w:hAnsiTheme="majorHAnsi" w:cstheme="majorHAnsi"/>
        </w:rPr>
        <w:t>bjektiem”, Lielupes upju baseinu</w:t>
      </w:r>
      <w:r w:rsidRPr="00D90E85">
        <w:rPr>
          <w:rFonts w:asciiTheme="majorHAnsi" w:hAnsiTheme="majorHAnsi" w:cstheme="majorHAnsi"/>
        </w:rPr>
        <w:t xml:space="preserve"> apgabalā 23 upēm (72%) un 6 ezeriem (46%) ir risks nesasniegt Ūdens apsaimniekošanas likumā noteikto labu virszemes ūdeņu stāvokli likumā paredzētajā termiņā. </w:t>
      </w:r>
    </w:p>
    <w:tbl>
      <w:tblPr>
        <w:tblStyle w:val="TableGrid"/>
        <w:tblW w:w="0" w:type="auto"/>
        <w:tblLook w:val="04A0" w:firstRow="1" w:lastRow="0" w:firstColumn="1" w:lastColumn="0" w:noHBand="0" w:noVBand="1"/>
      </w:tblPr>
      <w:tblGrid>
        <w:gridCol w:w="8522"/>
      </w:tblGrid>
      <w:tr w:rsidR="005D64FF" w:rsidRPr="00D90E85" w14:paraId="0F692DC4" w14:textId="77777777" w:rsidTr="005D64FF">
        <w:tc>
          <w:tcPr>
            <w:tcW w:w="8522" w:type="dxa"/>
            <w:tcBorders>
              <w:bottom w:val="nil"/>
            </w:tcBorders>
          </w:tcPr>
          <w:p w14:paraId="58AD6785" w14:textId="77777777" w:rsidR="005D64FF" w:rsidRPr="00D90E85" w:rsidRDefault="005D64FF" w:rsidP="00504727">
            <w:pPr>
              <w:keepLines/>
              <w:rPr>
                <w:rFonts w:asciiTheme="majorHAnsi" w:hAnsiTheme="majorHAnsi" w:cstheme="majorHAnsi"/>
              </w:rPr>
            </w:pPr>
            <w:r w:rsidRPr="00D90E85">
              <w:rPr>
                <w:rFonts w:asciiTheme="majorHAnsi" w:hAnsiTheme="majorHAnsi" w:cstheme="majorHAnsi"/>
                <w:noProof/>
                <w:lang w:eastAsia="lv-LV"/>
              </w:rPr>
              <w:drawing>
                <wp:inline distT="0" distB="0" distL="0" distR="0" wp14:anchorId="70139BFF" wp14:editId="3B546A6A">
                  <wp:extent cx="5143500" cy="339634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418-PIEL_6.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50312" cy="3400841"/>
                          </a:xfrm>
                          <a:prstGeom prst="rect">
                            <a:avLst/>
                          </a:prstGeom>
                        </pic:spPr>
                      </pic:pic>
                    </a:graphicData>
                  </a:graphic>
                </wp:inline>
              </w:drawing>
            </w:r>
          </w:p>
        </w:tc>
      </w:tr>
      <w:tr w:rsidR="005D64FF" w:rsidRPr="00D90E85" w14:paraId="6FB3ECC8" w14:textId="77777777" w:rsidTr="005D64FF">
        <w:tc>
          <w:tcPr>
            <w:tcW w:w="8522" w:type="dxa"/>
            <w:tcBorders>
              <w:top w:val="nil"/>
              <w:left w:val="nil"/>
              <w:bottom w:val="nil"/>
              <w:right w:val="nil"/>
            </w:tcBorders>
          </w:tcPr>
          <w:p w14:paraId="510D6084" w14:textId="7D8B925F" w:rsidR="005D64FF" w:rsidRPr="00D90E85" w:rsidRDefault="00F67B45" w:rsidP="00504727">
            <w:pPr>
              <w:keepLines/>
              <w:rPr>
                <w:rFonts w:asciiTheme="majorHAnsi" w:hAnsiTheme="majorHAnsi" w:cstheme="majorHAnsi"/>
                <w:b/>
                <w:i/>
              </w:rPr>
            </w:pPr>
            <w:r w:rsidRPr="00D90E85">
              <w:rPr>
                <w:rFonts w:asciiTheme="majorHAnsi" w:hAnsiTheme="majorHAnsi" w:cstheme="majorHAnsi"/>
                <w:b/>
                <w:i/>
              </w:rPr>
              <w:lastRenderedPageBreak/>
              <w:t>6</w:t>
            </w:r>
            <w:r w:rsidR="005D64FF" w:rsidRPr="00D90E85">
              <w:rPr>
                <w:rFonts w:asciiTheme="majorHAnsi" w:hAnsiTheme="majorHAnsi" w:cstheme="majorHAnsi"/>
                <w:b/>
                <w:i/>
              </w:rPr>
              <w:t>. attēls. Lielupes upju basein</w:t>
            </w:r>
            <w:r w:rsidR="00726850">
              <w:rPr>
                <w:rFonts w:asciiTheme="majorHAnsi" w:hAnsiTheme="majorHAnsi" w:cstheme="majorHAnsi"/>
                <w:b/>
                <w:i/>
              </w:rPr>
              <w:t>u</w:t>
            </w:r>
            <w:r w:rsidR="005D64FF" w:rsidRPr="00D90E85">
              <w:rPr>
                <w:rFonts w:asciiTheme="majorHAnsi" w:hAnsiTheme="majorHAnsi" w:cstheme="majorHAnsi"/>
                <w:b/>
                <w:i/>
              </w:rPr>
              <w:t xml:space="preserve"> apgabala riska ūdensobjekti</w:t>
            </w:r>
          </w:p>
          <w:p w14:paraId="093C7728" w14:textId="77777777" w:rsidR="00F67B45" w:rsidRPr="00D90E85" w:rsidRDefault="00F67B45" w:rsidP="00504727">
            <w:pPr>
              <w:keepLines/>
              <w:rPr>
                <w:rFonts w:asciiTheme="majorHAnsi" w:hAnsiTheme="majorHAnsi" w:cstheme="majorHAnsi"/>
                <w:b/>
                <w:i/>
              </w:rPr>
            </w:pPr>
          </w:p>
        </w:tc>
      </w:tr>
    </w:tbl>
    <w:p w14:paraId="648F97C9" w14:textId="1AB18D6C" w:rsidR="000C2FC1" w:rsidRPr="00D90E85" w:rsidRDefault="00C81F5C" w:rsidP="00C81F5C">
      <w:pPr>
        <w:jc w:val="both"/>
        <w:rPr>
          <w:rFonts w:asciiTheme="majorHAnsi" w:hAnsiTheme="majorHAnsi" w:cstheme="majorHAnsi"/>
        </w:rPr>
      </w:pPr>
      <w:r>
        <w:rPr>
          <w:rFonts w:asciiTheme="majorHAnsi" w:hAnsiTheme="majorHAnsi" w:cstheme="majorHAnsi"/>
        </w:rPr>
        <w:t>Saskaņā ar Lielupes upju baseinu</w:t>
      </w:r>
      <w:r w:rsidR="000C2FC1" w:rsidRPr="00C81F5C">
        <w:rPr>
          <w:rFonts w:asciiTheme="majorHAnsi" w:hAnsiTheme="majorHAnsi" w:cstheme="majorHAnsi"/>
        </w:rPr>
        <w:t xml:space="preserve"> apgabala apsaimniekošanas plānā (2009. gads) norādīto informāciju</w:t>
      </w:r>
      <w:r>
        <w:rPr>
          <w:rFonts w:asciiTheme="majorHAnsi" w:hAnsiTheme="majorHAnsi" w:cstheme="majorHAnsi"/>
        </w:rPr>
        <w:t>, pazemes ūdeņu kvalitāte</w:t>
      </w:r>
      <w:r w:rsidR="000C2FC1" w:rsidRPr="00C81F5C">
        <w:rPr>
          <w:rFonts w:asciiTheme="majorHAnsi" w:hAnsiTheme="majorHAnsi" w:cstheme="majorHAnsi"/>
        </w:rPr>
        <w:t xml:space="preserve"> </w:t>
      </w:r>
      <w:r>
        <w:rPr>
          <w:rFonts w:asciiTheme="majorHAnsi" w:hAnsiTheme="majorHAnsi" w:cstheme="majorHAnsi"/>
        </w:rPr>
        <w:t>šajā</w:t>
      </w:r>
      <w:r w:rsidR="000C2FC1" w:rsidRPr="00C81F5C">
        <w:rPr>
          <w:rFonts w:asciiTheme="majorHAnsi" w:hAnsiTheme="majorHAnsi" w:cstheme="majorHAnsi"/>
        </w:rPr>
        <w:t xml:space="preserve"> apgabalā </w:t>
      </w:r>
      <w:r>
        <w:rPr>
          <w:rFonts w:asciiTheme="majorHAnsi" w:hAnsiTheme="majorHAnsi" w:cstheme="majorHAnsi"/>
        </w:rPr>
        <w:t>vērtējama kā laba</w:t>
      </w:r>
      <w:r w:rsidR="000C2FC1" w:rsidRPr="00C81F5C">
        <w:rPr>
          <w:rFonts w:asciiTheme="majorHAnsi" w:hAnsiTheme="majorHAnsi" w:cstheme="majorHAnsi"/>
        </w:rPr>
        <w:t>. Paaugstinātam dzelzs saturam un, atsevišķos gadījumos, sulfātu, mangāna, amonjaka un arsēna (tikai Babītē</w:t>
      </w:r>
      <w:r w:rsidR="00205167">
        <w:rPr>
          <w:rFonts w:asciiTheme="majorHAnsi" w:hAnsiTheme="majorHAnsi" w:cstheme="majorHAnsi"/>
        </w:rPr>
        <w:t>, līdz ar to neskar ZPR teritoriju</w:t>
      </w:r>
      <w:r w:rsidR="000C2FC1" w:rsidRPr="00C81F5C">
        <w:rPr>
          <w:rFonts w:asciiTheme="majorHAnsi" w:hAnsiTheme="majorHAnsi" w:cstheme="majorHAnsi"/>
        </w:rPr>
        <w:t xml:space="preserve">) saturam centralizēti piegādātājā </w:t>
      </w:r>
      <w:r>
        <w:rPr>
          <w:rFonts w:asciiTheme="majorHAnsi" w:hAnsiTheme="majorHAnsi" w:cstheme="majorHAnsi"/>
        </w:rPr>
        <w:t xml:space="preserve">dzeramajā </w:t>
      </w:r>
      <w:r w:rsidR="000C2FC1" w:rsidRPr="00C81F5C">
        <w:rPr>
          <w:rFonts w:asciiTheme="majorHAnsi" w:hAnsiTheme="majorHAnsi" w:cstheme="majorHAnsi"/>
        </w:rPr>
        <w:t>ūdenī ir dabiska izcelsme. Tomēr Dobeles, Bērzes, Krimūnu, Penkules, Tērvetes, Bukaišu, Augstkalnes, Glūdas, Bēnes, Vilces, Svētes, Platones, Lielplatones, Elejas, Jaunsvirlauku, Vircavas, Sesavas, Viesturu, Svitenes pagastu terit</w:t>
      </w:r>
      <w:r w:rsidR="005D152B" w:rsidRPr="00C81F5C">
        <w:rPr>
          <w:rFonts w:asciiTheme="majorHAnsi" w:hAnsiTheme="majorHAnsi" w:cstheme="majorHAnsi"/>
        </w:rPr>
        <w:t>orijā, kuras ir plašas intensīvā</w:t>
      </w:r>
      <w:r w:rsidR="000C2FC1" w:rsidRPr="00C81F5C">
        <w:rPr>
          <w:rFonts w:asciiTheme="majorHAnsi" w:hAnsiTheme="majorHAnsi" w:cstheme="majorHAnsi"/>
        </w:rPr>
        <w:t>s lauksaimniecības teritorijas, bieži novērojams paz</w:t>
      </w:r>
      <w:r>
        <w:rPr>
          <w:rFonts w:asciiTheme="majorHAnsi" w:hAnsiTheme="majorHAnsi" w:cstheme="majorHAnsi"/>
        </w:rPr>
        <w:t>emes ūdeņu virsējo slāņu piesārņ</w:t>
      </w:r>
      <w:r w:rsidR="000C2FC1" w:rsidRPr="00C81F5C">
        <w:rPr>
          <w:rFonts w:asciiTheme="majorHAnsi" w:hAnsiTheme="majorHAnsi" w:cstheme="majorHAnsi"/>
        </w:rPr>
        <w:t>ojums ar slāpekļa savienojumiem un augu aizsardzības līdzekļiem</w:t>
      </w:r>
      <w:r w:rsidR="000C2FC1" w:rsidRPr="00E24C91">
        <w:rPr>
          <w:rFonts w:asciiTheme="majorHAnsi" w:hAnsiTheme="majorHAnsi" w:cstheme="majorHAnsi"/>
        </w:rPr>
        <w:t>.</w:t>
      </w:r>
      <w:r w:rsidR="00E5437C" w:rsidRPr="00E24C91">
        <w:rPr>
          <w:rFonts w:asciiTheme="majorHAnsi" w:hAnsiTheme="majorHAnsi" w:cstheme="majorHAnsi"/>
        </w:rPr>
        <w:t xml:space="preserve"> Attiecībā uz ūdens kvantitāti, Lielupes apgabala teritorija ir labi nodrošināta ar dzeramo pazemes ūdeni</w:t>
      </w:r>
      <w:r w:rsidR="00E24C91" w:rsidRPr="00E24C91">
        <w:rPr>
          <w:rFonts w:asciiTheme="majorHAnsi" w:hAnsiTheme="majorHAnsi" w:cstheme="majorHAnsi"/>
        </w:rPr>
        <w:t xml:space="preserve">. </w:t>
      </w:r>
    </w:p>
    <w:p w14:paraId="73BEDFD8" w14:textId="6E7B40B8" w:rsidR="000C0554" w:rsidRPr="00D90E85" w:rsidRDefault="000C0554" w:rsidP="00C81F5C">
      <w:pPr>
        <w:jc w:val="both"/>
        <w:rPr>
          <w:rFonts w:asciiTheme="majorHAnsi" w:hAnsiTheme="majorHAnsi" w:cstheme="majorHAnsi"/>
        </w:rPr>
      </w:pPr>
      <w:r w:rsidRPr="00D90E85">
        <w:rPr>
          <w:rFonts w:asciiTheme="majorHAnsi" w:hAnsiTheme="majorHAnsi" w:cstheme="majorHAnsi"/>
        </w:rPr>
        <w:t>Daļa no Zemgales plānošanas reģiona teritorijas ie</w:t>
      </w:r>
      <w:r w:rsidR="00C81F5C">
        <w:rPr>
          <w:rFonts w:asciiTheme="majorHAnsi" w:hAnsiTheme="majorHAnsi" w:cstheme="majorHAnsi"/>
        </w:rPr>
        <w:t>tilpst arī Daugavas upju baseinu</w:t>
      </w:r>
      <w:r w:rsidRPr="00D90E85">
        <w:rPr>
          <w:rFonts w:asciiTheme="majorHAnsi" w:hAnsiTheme="majorHAnsi" w:cstheme="majorHAnsi"/>
        </w:rPr>
        <w:t xml:space="preserve"> apgabalā. Daugavas upju basein</w:t>
      </w:r>
      <w:r w:rsidR="00726850">
        <w:rPr>
          <w:rFonts w:asciiTheme="majorHAnsi" w:hAnsiTheme="majorHAnsi" w:cstheme="majorHAnsi"/>
        </w:rPr>
        <w:t>u</w:t>
      </w:r>
      <w:r w:rsidRPr="00D90E85">
        <w:rPr>
          <w:rFonts w:asciiTheme="majorHAnsi" w:hAnsiTheme="majorHAnsi" w:cstheme="majorHAnsi"/>
        </w:rPr>
        <w:t xml:space="preserve"> apgabala apsaimniekošanas plānā (2009. gads) norādīts, ka aptuveni puse no ap</w:t>
      </w:r>
      <w:r w:rsidR="00214D32" w:rsidRPr="00D90E85">
        <w:rPr>
          <w:rFonts w:asciiTheme="majorHAnsi" w:hAnsiTheme="majorHAnsi" w:cstheme="majorHAnsi"/>
        </w:rPr>
        <w:t>gabala ūdensobjektiem neatbilst</w:t>
      </w:r>
      <w:r w:rsidRPr="00D90E85">
        <w:rPr>
          <w:rFonts w:asciiTheme="majorHAnsi" w:hAnsiTheme="majorHAnsi" w:cstheme="majorHAnsi"/>
        </w:rPr>
        <w:t xml:space="preserve"> lab</w:t>
      </w:r>
      <w:r w:rsidR="00214D32" w:rsidRPr="00D90E85">
        <w:rPr>
          <w:rFonts w:asciiTheme="majorHAnsi" w:hAnsiTheme="majorHAnsi" w:cstheme="majorHAnsi"/>
        </w:rPr>
        <w:t xml:space="preserve">ai </w:t>
      </w:r>
      <w:r w:rsidRPr="00D90E85">
        <w:rPr>
          <w:rFonts w:asciiTheme="majorHAnsi" w:hAnsiTheme="majorHAnsi" w:cstheme="majorHAnsi"/>
        </w:rPr>
        <w:t>ekoloģiska</w:t>
      </w:r>
      <w:r w:rsidR="00214D32" w:rsidRPr="00D90E85">
        <w:rPr>
          <w:rFonts w:asciiTheme="majorHAnsi" w:hAnsiTheme="majorHAnsi" w:cstheme="majorHAnsi"/>
        </w:rPr>
        <w:t>ja</w:t>
      </w:r>
      <w:r w:rsidR="005D64FF" w:rsidRPr="00D90E85">
        <w:rPr>
          <w:rFonts w:asciiTheme="majorHAnsi" w:hAnsiTheme="majorHAnsi" w:cstheme="majorHAnsi"/>
        </w:rPr>
        <w:t xml:space="preserve">i kvalitātei. </w:t>
      </w:r>
      <w:r w:rsidR="00214D32" w:rsidRPr="00D90E85">
        <w:rPr>
          <w:rFonts w:asciiTheme="majorHAnsi" w:hAnsiTheme="majorHAnsi" w:cstheme="majorHAnsi"/>
        </w:rPr>
        <w:t>Saskaņā ar 2011. gada 31. maija</w:t>
      </w:r>
      <w:r w:rsidRPr="00D90E85">
        <w:rPr>
          <w:rFonts w:asciiTheme="majorHAnsi" w:hAnsiTheme="majorHAnsi" w:cstheme="majorHAnsi"/>
        </w:rPr>
        <w:t xml:space="preserve"> MK noteikumiem Nr. 418 13 (20%) upes un </w:t>
      </w:r>
      <w:r w:rsidR="00214D32" w:rsidRPr="00D90E85">
        <w:rPr>
          <w:rFonts w:asciiTheme="majorHAnsi" w:hAnsiTheme="majorHAnsi" w:cstheme="majorHAnsi"/>
        </w:rPr>
        <w:t>32 (18%) ezeri tiek definēti, kā</w:t>
      </w:r>
      <w:r w:rsidRPr="00D90E85">
        <w:rPr>
          <w:rFonts w:asciiTheme="majorHAnsi" w:hAnsiTheme="majorHAnsi" w:cstheme="majorHAnsi"/>
        </w:rPr>
        <w:t xml:space="preserve"> riska ūdensobjekti, kas potenciāli var nesasniegt Ūdens apsaimniekošanas likumā noteikto labu virszemes ūdeņu stāvokli likumā paredzētajā termiņā</w:t>
      </w:r>
      <w:r w:rsidR="00205167">
        <w:rPr>
          <w:rFonts w:asciiTheme="majorHAnsi" w:hAnsiTheme="majorHAnsi" w:cstheme="majorHAnsi"/>
        </w:rPr>
        <w:t>. No šiem riska ūdensobjektiem piecas upes un divi</w:t>
      </w:r>
      <w:r w:rsidRPr="00D90E85">
        <w:rPr>
          <w:rFonts w:asciiTheme="majorHAnsi" w:hAnsiTheme="majorHAnsi" w:cstheme="majorHAnsi"/>
        </w:rPr>
        <w:t xml:space="preserve"> ezeri atrodas Zemgales plānošanas reģionā. Upju baseinu apgabalu apsaimniekošanas plānos tika iekļauti vairāki pasākumi</w:t>
      </w:r>
      <w:r w:rsidR="00214D32" w:rsidRPr="00D90E85">
        <w:rPr>
          <w:rFonts w:asciiTheme="majorHAnsi" w:hAnsiTheme="majorHAnsi" w:cstheme="majorHAnsi"/>
        </w:rPr>
        <w:t>, kas ir</w:t>
      </w:r>
      <w:r w:rsidRPr="00D90E85">
        <w:rPr>
          <w:rFonts w:asciiTheme="majorHAnsi" w:hAnsiTheme="majorHAnsi" w:cstheme="majorHAnsi"/>
        </w:rPr>
        <w:t xml:space="preserve"> vērs</w:t>
      </w:r>
      <w:r w:rsidR="00214D32" w:rsidRPr="00D90E85">
        <w:rPr>
          <w:rFonts w:asciiTheme="majorHAnsi" w:hAnsiTheme="majorHAnsi" w:cstheme="majorHAnsi"/>
        </w:rPr>
        <w:t>t</w:t>
      </w:r>
      <w:r w:rsidRPr="00D90E85">
        <w:rPr>
          <w:rFonts w:asciiTheme="majorHAnsi" w:hAnsiTheme="majorHAnsi" w:cstheme="majorHAnsi"/>
        </w:rPr>
        <w:t>i uz virs</w:t>
      </w:r>
      <w:r w:rsidR="00214D32" w:rsidRPr="00D90E85">
        <w:rPr>
          <w:rFonts w:asciiTheme="majorHAnsi" w:hAnsiTheme="majorHAnsi" w:cstheme="majorHAnsi"/>
        </w:rPr>
        <w:t>zemes un pazemes ūdens kvalitātes</w:t>
      </w:r>
      <w:r w:rsidRPr="00D90E85">
        <w:rPr>
          <w:rFonts w:asciiTheme="majorHAnsi" w:hAnsiTheme="majorHAnsi" w:cstheme="majorHAnsi"/>
        </w:rPr>
        <w:t xml:space="preserve"> uzlabošanu. </w:t>
      </w:r>
    </w:p>
    <w:p w14:paraId="7C9E5BE6" w14:textId="51843C2D" w:rsidR="001853B8" w:rsidRPr="001A3E86" w:rsidRDefault="001A3E86" w:rsidP="00C81F5C">
      <w:pPr>
        <w:jc w:val="both"/>
        <w:rPr>
          <w:rFonts w:asciiTheme="majorHAnsi" w:hAnsiTheme="majorHAnsi" w:cstheme="majorHAnsi"/>
        </w:rPr>
      </w:pPr>
      <w:r w:rsidRPr="001A3E86">
        <w:rPr>
          <w:rFonts w:asciiTheme="majorHAnsi" w:hAnsiTheme="majorHAnsi" w:cstheme="majorHAnsi"/>
        </w:rPr>
        <w:t>Līdzīgi kā</w:t>
      </w:r>
      <w:r w:rsidR="001853B8" w:rsidRPr="001A3E86">
        <w:rPr>
          <w:rFonts w:asciiTheme="majorHAnsi" w:hAnsiTheme="majorHAnsi" w:cstheme="majorHAnsi"/>
        </w:rPr>
        <w:t xml:space="preserve"> Lielupes upju basein</w:t>
      </w:r>
      <w:r w:rsidRPr="001A3E86">
        <w:rPr>
          <w:rFonts w:asciiTheme="majorHAnsi" w:hAnsiTheme="majorHAnsi" w:cstheme="majorHAnsi"/>
        </w:rPr>
        <w:t>u</w:t>
      </w:r>
      <w:r w:rsidR="001853B8" w:rsidRPr="001A3E86">
        <w:rPr>
          <w:rFonts w:asciiTheme="majorHAnsi" w:hAnsiTheme="majorHAnsi" w:cstheme="majorHAnsi"/>
        </w:rPr>
        <w:t xml:space="preserve"> apgabalā, pazemes ūdensobjektu kva</w:t>
      </w:r>
      <w:r w:rsidR="005D152B" w:rsidRPr="001A3E86">
        <w:rPr>
          <w:rFonts w:asciiTheme="majorHAnsi" w:hAnsiTheme="majorHAnsi" w:cstheme="majorHAnsi"/>
        </w:rPr>
        <w:t>ntitatīvais stāvoklis un ķīmiskā</w:t>
      </w:r>
      <w:r w:rsidR="001853B8" w:rsidRPr="001A3E86">
        <w:rPr>
          <w:rFonts w:asciiTheme="majorHAnsi" w:hAnsiTheme="majorHAnsi" w:cstheme="majorHAnsi"/>
        </w:rPr>
        <w:t xml:space="preserve"> kvalitāte Daugavas upju </w:t>
      </w:r>
      <w:r w:rsidR="005D152B" w:rsidRPr="001A3E86">
        <w:rPr>
          <w:rFonts w:asciiTheme="majorHAnsi" w:hAnsiTheme="majorHAnsi" w:cstheme="majorHAnsi"/>
        </w:rPr>
        <w:t>bas</w:t>
      </w:r>
      <w:r w:rsidRPr="001A3E86">
        <w:rPr>
          <w:rFonts w:asciiTheme="majorHAnsi" w:hAnsiTheme="majorHAnsi" w:cstheme="majorHAnsi"/>
        </w:rPr>
        <w:t xml:space="preserve">einu apgabalā ir </w:t>
      </w:r>
      <w:r w:rsidR="005D152B" w:rsidRPr="001A3E86">
        <w:rPr>
          <w:rFonts w:asciiTheme="majorHAnsi" w:hAnsiTheme="majorHAnsi" w:cstheme="majorHAnsi"/>
        </w:rPr>
        <w:t>vērtējama kā</w:t>
      </w:r>
      <w:r w:rsidR="001853B8" w:rsidRPr="001A3E86">
        <w:rPr>
          <w:rFonts w:asciiTheme="majorHAnsi" w:hAnsiTheme="majorHAnsi" w:cstheme="majorHAnsi"/>
        </w:rPr>
        <w:t xml:space="preserve"> laba. </w:t>
      </w:r>
    </w:p>
    <w:p w14:paraId="62387F43" w14:textId="3FE9CB36" w:rsidR="000C0554" w:rsidRPr="00D90E85" w:rsidRDefault="000C0554" w:rsidP="00C81F5C">
      <w:pPr>
        <w:jc w:val="both"/>
        <w:rPr>
          <w:rFonts w:asciiTheme="majorHAnsi" w:hAnsiTheme="majorHAnsi" w:cstheme="majorHAnsi"/>
        </w:rPr>
      </w:pPr>
      <w:r w:rsidRPr="00D90E85">
        <w:rPr>
          <w:rFonts w:asciiTheme="majorHAnsi" w:hAnsiTheme="majorHAnsi" w:cstheme="majorHAnsi"/>
        </w:rPr>
        <w:t xml:space="preserve">Zemgales plānošanas reģiona Auces novada neliela teritorijas </w:t>
      </w:r>
      <w:r w:rsidR="001A3E86">
        <w:rPr>
          <w:rFonts w:asciiTheme="majorHAnsi" w:hAnsiTheme="majorHAnsi" w:cstheme="majorHAnsi"/>
        </w:rPr>
        <w:t>daļa atrodas Ventas upju baseinu</w:t>
      </w:r>
      <w:r w:rsidRPr="00D90E85">
        <w:rPr>
          <w:rFonts w:asciiTheme="majorHAnsi" w:hAnsiTheme="majorHAnsi" w:cstheme="majorHAnsi"/>
        </w:rPr>
        <w:t xml:space="preserve"> apgabalā. </w:t>
      </w:r>
    </w:p>
    <w:p w14:paraId="2C771F28" w14:textId="72BA8CD8" w:rsidR="00E65E63" w:rsidRPr="00D90E85" w:rsidRDefault="00E65E63" w:rsidP="00C81F5C">
      <w:pPr>
        <w:jc w:val="both"/>
        <w:rPr>
          <w:rFonts w:asciiTheme="majorHAnsi" w:hAnsiTheme="majorHAnsi" w:cstheme="majorHAnsi"/>
        </w:rPr>
      </w:pPr>
      <w:r w:rsidRPr="00D90E85">
        <w:rPr>
          <w:rFonts w:asciiTheme="majorHAnsi" w:hAnsiTheme="majorHAnsi" w:cstheme="majorHAnsi"/>
        </w:rPr>
        <w:t>Ir jāatzīmē, ka saskaņā ar jaunākajiem ūdens kvalitātes monitoringa datiem (2009.-2013. gadu ekoloģiskā</w:t>
      </w:r>
      <w:r w:rsidR="0048612A" w:rsidRPr="00D90E85">
        <w:rPr>
          <w:rFonts w:asciiTheme="majorHAnsi" w:hAnsiTheme="majorHAnsi" w:cstheme="majorHAnsi"/>
        </w:rPr>
        <w:t>s</w:t>
      </w:r>
      <w:r w:rsidRPr="00D90E85">
        <w:rPr>
          <w:rFonts w:asciiTheme="majorHAnsi" w:hAnsiTheme="majorHAnsi" w:cstheme="majorHAnsi"/>
        </w:rPr>
        <w:t xml:space="preserve"> kvalitātes n</w:t>
      </w:r>
      <w:r w:rsidR="0038124B" w:rsidRPr="00D90E85">
        <w:rPr>
          <w:rFonts w:asciiTheme="majorHAnsi" w:hAnsiTheme="majorHAnsi" w:cstheme="majorHAnsi"/>
        </w:rPr>
        <w:t>ovērtējums, LVĢ</w:t>
      </w:r>
      <w:r w:rsidRPr="00D90E85">
        <w:rPr>
          <w:rFonts w:asciiTheme="majorHAnsi" w:hAnsiTheme="majorHAnsi" w:cstheme="majorHAnsi"/>
        </w:rPr>
        <w:t>MC</w:t>
      </w:r>
      <w:r w:rsidR="0038124B" w:rsidRPr="00D90E85">
        <w:rPr>
          <w:rFonts w:asciiTheme="majorHAnsi" w:hAnsiTheme="majorHAnsi" w:cstheme="majorHAnsi"/>
        </w:rPr>
        <w:t xml:space="preserve">; </w:t>
      </w:r>
      <w:r w:rsidR="00205167" w:rsidRPr="00F16D4F">
        <w:rPr>
          <w:rFonts w:asciiTheme="majorHAnsi" w:hAnsiTheme="majorHAnsi" w:cstheme="majorHAnsi"/>
        </w:rPr>
        <w:t>skat. 5</w:t>
      </w:r>
      <w:r w:rsidR="0038124B" w:rsidRPr="00F16D4F">
        <w:rPr>
          <w:rFonts w:asciiTheme="majorHAnsi" w:hAnsiTheme="majorHAnsi" w:cstheme="majorHAnsi"/>
        </w:rPr>
        <w:t>. pielikumu</w:t>
      </w:r>
      <w:r w:rsidRPr="00D90E85">
        <w:rPr>
          <w:rFonts w:asciiTheme="majorHAnsi" w:hAnsiTheme="majorHAnsi" w:cstheme="majorHAnsi"/>
        </w:rPr>
        <w:t>)</w:t>
      </w:r>
      <w:r w:rsidR="00C839AF" w:rsidRPr="00D90E85">
        <w:rPr>
          <w:rFonts w:asciiTheme="majorHAnsi" w:hAnsiTheme="majorHAnsi" w:cstheme="majorHAnsi"/>
        </w:rPr>
        <w:t>,</w:t>
      </w:r>
      <w:r w:rsidRPr="00D90E85">
        <w:rPr>
          <w:rFonts w:asciiTheme="majorHAnsi" w:hAnsiTheme="majorHAnsi" w:cstheme="majorHAnsi"/>
        </w:rPr>
        <w:t xml:space="preserve"> Zemgales plānošanas reģiona ezeru, kas ir iekļauti </w:t>
      </w:r>
      <w:r w:rsidR="00F16D4F" w:rsidRPr="00D90E85">
        <w:rPr>
          <w:rFonts w:asciiTheme="majorHAnsi" w:hAnsiTheme="majorHAnsi" w:cstheme="majorHAnsi"/>
        </w:rPr>
        <w:t xml:space="preserve">riska </w:t>
      </w:r>
      <w:r w:rsidRPr="00D90E85">
        <w:rPr>
          <w:rFonts w:asciiTheme="majorHAnsi" w:hAnsiTheme="majorHAnsi" w:cstheme="majorHAnsi"/>
        </w:rPr>
        <w:t xml:space="preserve">ūdens objektu sarakstā, </w:t>
      </w:r>
      <w:r w:rsidR="00C839AF" w:rsidRPr="00D90E85">
        <w:rPr>
          <w:rFonts w:asciiTheme="majorHAnsi" w:hAnsiTheme="majorHAnsi" w:cstheme="majorHAnsi"/>
        </w:rPr>
        <w:t>ūdens kvalitāte nesasniedz laba</w:t>
      </w:r>
      <w:r w:rsidR="0028325B" w:rsidRPr="00D90E85">
        <w:rPr>
          <w:rFonts w:asciiTheme="majorHAnsi" w:hAnsiTheme="majorHAnsi" w:cstheme="majorHAnsi"/>
        </w:rPr>
        <w:t xml:space="preserve">s ekoloģiskās kvalitātes </w:t>
      </w:r>
      <w:r w:rsidR="00C839AF" w:rsidRPr="00D90E85">
        <w:rPr>
          <w:rFonts w:asciiTheme="majorHAnsi" w:hAnsiTheme="majorHAnsi" w:cstheme="majorHAnsi"/>
        </w:rPr>
        <w:t xml:space="preserve">kritērijus. </w:t>
      </w:r>
      <w:r w:rsidR="00F16D4F">
        <w:rPr>
          <w:rFonts w:asciiTheme="majorHAnsi" w:hAnsiTheme="majorHAnsi" w:cstheme="majorHAnsi"/>
        </w:rPr>
        <w:t>Savukārt ū</w:t>
      </w:r>
      <w:r w:rsidR="00C839AF" w:rsidRPr="00D90E85">
        <w:rPr>
          <w:rFonts w:asciiTheme="majorHAnsi" w:hAnsiTheme="majorHAnsi" w:cstheme="majorHAnsi"/>
        </w:rPr>
        <w:t>dens kvalitātes monitorings upēs norāda uz noteiktiem ekoloģiskā stāvokļa uzlabojumiem – saskaņā ar j</w:t>
      </w:r>
      <w:r w:rsidR="00F16D4F">
        <w:rPr>
          <w:rFonts w:asciiTheme="majorHAnsi" w:hAnsiTheme="majorHAnsi" w:cstheme="majorHAnsi"/>
        </w:rPr>
        <w:t>aunākajiem monitoringa datiem, sešu</w:t>
      </w:r>
      <w:r w:rsidR="00C839AF" w:rsidRPr="00D90E85">
        <w:rPr>
          <w:rFonts w:asciiTheme="majorHAnsi" w:hAnsiTheme="majorHAnsi" w:cstheme="majorHAnsi"/>
        </w:rPr>
        <w:t xml:space="preserve"> </w:t>
      </w:r>
      <w:proofErr w:type="gramStart"/>
      <w:r w:rsidR="0028325B" w:rsidRPr="00D90E85">
        <w:rPr>
          <w:rFonts w:asciiTheme="majorHAnsi" w:hAnsiTheme="majorHAnsi" w:cstheme="majorHAnsi"/>
        </w:rPr>
        <w:t>(</w:t>
      </w:r>
      <w:proofErr w:type="gramEnd"/>
      <w:r w:rsidR="0028325B" w:rsidRPr="00D90E85">
        <w:rPr>
          <w:rFonts w:asciiTheme="majorHAnsi" w:hAnsiTheme="majorHAnsi" w:cstheme="majorHAnsi"/>
        </w:rPr>
        <w:t xml:space="preserve">no 25) </w:t>
      </w:r>
      <w:r w:rsidR="0048612A" w:rsidRPr="00D90E85">
        <w:rPr>
          <w:rFonts w:asciiTheme="majorHAnsi" w:hAnsiTheme="majorHAnsi" w:cstheme="majorHAnsi"/>
        </w:rPr>
        <w:t xml:space="preserve">riska objektu provizoriskā </w:t>
      </w:r>
      <w:r w:rsidR="0028325B" w:rsidRPr="00D90E85">
        <w:rPr>
          <w:rFonts w:asciiTheme="majorHAnsi" w:hAnsiTheme="majorHAnsi" w:cstheme="majorHAnsi"/>
        </w:rPr>
        <w:t>ek</w:t>
      </w:r>
      <w:r w:rsidR="00F16D4F">
        <w:rPr>
          <w:rFonts w:asciiTheme="majorHAnsi" w:hAnsiTheme="majorHAnsi" w:cstheme="majorHAnsi"/>
        </w:rPr>
        <w:t>oloģiskā kvalitāte ir laba, sešu</w:t>
      </w:r>
      <w:r w:rsidR="0048612A" w:rsidRPr="00D90E85">
        <w:rPr>
          <w:rFonts w:asciiTheme="majorHAnsi" w:hAnsiTheme="majorHAnsi" w:cstheme="majorHAnsi"/>
        </w:rPr>
        <w:t xml:space="preserve"> - vidēja</w:t>
      </w:r>
      <w:r w:rsidR="0028325B" w:rsidRPr="00D90E85">
        <w:rPr>
          <w:rFonts w:asciiTheme="majorHAnsi" w:hAnsiTheme="majorHAnsi" w:cstheme="majorHAnsi"/>
        </w:rPr>
        <w:t xml:space="preserve"> </w:t>
      </w:r>
      <w:r w:rsidR="0048612A" w:rsidRPr="00D90E85">
        <w:rPr>
          <w:rFonts w:asciiTheme="majorHAnsi" w:hAnsiTheme="majorHAnsi" w:cstheme="majorHAnsi"/>
        </w:rPr>
        <w:t xml:space="preserve">un </w:t>
      </w:r>
      <w:r w:rsidR="00F16D4F">
        <w:rPr>
          <w:rFonts w:asciiTheme="majorHAnsi" w:hAnsiTheme="majorHAnsi" w:cstheme="majorHAnsi"/>
        </w:rPr>
        <w:t>trīs</w:t>
      </w:r>
      <w:r w:rsidR="0048612A" w:rsidRPr="00D90E85">
        <w:rPr>
          <w:rFonts w:asciiTheme="majorHAnsi" w:hAnsiTheme="majorHAnsi" w:cstheme="majorHAnsi"/>
        </w:rPr>
        <w:t xml:space="preserve"> – slikta provizoriskā ekoloģiskā kvalitāte</w:t>
      </w:r>
      <w:r w:rsidR="00F16D4F">
        <w:rPr>
          <w:rFonts w:asciiTheme="majorHAnsi" w:hAnsiTheme="majorHAnsi" w:cstheme="majorHAnsi"/>
        </w:rPr>
        <w:t>, bet astoņos</w:t>
      </w:r>
      <w:r w:rsidR="0028325B" w:rsidRPr="00D90E85">
        <w:rPr>
          <w:rFonts w:asciiTheme="majorHAnsi" w:hAnsiTheme="majorHAnsi" w:cstheme="majorHAnsi"/>
        </w:rPr>
        <w:t xml:space="preserve"> riska objektos kopš 2008. gada ūde</w:t>
      </w:r>
      <w:r w:rsidR="0048612A" w:rsidRPr="00D90E85">
        <w:rPr>
          <w:rFonts w:asciiTheme="majorHAnsi" w:hAnsiTheme="majorHAnsi" w:cstheme="majorHAnsi"/>
        </w:rPr>
        <w:t>ns kvalitātes monitorings nav</w:t>
      </w:r>
      <w:r w:rsidR="0028325B" w:rsidRPr="00D90E85">
        <w:rPr>
          <w:rFonts w:asciiTheme="majorHAnsi" w:hAnsiTheme="majorHAnsi" w:cstheme="majorHAnsi"/>
        </w:rPr>
        <w:t xml:space="preserve"> veikts. </w:t>
      </w:r>
    </w:p>
    <w:p w14:paraId="70F317FF" w14:textId="77777777" w:rsidR="000C0554" w:rsidRPr="00D90E85" w:rsidRDefault="000C0554" w:rsidP="00C81F5C">
      <w:pPr>
        <w:jc w:val="both"/>
        <w:rPr>
          <w:rFonts w:asciiTheme="majorHAnsi" w:hAnsiTheme="majorHAnsi" w:cstheme="majorHAnsi"/>
        </w:rPr>
      </w:pPr>
      <w:r w:rsidRPr="00D90E85">
        <w:rPr>
          <w:rFonts w:asciiTheme="majorHAnsi" w:hAnsiTheme="majorHAnsi" w:cstheme="majorHAnsi"/>
        </w:rPr>
        <w:t>Saskaņā ar 2011. gada 11. janvāra Ministru kabineta noteikumiem Nr. 33 „Noteikumi par ūdens un augsnes aizsardzību no lauksaimnieciskās darbības izraisīta piesārņojuma ar nitrātiem” un</w:t>
      </w:r>
      <w:r w:rsidR="00214D32" w:rsidRPr="00D90E85">
        <w:rPr>
          <w:rFonts w:asciiTheme="majorHAnsi" w:hAnsiTheme="majorHAnsi" w:cstheme="majorHAnsi"/>
        </w:rPr>
        <w:t>, pamatojoties uz augstu eitrofikācijas risku, kas pastāv intensīva</w:t>
      </w:r>
      <w:r w:rsidRPr="00D90E85">
        <w:rPr>
          <w:rFonts w:asciiTheme="majorHAnsi" w:hAnsiTheme="majorHAnsi" w:cstheme="majorHAnsi"/>
        </w:rPr>
        <w:t>s lauksaimniecības teritorijās Zemgales plānošanas reģionā, Lie</w:t>
      </w:r>
      <w:r w:rsidR="00214D32" w:rsidRPr="00D90E85">
        <w:rPr>
          <w:rFonts w:asciiTheme="majorHAnsi" w:hAnsiTheme="majorHAnsi" w:cstheme="majorHAnsi"/>
        </w:rPr>
        <w:t>lupes upes baseins ir definēts kā īpaši jutīga</w:t>
      </w:r>
      <w:r w:rsidRPr="00D90E85">
        <w:rPr>
          <w:rFonts w:asciiTheme="majorHAnsi" w:hAnsiTheme="majorHAnsi" w:cstheme="majorHAnsi"/>
        </w:rPr>
        <w:t xml:space="preserve"> teritorija</w:t>
      </w:r>
      <w:r w:rsidR="00F67B45" w:rsidRPr="00D90E85">
        <w:rPr>
          <w:rFonts w:asciiTheme="majorHAnsi" w:hAnsiTheme="majorHAnsi" w:cstheme="majorHAnsi"/>
        </w:rPr>
        <w:t xml:space="preserve"> (skat. 7</w:t>
      </w:r>
      <w:r w:rsidR="005D64FF" w:rsidRPr="00D90E85">
        <w:rPr>
          <w:rFonts w:asciiTheme="majorHAnsi" w:hAnsiTheme="majorHAnsi" w:cstheme="majorHAnsi"/>
        </w:rPr>
        <w:t>. attēlu)</w:t>
      </w:r>
      <w:r w:rsidRPr="00D90E85">
        <w:rPr>
          <w:rFonts w:asciiTheme="majorHAnsi" w:hAnsiTheme="majorHAnsi" w:cstheme="majorHAnsi"/>
        </w:rPr>
        <w:t xml:space="preserve">. </w:t>
      </w:r>
    </w:p>
    <w:p w14:paraId="38EC8301" w14:textId="77777777" w:rsidR="000C0554" w:rsidRPr="00D90E85" w:rsidRDefault="000C0554" w:rsidP="000C0554">
      <w:pPr>
        <w:rPr>
          <w:rFonts w:asciiTheme="majorHAnsi" w:hAnsiTheme="majorHAnsi" w:cstheme="majorHAnsi"/>
        </w:rPr>
      </w:pPr>
      <w:r w:rsidRPr="00D90E85">
        <w:rPr>
          <w:rFonts w:asciiTheme="majorHAnsi" w:hAnsiTheme="majorHAnsi" w:cstheme="majorHAnsi"/>
          <w:noProof/>
          <w:lang w:eastAsia="lv-LV"/>
        </w:rPr>
        <w:lastRenderedPageBreak/>
        <w:drawing>
          <wp:inline distT="0" distB="0" distL="0" distR="0" wp14:anchorId="30834A30" wp14:editId="37C1D992">
            <wp:extent cx="5353050" cy="3048000"/>
            <wp:effectExtent l="0" t="0" r="0" b="0"/>
            <wp:docPr id="8195" name="Picture 4" descr="nitrate vulnerable zones"/>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195" name="Picture 4" descr="nitrate vulnerable zones"/>
                    <pic:cNvPicPr>
                      <a:picLocks noGrp="1" noChangeAspect="1" noChangeArrowheads="1"/>
                    </pic:cNvPicPr>
                  </pic:nvPicPr>
                  <pic:blipFill>
                    <a:blip r:embed="rId19" cstate="print">
                      <a:extLst>
                        <a:ext uri="{28A0092B-C50C-407E-A947-70E740481C1C}">
                          <a14:useLocalDpi xmlns:a14="http://schemas.microsoft.com/office/drawing/2010/main" val="0"/>
                        </a:ext>
                      </a:extLst>
                    </a:blip>
                    <a:srcRect t="4878"/>
                    <a:stretch>
                      <a:fillRect/>
                    </a:stretch>
                  </pic:blipFill>
                  <pic:spPr bwMode="auto">
                    <a:xfrm>
                      <a:off x="0" y="0"/>
                      <a:ext cx="5352272" cy="3047557"/>
                    </a:xfrm>
                    <a:prstGeom prst="rect">
                      <a:avLst/>
                    </a:prstGeom>
                    <a:noFill/>
                    <a:ln>
                      <a:noFill/>
                    </a:ln>
                    <a:extLst/>
                  </pic:spPr>
                </pic:pic>
              </a:graphicData>
            </a:graphic>
          </wp:inline>
        </w:drawing>
      </w:r>
    </w:p>
    <w:p w14:paraId="646A9075" w14:textId="77777777" w:rsidR="000C0554" w:rsidRPr="00D90E85" w:rsidRDefault="00F67B45" w:rsidP="000C0554">
      <w:pPr>
        <w:rPr>
          <w:rFonts w:asciiTheme="majorHAnsi" w:hAnsiTheme="majorHAnsi" w:cstheme="majorHAnsi"/>
          <w:b/>
          <w:i/>
        </w:rPr>
      </w:pPr>
      <w:r w:rsidRPr="00D90E85">
        <w:rPr>
          <w:rFonts w:asciiTheme="majorHAnsi" w:hAnsiTheme="majorHAnsi" w:cstheme="majorHAnsi"/>
          <w:b/>
          <w:i/>
        </w:rPr>
        <w:t>7</w:t>
      </w:r>
      <w:r w:rsidR="000C0554" w:rsidRPr="00D90E85">
        <w:rPr>
          <w:rFonts w:asciiTheme="majorHAnsi" w:hAnsiTheme="majorHAnsi" w:cstheme="majorHAnsi"/>
          <w:b/>
          <w:i/>
        </w:rPr>
        <w:t>. attēls.</w:t>
      </w:r>
      <w:r w:rsidR="00214D32" w:rsidRPr="00D90E85">
        <w:rPr>
          <w:rFonts w:asciiTheme="majorHAnsi" w:hAnsiTheme="majorHAnsi" w:cstheme="majorHAnsi"/>
          <w:b/>
          <w:i/>
        </w:rPr>
        <w:t xml:space="preserve"> Īpaši jutīgā</w:t>
      </w:r>
      <w:r w:rsidR="000C0554" w:rsidRPr="00D90E85">
        <w:rPr>
          <w:rFonts w:asciiTheme="majorHAnsi" w:hAnsiTheme="majorHAnsi" w:cstheme="majorHAnsi"/>
          <w:b/>
          <w:i/>
        </w:rPr>
        <w:t>s teritorijas Latvijā saskaņā ar 2011. gada 11. janvāra Ministru kabineta noteikumiem Nr. 33 „Noteikumi par ūdens un augsnes aizsardzību no lauksaimnieciskās darbības izraisīta piesārņojuma ar nitrātiem”</w:t>
      </w:r>
    </w:p>
    <w:p w14:paraId="6734C333" w14:textId="77777777" w:rsidR="005D64FF" w:rsidRPr="00D90E85" w:rsidRDefault="005D64FF" w:rsidP="001A3E86">
      <w:pPr>
        <w:jc w:val="both"/>
        <w:rPr>
          <w:rFonts w:asciiTheme="majorHAnsi" w:hAnsiTheme="majorHAnsi" w:cstheme="majorHAnsi"/>
        </w:rPr>
      </w:pPr>
      <w:r w:rsidRPr="008051C8">
        <w:rPr>
          <w:rFonts w:asciiTheme="majorHAnsi" w:hAnsiTheme="majorHAnsi" w:cstheme="majorHAnsi"/>
        </w:rPr>
        <w:t>Operatoriem, kas</w:t>
      </w:r>
      <w:r w:rsidRPr="00D90E85">
        <w:rPr>
          <w:rFonts w:asciiTheme="majorHAnsi" w:hAnsiTheme="majorHAnsi" w:cstheme="majorHAnsi"/>
        </w:rPr>
        <w:t xml:space="preserve"> veic lauksaimniecības darbības īpaši jutīgajās teritorijās, ir jāievēro papildus prasības, kas ir vē</w:t>
      </w:r>
      <w:r w:rsidR="0048612A" w:rsidRPr="00D90E85">
        <w:rPr>
          <w:rFonts w:asciiTheme="majorHAnsi" w:hAnsiTheme="majorHAnsi" w:cstheme="majorHAnsi"/>
        </w:rPr>
        <w:t>r</w:t>
      </w:r>
      <w:r w:rsidRPr="00D90E85">
        <w:rPr>
          <w:rFonts w:asciiTheme="majorHAnsi" w:hAnsiTheme="majorHAnsi" w:cstheme="majorHAnsi"/>
        </w:rPr>
        <w:t>stas uz ūdens piesārņojuma samazināšanu ar nitrātiem lauksaimniecības darbības rezultātā.</w:t>
      </w:r>
    </w:p>
    <w:p w14:paraId="6E316E8A" w14:textId="1F293CC8" w:rsidR="00743F7F" w:rsidRPr="00D90E85" w:rsidRDefault="001A3E86" w:rsidP="001A3E86">
      <w:pPr>
        <w:jc w:val="both"/>
        <w:rPr>
          <w:rFonts w:asciiTheme="majorHAnsi" w:hAnsiTheme="majorHAnsi" w:cstheme="majorHAnsi"/>
        </w:rPr>
      </w:pPr>
      <w:r>
        <w:rPr>
          <w:rFonts w:asciiTheme="majorHAnsi" w:hAnsiTheme="majorHAnsi" w:cstheme="majorHAnsi"/>
        </w:rPr>
        <w:t>Saskaņā ar Lielupes upju baseinu</w:t>
      </w:r>
      <w:r w:rsidR="00743F7F" w:rsidRPr="00D90E85">
        <w:rPr>
          <w:rFonts w:asciiTheme="majorHAnsi" w:hAnsiTheme="majorHAnsi" w:cstheme="majorHAnsi"/>
        </w:rPr>
        <w:t xml:space="preserve"> apgabala apsaimniekošanas plānu, Lielupes apgabalā pastāv nozīmīgs plūdu risks. Plūdi, strauji palielinoties upju notecei, skar tādas upes kā Iecava, Misa, </w:t>
      </w:r>
      <w:proofErr w:type="spellStart"/>
      <w:r w:rsidR="00743F7F" w:rsidRPr="00D90E85">
        <w:rPr>
          <w:rFonts w:asciiTheme="majorHAnsi" w:hAnsiTheme="majorHAnsi" w:cstheme="majorHAnsi"/>
        </w:rPr>
        <w:t>Garoze</w:t>
      </w:r>
      <w:proofErr w:type="spellEnd"/>
      <w:r w:rsidR="00743F7F" w:rsidRPr="00D90E85">
        <w:rPr>
          <w:rFonts w:asciiTheme="majorHAnsi" w:hAnsiTheme="majorHAnsi" w:cstheme="majorHAnsi"/>
        </w:rPr>
        <w:t xml:space="preserve">, Svēte, Tērvete, Auce, Platone, Vircava, Sesava, Svitene, </w:t>
      </w:r>
      <w:proofErr w:type="spellStart"/>
      <w:r w:rsidR="00743F7F" w:rsidRPr="00D90E85">
        <w:rPr>
          <w:rFonts w:asciiTheme="majorHAnsi" w:hAnsiTheme="majorHAnsi" w:cstheme="majorHAnsi"/>
        </w:rPr>
        <w:t>Vecbērze</w:t>
      </w:r>
      <w:proofErr w:type="spellEnd"/>
      <w:r w:rsidR="00743F7F" w:rsidRPr="00D90E85">
        <w:rPr>
          <w:rFonts w:asciiTheme="majorHAnsi" w:hAnsiTheme="majorHAnsi" w:cstheme="majorHAnsi"/>
        </w:rPr>
        <w:t xml:space="preserve">, </w:t>
      </w:r>
      <w:proofErr w:type="spellStart"/>
      <w:r w:rsidR="00743F7F" w:rsidRPr="00D90E85">
        <w:rPr>
          <w:rFonts w:asciiTheme="majorHAnsi" w:hAnsiTheme="majorHAnsi" w:cstheme="majorHAnsi"/>
        </w:rPr>
        <w:t>Driksa</w:t>
      </w:r>
      <w:proofErr w:type="spellEnd"/>
      <w:r w:rsidR="00743F7F" w:rsidRPr="00D90E85">
        <w:rPr>
          <w:rFonts w:asciiTheme="majorHAnsi" w:hAnsiTheme="majorHAnsi" w:cstheme="majorHAnsi"/>
        </w:rPr>
        <w:t>, Lielupe, kā arī Velna grāvi</w:t>
      </w:r>
      <w:r w:rsidR="00743F7F" w:rsidRPr="00D90E85">
        <w:rPr>
          <w:rStyle w:val="FootnoteReference"/>
          <w:rFonts w:asciiTheme="majorHAnsi" w:hAnsiTheme="majorHAnsi" w:cstheme="majorHAnsi"/>
        </w:rPr>
        <w:footnoteReference w:id="18"/>
      </w:r>
      <w:r w:rsidR="00743F7F" w:rsidRPr="00D90E85">
        <w:rPr>
          <w:rFonts w:asciiTheme="majorHAnsi" w:hAnsiTheme="majorHAnsi" w:cstheme="majorHAnsi"/>
        </w:rPr>
        <w:t xml:space="preserve">. Kreisā krasta pietekās (Svitenē, Sesavā, Vircavā, Platonē) atklātās teritorijas un </w:t>
      </w:r>
      <w:r w:rsidR="00A05544">
        <w:rPr>
          <w:rFonts w:asciiTheme="majorHAnsi" w:hAnsiTheme="majorHAnsi" w:cstheme="majorHAnsi"/>
        </w:rPr>
        <w:t>“</w:t>
      </w:r>
      <w:r w:rsidR="00743F7F" w:rsidRPr="00D90E85">
        <w:rPr>
          <w:rFonts w:asciiTheme="majorHAnsi" w:hAnsiTheme="majorHAnsi" w:cstheme="majorHAnsi"/>
        </w:rPr>
        <w:t>smago</w:t>
      </w:r>
      <w:r w:rsidR="00A05544">
        <w:rPr>
          <w:rFonts w:asciiTheme="majorHAnsi" w:hAnsiTheme="majorHAnsi" w:cstheme="majorHAnsi"/>
        </w:rPr>
        <w:t>”</w:t>
      </w:r>
      <w:r w:rsidR="00743F7F" w:rsidRPr="00D90E85">
        <w:rPr>
          <w:rFonts w:asciiTheme="majorHAnsi" w:hAnsiTheme="majorHAnsi" w:cstheme="majorHAnsi"/>
        </w:rPr>
        <w:t xml:space="preserve"> augšņu dēļ vērojami strauji vasaras – rudens plūdi. Labā krasta pietekās (Iecava, Misa) pali ir izlīdzinātāki un ilgstošāki. Viena no plūdu apdraudētākajām teritorijām ir Jelgavas pilsēta. Nozīmīgam plūdu riskam ir pakļautas arī cilvēku radītās plūdu apdraudētās teritorijas, kas saistītas ar polderiem un mazaji</w:t>
      </w:r>
      <w:r w:rsidR="00FC6073">
        <w:rPr>
          <w:rFonts w:asciiTheme="majorHAnsi" w:hAnsiTheme="majorHAnsi" w:cstheme="majorHAnsi"/>
        </w:rPr>
        <w:t>em HES, t.sk. HES uz Bērzes</w:t>
      </w:r>
      <w:r w:rsidR="00743F7F" w:rsidRPr="00D90E85">
        <w:rPr>
          <w:rFonts w:asciiTheme="majorHAnsi" w:hAnsiTheme="majorHAnsi" w:cstheme="majorHAnsi"/>
        </w:rPr>
        <w:t>, Svētes</w:t>
      </w:r>
      <w:r w:rsidR="00FC6073">
        <w:rPr>
          <w:rFonts w:asciiTheme="majorHAnsi" w:hAnsiTheme="majorHAnsi" w:cstheme="majorHAnsi"/>
        </w:rPr>
        <w:t>, Platones un Dienvidsusējas upēm</w:t>
      </w:r>
      <w:r w:rsidR="00743F7F" w:rsidRPr="00D90E85">
        <w:rPr>
          <w:rFonts w:asciiTheme="majorHAnsi" w:hAnsiTheme="majorHAnsi" w:cstheme="majorHAnsi"/>
        </w:rPr>
        <w:t xml:space="preserve">.  Arī Daugavas apgabalā plūdi ir nozīmīgs risks, īpaši cilvēka darbības visvairāk ietekmētajās teritorijās, t.sk. Daugavas posmi no </w:t>
      </w:r>
      <w:proofErr w:type="spellStart"/>
      <w:r w:rsidR="00743F7F" w:rsidRPr="00D90E85">
        <w:rPr>
          <w:rFonts w:asciiTheme="majorHAnsi" w:hAnsiTheme="majorHAnsi" w:cstheme="majorHAnsi"/>
        </w:rPr>
        <w:t>Ūšas</w:t>
      </w:r>
      <w:proofErr w:type="spellEnd"/>
      <w:r w:rsidR="00743F7F" w:rsidRPr="00D90E85">
        <w:rPr>
          <w:rFonts w:asciiTheme="majorHAnsi" w:hAnsiTheme="majorHAnsi" w:cstheme="majorHAnsi"/>
        </w:rPr>
        <w:t>/</w:t>
      </w:r>
      <w:proofErr w:type="spellStart"/>
      <w:r w:rsidR="00743F7F" w:rsidRPr="00D90E85">
        <w:rPr>
          <w:rFonts w:asciiTheme="majorHAnsi" w:hAnsiTheme="majorHAnsi" w:cstheme="majorHAnsi"/>
        </w:rPr>
        <w:t>Ošas</w:t>
      </w:r>
      <w:proofErr w:type="spellEnd"/>
      <w:r w:rsidR="00743F7F" w:rsidRPr="00D90E85">
        <w:rPr>
          <w:rFonts w:asciiTheme="majorHAnsi" w:hAnsiTheme="majorHAnsi" w:cstheme="majorHAnsi"/>
        </w:rPr>
        <w:t xml:space="preserve"> līdz </w:t>
      </w:r>
      <w:proofErr w:type="spellStart"/>
      <w:r w:rsidR="00743F7F" w:rsidRPr="00D90E85">
        <w:rPr>
          <w:rFonts w:asciiTheme="majorHAnsi" w:hAnsiTheme="majorHAnsi" w:cstheme="majorHAnsi"/>
        </w:rPr>
        <w:t>Ziemeļsusējai</w:t>
      </w:r>
      <w:proofErr w:type="spellEnd"/>
      <w:r w:rsidR="00743F7F" w:rsidRPr="00D90E85">
        <w:rPr>
          <w:rFonts w:asciiTheme="majorHAnsi" w:hAnsiTheme="majorHAnsi" w:cstheme="majorHAnsi"/>
        </w:rPr>
        <w:t xml:space="preserve">, no Aiviekstes līdz Ogrei un no Ogres līdz Langai. </w:t>
      </w:r>
    </w:p>
    <w:p w14:paraId="796A9D5D" w14:textId="5DA6E38D" w:rsidR="00743F7F" w:rsidRPr="00D90E85" w:rsidRDefault="00472E37" w:rsidP="00743F7F">
      <w:pPr>
        <w:spacing w:after="0"/>
        <w:rPr>
          <w:rFonts w:asciiTheme="majorHAnsi" w:hAnsiTheme="majorHAnsi" w:cstheme="majorHAnsi"/>
          <w:b/>
          <w:i/>
        </w:rPr>
      </w:pPr>
      <w:r w:rsidRPr="00D90E85">
        <w:rPr>
          <w:rFonts w:asciiTheme="majorHAnsi" w:hAnsiTheme="majorHAnsi"/>
          <w:noProof/>
          <w:lang w:eastAsia="lv-LV"/>
        </w:rPr>
        <w:lastRenderedPageBreak/>
        <w:drawing>
          <wp:inline distT="0" distB="0" distL="0" distR="0" wp14:anchorId="22C4907B" wp14:editId="69E77B60">
            <wp:extent cx="5310835" cy="3935577"/>
            <wp:effectExtent l="0" t="0" r="4445"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srcRect l="18335" t="15802" r="25813" b="10618"/>
                    <a:stretch/>
                  </pic:blipFill>
                  <pic:spPr bwMode="auto">
                    <a:xfrm>
                      <a:off x="0" y="0"/>
                      <a:ext cx="5319127" cy="3941722"/>
                    </a:xfrm>
                    <a:prstGeom prst="rect">
                      <a:avLst/>
                    </a:prstGeom>
                    <a:ln>
                      <a:noFill/>
                    </a:ln>
                    <a:extLst>
                      <a:ext uri="{53640926-AAD7-44D8-BBD7-CCE9431645EC}">
                        <a14:shadowObscured xmlns:a14="http://schemas.microsoft.com/office/drawing/2010/main"/>
                      </a:ext>
                    </a:extLst>
                  </pic:spPr>
                </pic:pic>
              </a:graphicData>
            </a:graphic>
          </wp:inline>
        </w:drawing>
      </w:r>
      <w:r w:rsidR="001A3E86" w:rsidRPr="001A3E86">
        <w:rPr>
          <w:rFonts w:asciiTheme="majorHAnsi" w:hAnsiTheme="majorHAnsi" w:cstheme="majorHAnsi"/>
          <w:b/>
          <w:i/>
        </w:rPr>
        <w:t>8. attēls. Plūdu apdraudētās teritorijas Lielupes upju baseinu apgabalā</w:t>
      </w:r>
      <w:r w:rsidR="00743F7F" w:rsidRPr="001A3E86">
        <w:rPr>
          <w:rFonts w:asciiTheme="majorHAnsi" w:hAnsiTheme="majorHAnsi" w:cstheme="majorHAnsi"/>
          <w:b/>
          <w:i/>
        </w:rPr>
        <w:t xml:space="preserve"> (Plūdu riska novērtēšanas un pārvaldības nacionālā programma 2008.-2015.</w:t>
      </w:r>
      <w:r w:rsidR="001A3E86" w:rsidRPr="001A3E86">
        <w:rPr>
          <w:rFonts w:asciiTheme="majorHAnsi" w:hAnsiTheme="majorHAnsi" w:cstheme="majorHAnsi"/>
          <w:b/>
          <w:i/>
        </w:rPr>
        <w:t xml:space="preserve"> </w:t>
      </w:r>
      <w:r w:rsidR="00743F7F" w:rsidRPr="001A3E86">
        <w:rPr>
          <w:rFonts w:asciiTheme="majorHAnsi" w:hAnsiTheme="majorHAnsi" w:cstheme="majorHAnsi"/>
          <w:b/>
          <w:i/>
        </w:rPr>
        <w:t>gadam, 2007. gads)</w:t>
      </w:r>
    </w:p>
    <w:p w14:paraId="0A23F518" w14:textId="77777777" w:rsidR="00743F7F" w:rsidRPr="00D90E85" w:rsidRDefault="00743F7F" w:rsidP="00743F7F">
      <w:pPr>
        <w:spacing w:after="0"/>
        <w:rPr>
          <w:rFonts w:asciiTheme="majorHAnsi" w:hAnsiTheme="majorHAnsi" w:cstheme="majorHAnsi"/>
          <w:b/>
          <w:i/>
        </w:rPr>
      </w:pPr>
      <w:r w:rsidRPr="00D90E85">
        <w:rPr>
          <w:rFonts w:asciiTheme="majorHAnsi" w:hAnsiTheme="majorHAnsi"/>
          <w:noProof/>
          <w:lang w:eastAsia="lv-LV"/>
        </w:rPr>
        <w:drawing>
          <wp:inline distT="0" distB="0" distL="0" distR="0" wp14:anchorId="7074F0A8" wp14:editId="5141549E">
            <wp:extent cx="5274310" cy="3809858"/>
            <wp:effectExtent l="0" t="0" r="254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74310" cy="3809858"/>
                    </a:xfrm>
                    <a:prstGeom prst="rect">
                      <a:avLst/>
                    </a:prstGeom>
                    <a:noFill/>
                    <a:ln>
                      <a:noFill/>
                    </a:ln>
                  </pic:spPr>
                </pic:pic>
              </a:graphicData>
            </a:graphic>
          </wp:inline>
        </w:drawing>
      </w:r>
    </w:p>
    <w:p w14:paraId="207E5A62" w14:textId="514C8AA3" w:rsidR="00743F7F" w:rsidRPr="00D90E85" w:rsidRDefault="001A3E86" w:rsidP="00743F7F">
      <w:pPr>
        <w:spacing w:after="0"/>
        <w:rPr>
          <w:rFonts w:asciiTheme="majorHAnsi" w:hAnsiTheme="majorHAnsi" w:cstheme="majorHAnsi"/>
          <w:b/>
          <w:i/>
        </w:rPr>
      </w:pPr>
      <w:r w:rsidRPr="001A3E86">
        <w:rPr>
          <w:rFonts w:asciiTheme="majorHAnsi" w:hAnsiTheme="majorHAnsi" w:cstheme="majorHAnsi"/>
          <w:b/>
          <w:i/>
        </w:rPr>
        <w:t>9. attēls. Plūdu apdraudētās teritorijas Daugavas upju baseinu</w:t>
      </w:r>
      <w:r w:rsidR="00743F7F" w:rsidRPr="001A3E86">
        <w:rPr>
          <w:rFonts w:asciiTheme="majorHAnsi" w:hAnsiTheme="majorHAnsi" w:cstheme="majorHAnsi"/>
          <w:b/>
          <w:i/>
        </w:rPr>
        <w:t xml:space="preserve"> apgabal</w:t>
      </w:r>
      <w:r w:rsidRPr="001A3E86">
        <w:rPr>
          <w:rFonts w:asciiTheme="majorHAnsi" w:hAnsiTheme="majorHAnsi" w:cstheme="majorHAnsi"/>
          <w:b/>
          <w:i/>
        </w:rPr>
        <w:t>ā</w:t>
      </w:r>
      <w:r w:rsidR="00743F7F" w:rsidRPr="001A3E86">
        <w:rPr>
          <w:rFonts w:asciiTheme="majorHAnsi" w:hAnsiTheme="majorHAnsi" w:cstheme="majorHAnsi"/>
          <w:b/>
          <w:i/>
        </w:rPr>
        <w:t xml:space="preserve"> (Plūdu riska novērtēšanas un pārvaldības nacionālā programma 2008.-2015.</w:t>
      </w:r>
      <w:r w:rsidRPr="001A3E86">
        <w:rPr>
          <w:rFonts w:asciiTheme="majorHAnsi" w:hAnsiTheme="majorHAnsi" w:cstheme="majorHAnsi"/>
          <w:b/>
          <w:i/>
        </w:rPr>
        <w:t xml:space="preserve"> </w:t>
      </w:r>
      <w:r w:rsidR="00743F7F" w:rsidRPr="001A3E86">
        <w:rPr>
          <w:rFonts w:asciiTheme="majorHAnsi" w:hAnsiTheme="majorHAnsi" w:cstheme="majorHAnsi"/>
          <w:b/>
          <w:i/>
        </w:rPr>
        <w:t>gadam, 2007. gads)</w:t>
      </w:r>
    </w:p>
    <w:p w14:paraId="2A5E3214" w14:textId="77777777" w:rsidR="00743F7F" w:rsidRPr="00D90E85" w:rsidRDefault="00743F7F" w:rsidP="00743F7F">
      <w:pPr>
        <w:spacing w:after="0"/>
        <w:rPr>
          <w:rFonts w:asciiTheme="majorHAnsi" w:hAnsiTheme="majorHAnsi" w:cstheme="majorHAnsi"/>
          <w:b/>
          <w:i/>
        </w:rPr>
      </w:pPr>
    </w:p>
    <w:p w14:paraId="7AB3DFE3" w14:textId="775EF63F" w:rsidR="00674C87" w:rsidRPr="001A3E86" w:rsidRDefault="00B94A0D" w:rsidP="001A3E86">
      <w:pPr>
        <w:jc w:val="both"/>
        <w:rPr>
          <w:rFonts w:asciiTheme="majorHAnsi" w:hAnsiTheme="majorHAnsi" w:cstheme="majorHAnsi"/>
        </w:rPr>
      </w:pPr>
      <w:r w:rsidRPr="001A3E86">
        <w:rPr>
          <w:rFonts w:asciiTheme="majorHAnsi" w:hAnsiTheme="majorHAnsi" w:cstheme="majorHAnsi"/>
        </w:rPr>
        <w:t>Saskaņā ar „Plūdu riska novēr</w:t>
      </w:r>
      <w:r w:rsidR="001A3E86" w:rsidRPr="001A3E86">
        <w:rPr>
          <w:rFonts w:asciiTheme="majorHAnsi" w:hAnsiTheme="majorHAnsi" w:cstheme="majorHAnsi"/>
        </w:rPr>
        <w:t>tēšanas un pārvaldības nacionālo</w:t>
      </w:r>
      <w:r w:rsidRPr="001A3E86">
        <w:rPr>
          <w:rFonts w:asciiTheme="majorHAnsi" w:hAnsiTheme="majorHAnsi" w:cstheme="majorHAnsi"/>
        </w:rPr>
        <w:t xml:space="preserve"> programmu 2008.-2015.</w:t>
      </w:r>
      <w:r w:rsidR="001A3E86" w:rsidRPr="001A3E86">
        <w:rPr>
          <w:rFonts w:asciiTheme="majorHAnsi" w:hAnsiTheme="majorHAnsi" w:cstheme="majorHAnsi"/>
        </w:rPr>
        <w:t xml:space="preserve"> </w:t>
      </w:r>
      <w:r w:rsidRPr="001A3E86">
        <w:rPr>
          <w:rFonts w:asciiTheme="majorHAnsi" w:hAnsiTheme="majorHAnsi" w:cstheme="majorHAnsi"/>
        </w:rPr>
        <w:t>gadam” Lielupes un Daugavas upju baseinos, tajā skaitā Zemgales plānošanas reģiona teritorijā</w:t>
      </w:r>
      <w:r w:rsidR="00FC6073">
        <w:rPr>
          <w:rFonts w:asciiTheme="majorHAnsi" w:hAnsiTheme="majorHAnsi" w:cstheme="majorHAnsi"/>
        </w:rPr>
        <w:t>,</w:t>
      </w:r>
      <w:r w:rsidRPr="001A3E86">
        <w:rPr>
          <w:rFonts w:asciiTheme="majorHAnsi" w:hAnsiTheme="majorHAnsi" w:cstheme="majorHAnsi"/>
        </w:rPr>
        <w:t xml:space="preserve"> pastāv vairāki plūdu riski, ieskaitot ar upju paliem saistītie riski (2. tabula)</w:t>
      </w:r>
      <w:r w:rsidR="00A05544">
        <w:rPr>
          <w:rFonts w:asciiTheme="majorHAnsi" w:hAnsiTheme="majorHAnsi" w:cstheme="majorHAnsi"/>
        </w:rPr>
        <w:t>,</w:t>
      </w:r>
      <w:r w:rsidRPr="001A3E86">
        <w:rPr>
          <w:rFonts w:asciiTheme="majorHAnsi" w:hAnsiTheme="majorHAnsi" w:cstheme="majorHAnsi"/>
        </w:rPr>
        <w:t xml:space="preserve"> hidroelektrostaciju un citu hidrotehnisko būvju uzpludinājumu riski. </w:t>
      </w:r>
    </w:p>
    <w:p w14:paraId="61A0F143" w14:textId="47F8C702" w:rsidR="00B94A0D" w:rsidRPr="001A3E86" w:rsidRDefault="00B94A0D" w:rsidP="001A3E86">
      <w:pPr>
        <w:spacing w:after="0"/>
        <w:jc w:val="both"/>
        <w:rPr>
          <w:rFonts w:asciiTheme="majorHAnsi" w:hAnsiTheme="majorHAnsi" w:cstheme="majorHAnsi"/>
          <w:b/>
          <w:i/>
        </w:rPr>
      </w:pPr>
      <w:r w:rsidRPr="001A3E86">
        <w:rPr>
          <w:rFonts w:asciiTheme="majorHAnsi" w:hAnsiTheme="majorHAnsi" w:cstheme="majorHAnsi"/>
          <w:b/>
          <w:i/>
        </w:rPr>
        <w:t>2.</w:t>
      </w:r>
      <w:r w:rsidR="004B4D99" w:rsidRPr="001A3E86">
        <w:rPr>
          <w:rFonts w:asciiTheme="majorHAnsi" w:hAnsiTheme="majorHAnsi" w:cstheme="majorHAnsi"/>
          <w:b/>
          <w:i/>
        </w:rPr>
        <w:t xml:space="preserve"> </w:t>
      </w:r>
      <w:r w:rsidR="001A3E86" w:rsidRPr="001A3E86">
        <w:rPr>
          <w:rFonts w:asciiTheme="majorHAnsi" w:hAnsiTheme="majorHAnsi" w:cstheme="majorHAnsi"/>
          <w:b/>
          <w:i/>
        </w:rPr>
        <w:t xml:space="preserve">tabula. </w:t>
      </w:r>
      <w:proofErr w:type="spellStart"/>
      <w:r w:rsidR="001A3E86" w:rsidRPr="001A3E86">
        <w:rPr>
          <w:rFonts w:asciiTheme="majorHAnsi" w:hAnsiTheme="majorHAnsi" w:cstheme="majorHAnsi"/>
          <w:b/>
          <w:i/>
        </w:rPr>
        <w:t>Poto</w:t>
      </w:r>
      <w:r w:rsidRPr="001A3E86">
        <w:rPr>
          <w:rFonts w:asciiTheme="majorHAnsi" w:hAnsiTheme="majorHAnsi" w:cstheme="majorHAnsi"/>
          <w:b/>
          <w:i/>
        </w:rPr>
        <w:t>mālo</w:t>
      </w:r>
      <w:proofErr w:type="spellEnd"/>
      <w:r w:rsidRPr="001A3E86">
        <w:rPr>
          <w:rFonts w:asciiTheme="majorHAnsi" w:hAnsiTheme="majorHAnsi" w:cstheme="majorHAnsi"/>
          <w:b/>
          <w:i/>
        </w:rPr>
        <w:t xml:space="preserve"> upju posmiem piegulošās plūdu riska teritorijas (Plūdu riska novērtēšanas un pārvaldības nacionālā programma 2008.-2015.</w:t>
      </w:r>
      <w:r w:rsidR="00E24C91">
        <w:rPr>
          <w:rFonts w:asciiTheme="majorHAnsi" w:hAnsiTheme="majorHAnsi" w:cstheme="majorHAnsi"/>
          <w:b/>
          <w:i/>
        </w:rPr>
        <w:t xml:space="preserve"> </w:t>
      </w:r>
      <w:r w:rsidRPr="001A3E86">
        <w:rPr>
          <w:rFonts w:asciiTheme="majorHAnsi" w:hAnsiTheme="majorHAnsi" w:cstheme="majorHAnsi"/>
          <w:b/>
          <w:i/>
        </w:rPr>
        <w:t>gadam, 2007. gads)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4"/>
        <w:gridCol w:w="2379"/>
        <w:gridCol w:w="1737"/>
        <w:gridCol w:w="1726"/>
        <w:gridCol w:w="1726"/>
      </w:tblGrid>
      <w:tr w:rsidR="00B94A0D" w:rsidRPr="001A3E86" w14:paraId="0FFAEA2C" w14:textId="77777777" w:rsidTr="00B94A0D">
        <w:tc>
          <w:tcPr>
            <w:tcW w:w="954" w:type="dxa"/>
            <w:shd w:val="clear" w:color="auto" w:fill="C2D69B" w:themeFill="accent3" w:themeFillTint="99"/>
          </w:tcPr>
          <w:p w14:paraId="76548375" w14:textId="77777777" w:rsidR="00B94A0D" w:rsidRPr="001A3E86" w:rsidRDefault="00B94A0D" w:rsidP="001A3E86">
            <w:pPr>
              <w:spacing w:after="0"/>
              <w:jc w:val="both"/>
              <w:rPr>
                <w:rFonts w:asciiTheme="majorHAnsi" w:hAnsiTheme="majorHAnsi" w:cstheme="majorHAnsi"/>
                <w:b/>
              </w:rPr>
            </w:pPr>
            <w:proofErr w:type="spellStart"/>
            <w:r w:rsidRPr="001A3E86">
              <w:rPr>
                <w:rFonts w:asciiTheme="majorHAnsi" w:hAnsiTheme="majorHAnsi" w:cstheme="majorHAnsi"/>
                <w:b/>
              </w:rPr>
              <w:t>N.p.k</w:t>
            </w:r>
            <w:proofErr w:type="spellEnd"/>
            <w:r w:rsidRPr="001A3E86">
              <w:rPr>
                <w:rFonts w:asciiTheme="majorHAnsi" w:hAnsiTheme="majorHAnsi" w:cstheme="majorHAnsi"/>
                <w:b/>
              </w:rPr>
              <w:t>.</w:t>
            </w:r>
          </w:p>
        </w:tc>
        <w:tc>
          <w:tcPr>
            <w:tcW w:w="2379" w:type="dxa"/>
            <w:shd w:val="clear" w:color="auto" w:fill="C2D69B" w:themeFill="accent3" w:themeFillTint="99"/>
          </w:tcPr>
          <w:p w14:paraId="234423D4" w14:textId="1119CEB8" w:rsidR="00B94A0D" w:rsidRPr="001A3E86" w:rsidRDefault="00B94A0D" w:rsidP="001A3E86">
            <w:pPr>
              <w:spacing w:after="0"/>
              <w:jc w:val="both"/>
              <w:rPr>
                <w:rFonts w:asciiTheme="majorHAnsi" w:hAnsiTheme="majorHAnsi" w:cstheme="majorHAnsi"/>
                <w:b/>
              </w:rPr>
            </w:pPr>
            <w:r w:rsidRPr="001A3E86">
              <w:rPr>
                <w:rFonts w:asciiTheme="majorHAnsi" w:hAnsiTheme="majorHAnsi" w:cstheme="majorHAnsi"/>
                <w:b/>
              </w:rPr>
              <w:t>Upju basein</w:t>
            </w:r>
            <w:r w:rsidR="00726850">
              <w:rPr>
                <w:rFonts w:asciiTheme="majorHAnsi" w:hAnsiTheme="majorHAnsi" w:cstheme="majorHAnsi"/>
                <w:b/>
              </w:rPr>
              <w:t>u</w:t>
            </w:r>
            <w:r w:rsidRPr="001A3E86">
              <w:rPr>
                <w:rFonts w:asciiTheme="majorHAnsi" w:hAnsiTheme="majorHAnsi" w:cstheme="majorHAnsi"/>
                <w:b/>
              </w:rPr>
              <w:t xml:space="preserve"> apgabals</w:t>
            </w:r>
          </w:p>
        </w:tc>
        <w:tc>
          <w:tcPr>
            <w:tcW w:w="1737" w:type="dxa"/>
            <w:shd w:val="clear" w:color="auto" w:fill="C2D69B" w:themeFill="accent3" w:themeFillTint="99"/>
          </w:tcPr>
          <w:p w14:paraId="081F4D77" w14:textId="77777777" w:rsidR="00B94A0D" w:rsidRPr="001A3E86" w:rsidRDefault="0056193B" w:rsidP="001A3E86">
            <w:pPr>
              <w:spacing w:after="0"/>
              <w:jc w:val="both"/>
              <w:rPr>
                <w:rFonts w:asciiTheme="majorHAnsi" w:hAnsiTheme="majorHAnsi" w:cstheme="majorHAnsi"/>
                <w:b/>
              </w:rPr>
            </w:pPr>
            <w:r w:rsidRPr="001A3E86">
              <w:rPr>
                <w:rFonts w:asciiTheme="majorHAnsi" w:hAnsiTheme="majorHAnsi" w:cstheme="majorHAnsi"/>
                <w:b/>
              </w:rPr>
              <w:t>Orientējošā</w:t>
            </w:r>
            <w:r w:rsidR="00B94A0D" w:rsidRPr="001A3E86">
              <w:rPr>
                <w:rFonts w:asciiTheme="majorHAnsi" w:hAnsiTheme="majorHAnsi" w:cstheme="majorHAnsi"/>
                <w:b/>
              </w:rPr>
              <w:t xml:space="preserve"> platība, km</w:t>
            </w:r>
            <w:r w:rsidR="00B94A0D" w:rsidRPr="001A3E86">
              <w:rPr>
                <w:rFonts w:asciiTheme="majorHAnsi" w:hAnsiTheme="majorHAnsi" w:cstheme="majorHAnsi"/>
                <w:b/>
                <w:vertAlign w:val="superscript"/>
              </w:rPr>
              <w:t>2</w:t>
            </w:r>
          </w:p>
        </w:tc>
        <w:tc>
          <w:tcPr>
            <w:tcW w:w="1726" w:type="dxa"/>
            <w:shd w:val="clear" w:color="auto" w:fill="C2D69B" w:themeFill="accent3" w:themeFillTint="99"/>
          </w:tcPr>
          <w:p w14:paraId="33EB92B7" w14:textId="77777777" w:rsidR="00B94A0D" w:rsidRPr="001A3E86" w:rsidRDefault="00B94A0D" w:rsidP="001A3E86">
            <w:pPr>
              <w:spacing w:after="0"/>
              <w:jc w:val="both"/>
              <w:rPr>
                <w:rFonts w:asciiTheme="majorHAnsi" w:hAnsiTheme="majorHAnsi" w:cstheme="majorHAnsi"/>
                <w:b/>
              </w:rPr>
            </w:pPr>
            <w:r w:rsidRPr="001A3E86">
              <w:rPr>
                <w:rFonts w:asciiTheme="majorHAnsi" w:hAnsiTheme="majorHAnsi" w:cstheme="majorHAnsi"/>
                <w:b/>
              </w:rPr>
              <w:t>Iedzīvotāju skaits</w:t>
            </w:r>
          </w:p>
        </w:tc>
        <w:tc>
          <w:tcPr>
            <w:tcW w:w="1726" w:type="dxa"/>
            <w:shd w:val="clear" w:color="auto" w:fill="C2D69B" w:themeFill="accent3" w:themeFillTint="99"/>
          </w:tcPr>
          <w:p w14:paraId="6F685111" w14:textId="77777777" w:rsidR="00B94A0D" w:rsidRPr="001A3E86" w:rsidRDefault="00B94A0D" w:rsidP="001A3E86">
            <w:pPr>
              <w:spacing w:after="0"/>
              <w:jc w:val="both"/>
              <w:rPr>
                <w:rFonts w:asciiTheme="majorHAnsi" w:hAnsiTheme="majorHAnsi" w:cstheme="majorHAnsi"/>
                <w:b/>
              </w:rPr>
            </w:pPr>
            <w:r w:rsidRPr="001A3E86">
              <w:rPr>
                <w:rFonts w:asciiTheme="majorHAnsi" w:hAnsiTheme="majorHAnsi" w:cstheme="majorHAnsi"/>
                <w:b/>
              </w:rPr>
              <w:t>Iedzīvotāju skaits uz 1km</w:t>
            </w:r>
            <w:r w:rsidRPr="001A3E86">
              <w:rPr>
                <w:rFonts w:asciiTheme="majorHAnsi" w:hAnsiTheme="majorHAnsi" w:cstheme="majorHAnsi"/>
                <w:b/>
                <w:vertAlign w:val="superscript"/>
              </w:rPr>
              <w:t>2</w:t>
            </w:r>
          </w:p>
        </w:tc>
      </w:tr>
      <w:tr w:rsidR="00B94A0D" w:rsidRPr="001A3E86" w14:paraId="67E4D35C" w14:textId="77777777" w:rsidTr="00B94A0D">
        <w:tc>
          <w:tcPr>
            <w:tcW w:w="954" w:type="dxa"/>
          </w:tcPr>
          <w:p w14:paraId="27F64A2A"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1.</w:t>
            </w:r>
          </w:p>
        </w:tc>
        <w:tc>
          <w:tcPr>
            <w:tcW w:w="2379" w:type="dxa"/>
          </w:tcPr>
          <w:p w14:paraId="2E87FF3B"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Ventas</w:t>
            </w:r>
          </w:p>
        </w:tc>
        <w:tc>
          <w:tcPr>
            <w:tcW w:w="1737" w:type="dxa"/>
          </w:tcPr>
          <w:p w14:paraId="32574956"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1863</w:t>
            </w:r>
          </w:p>
        </w:tc>
        <w:tc>
          <w:tcPr>
            <w:tcW w:w="1726" w:type="dxa"/>
          </w:tcPr>
          <w:p w14:paraId="59A525FB"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76807</w:t>
            </w:r>
          </w:p>
        </w:tc>
        <w:tc>
          <w:tcPr>
            <w:tcW w:w="1726" w:type="dxa"/>
          </w:tcPr>
          <w:p w14:paraId="2FAF01CD"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41</w:t>
            </w:r>
          </w:p>
        </w:tc>
      </w:tr>
      <w:tr w:rsidR="00B94A0D" w:rsidRPr="001A3E86" w14:paraId="12F36D86" w14:textId="77777777" w:rsidTr="00B94A0D">
        <w:tc>
          <w:tcPr>
            <w:tcW w:w="954" w:type="dxa"/>
          </w:tcPr>
          <w:p w14:paraId="508D71F9"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2.</w:t>
            </w:r>
          </w:p>
        </w:tc>
        <w:tc>
          <w:tcPr>
            <w:tcW w:w="2379" w:type="dxa"/>
          </w:tcPr>
          <w:p w14:paraId="5D5A3978"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Lielupes</w:t>
            </w:r>
          </w:p>
        </w:tc>
        <w:tc>
          <w:tcPr>
            <w:tcW w:w="1737" w:type="dxa"/>
          </w:tcPr>
          <w:p w14:paraId="695B8C87"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2020</w:t>
            </w:r>
          </w:p>
        </w:tc>
        <w:tc>
          <w:tcPr>
            <w:tcW w:w="1726" w:type="dxa"/>
          </w:tcPr>
          <w:p w14:paraId="782B125F"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118906</w:t>
            </w:r>
          </w:p>
        </w:tc>
        <w:tc>
          <w:tcPr>
            <w:tcW w:w="1726" w:type="dxa"/>
          </w:tcPr>
          <w:p w14:paraId="276CC5F7"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59</w:t>
            </w:r>
          </w:p>
        </w:tc>
      </w:tr>
      <w:tr w:rsidR="00B94A0D" w:rsidRPr="001A3E86" w14:paraId="5E26F257" w14:textId="77777777" w:rsidTr="00B94A0D">
        <w:tc>
          <w:tcPr>
            <w:tcW w:w="954" w:type="dxa"/>
          </w:tcPr>
          <w:p w14:paraId="1FBD6A86"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3.</w:t>
            </w:r>
          </w:p>
        </w:tc>
        <w:tc>
          <w:tcPr>
            <w:tcW w:w="2379" w:type="dxa"/>
          </w:tcPr>
          <w:p w14:paraId="40AC5D0A"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Daugavas</w:t>
            </w:r>
          </w:p>
        </w:tc>
        <w:tc>
          <w:tcPr>
            <w:tcW w:w="1737" w:type="dxa"/>
          </w:tcPr>
          <w:p w14:paraId="2F7A119D"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2756</w:t>
            </w:r>
          </w:p>
        </w:tc>
        <w:tc>
          <w:tcPr>
            <w:tcW w:w="1726" w:type="dxa"/>
          </w:tcPr>
          <w:p w14:paraId="79028AB9"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387201</w:t>
            </w:r>
          </w:p>
        </w:tc>
        <w:tc>
          <w:tcPr>
            <w:tcW w:w="1726" w:type="dxa"/>
          </w:tcPr>
          <w:p w14:paraId="7190E17A"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140</w:t>
            </w:r>
          </w:p>
        </w:tc>
      </w:tr>
      <w:tr w:rsidR="00B94A0D" w:rsidRPr="001A3E86" w14:paraId="6C638DB2" w14:textId="77777777" w:rsidTr="00B94A0D">
        <w:tc>
          <w:tcPr>
            <w:tcW w:w="954" w:type="dxa"/>
          </w:tcPr>
          <w:p w14:paraId="172BD889"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4.</w:t>
            </w:r>
          </w:p>
        </w:tc>
        <w:tc>
          <w:tcPr>
            <w:tcW w:w="2379" w:type="dxa"/>
          </w:tcPr>
          <w:p w14:paraId="081ECCF3"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Gaujas</w:t>
            </w:r>
          </w:p>
        </w:tc>
        <w:tc>
          <w:tcPr>
            <w:tcW w:w="1737" w:type="dxa"/>
          </w:tcPr>
          <w:p w14:paraId="20A93D34"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507</w:t>
            </w:r>
          </w:p>
        </w:tc>
        <w:tc>
          <w:tcPr>
            <w:tcW w:w="1726" w:type="dxa"/>
          </w:tcPr>
          <w:p w14:paraId="179DACD7"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33394</w:t>
            </w:r>
          </w:p>
        </w:tc>
        <w:tc>
          <w:tcPr>
            <w:tcW w:w="1726" w:type="dxa"/>
          </w:tcPr>
          <w:p w14:paraId="16FC6962"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66</w:t>
            </w:r>
          </w:p>
        </w:tc>
      </w:tr>
    </w:tbl>
    <w:p w14:paraId="423FCF3D" w14:textId="77777777" w:rsidR="00B94A0D" w:rsidRPr="001A3E86" w:rsidRDefault="00B94A0D" w:rsidP="001A3E86">
      <w:pPr>
        <w:jc w:val="both"/>
        <w:rPr>
          <w:rFonts w:asciiTheme="majorHAnsi" w:hAnsiTheme="majorHAnsi" w:cstheme="majorHAnsi"/>
        </w:rPr>
      </w:pPr>
    </w:p>
    <w:p w14:paraId="24FE2E74" w14:textId="61E4506E" w:rsidR="00B94A0D" w:rsidRPr="001A3E86" w:rsidRDefault="00B94A0D" w:rsidP="001A3E86">
      <w:pPr>
        <w:jc w:val="both"/>
        <w:rPr>
          <w:rFonts w:asciiTheme="majorHAnsi" w:hAnsiTheme="majorHAnsi" w:cstheme="majorHAnsi"/>
        </w:rPr>
      </w:pPr>
      <w:r w:rsidRPr="001A3E86">
        <w:rPr>
          <w:rFonts w:asciiTheme="majorHAnsi" w:hAnsiTheme="majorHAnsi" w:cstheme="majorHAnsi"/>
        </w:rPr>
        <w:t>Daugavas HES kaskāde (Pļaviņu HES, Ķeguma HES un Rīgas HES) ir atzīta par Nacionālas nozīmes plūdu riska teritoriju, jo Daugavas HES kaskādes būvju iespējamā avārija rada plūdu draudus daudz lielākās teritorijās un daudz lielākam iedzīvotāju skaitam</w:t>
      </w:r>
      <w:r w:rsidR="00FC6073">
        <w:rPr>
          <w:rFonts w:asciiTheme="majorHAnsi" w:hAnsiTheme="majorHAnsi" w:cstheme="majorHAnsi"/>
        </w:rPr>
        <w:t>,</w:t>
      </w:r>
      <w:r w:rsidRPr="001A3E86">
        <w:rPr>
          <w:rFonts w:asciiTheme="majorHAnsi" w:hAnsiTheme="majorHAnsi" w:cstheme="majorHAnsi"/>
        </w:rPr>
        <w:t xml:space="preserve"> salīdzinot ar dabisko faktoru izraisīto plūdu apdraudētajām teritorijām. Kā viena no galvenajām ar Daugavas HES kaskādi saistītajām problēmām</w:t>
      </w:r>
      <w:r w:rsidR="001A3E86" w:rsidRPr="001A3E86">
        <w:rPr>
          <w:rFonts w:asciiTheme="majorHAnsi" w:hAnsiTheme="majorHAnsi" w:cstheme="majorHAnsi"/>
        </w:rPr>
        <w:t xml:space="preserve"> ir Jēkabpils un Pļaviņu pilsētu un to tuvāko teritoriju </w:t>
      </w:r>
      <w:r w:rsidRPr="001A3E86">
        <w:rPr>
          <w:rFonts w:asciiTheme="majorHAnsi" w:hAnsiTheme="majorHAnsi" w:cstheme="majorHAnsi"/>
        </w:rPr>
        <w:t>pretplūdu aizsardzība.</w:t>
      </w:r>
      <w:r w:rsidR="004B4D99" w:rsidRPr="001A3E86">
        <w:rPr>
          <w:rFonts w:asciiTheme="majorHAnsi" w:hAnsiTheme="majorHAnsi" w:cstheme="majorHAnsi"/>
        </w:rPr>
        <w:t xml:space="preserve"> Plūdu riski</w:t>
      </w:r>
      <w:r w:rsidR="001A3E86" w:rsidRPr="001A3E86">
        <w:rPr>
          <w:rFonts w:asciiTheme="majorHAnsi" w:hAnsiTheme="majorHAnsi" w:cstheme="majorHAnsi"/>
        </w:rPr>
        <w:t>, kas</w:t>
      </w:r>
      <w:r w:rsidR="004B4D99" w:rsidRPr="001A3E86">
        <w:rPr>
          <w:rFonts w:asciiTheme="majorHAnsi" w:hAnsiTheme="majorHAnsi" w:cstheme="majorHAnsi"/>
        </w:rPr>
        <w:t xml:space="preserve"> saistīti ar mazo HES ūdenskrātuvēm (3. tabula) ir salīdzinoši mazāki.  Tajā pašā laikā</w:t>
      </w:r>
      <w:r w:rsidR="000A187A" w:rsidRPr="001A3E86">
        <w:rPr>
          <w:rFonts w:asciiTheme="majorHAnsi" w:hAnsiTheme="majorHAnsi" w:cstheme="majorHAnsi"/>
        </w:rPr>
        <w:t>, saskaņā ar programmu,</w:t>
      </w:r>
      <w:r w:rsidR="004B4D99" w:rsidRPr="001A3E86">
        <w:rPr>
          <w:rFonts w:asciiTheme="majorHAnsi" w:hAnsiTheme="majorHAnsi" w:cstheme="majorHAnsi"/>
        </w:rPr>
        <w:t xml:space="preserve"> apsaimniekojot mazos HES, it īpaši tos, kas izvietoti kaskādēs, ne vienmēr tiek ņemti vērā iespējamie avāriju draudi palu un plūdu laikā, tai skaitā iespējamais domino efekts kaskādēs, kad avārija upes augštecē ierīkotā HES var radīt nopietnus draudus pa straumi zemāk esošam HES.</w:t>
      </w:r>
    </w:p>
    <w:p w14:paraId="4648E312" w14:textId="77777777" w:rsidR="00B94A0D" w:rsidRPr="001A3E86" w:rsidRDefault="004B4D99" w:rsidP="001A3E86">
      <w:pPr>
        <w:spacing w:after="0"/>
        <w:jc w:val="both"/>
        <w:rPr>
          <w:rFonts w:asciiTheme="majorHAnsi" w:hAnsiTheme="majorHAnsi" w:cstheme="majorHAnsi"/>
          <w:b/>
          <w:i/>
        </w:rPr>
      </w:pPr>
      <w:r w:rsidRPr="001A3E86">
        <w:rPr>
          <w:rFonts w:asciiTheme="majorHAnsi" w:hAnsiTheme="majorHAnsi" w:cstheme="majorHAnsi"/>
          <w:b/>
          <w:i/>
        </w:rPr>
        <w:t>3</w:t>
      </w:r>
      <w:r w:rsidR="00B94A0D" w:rsidRPr="001A3E86">
        <w:rPr>
          <w:rFonts w:asciiTheme="majorHAnsi" w:hAnsiTheme="majorHAnsi" w:cstheme="majorHAnsi"/>
          <w:b/>
          <w:i/>
        </w:rPr>
        <w:t>.</w:t>
      </w:r>
      <w:r w:rsidRPr="001A3E86">
        <w:rPr>
          <w:rFonts w:asciiTheme="majorHAnsi" w:hAnsiTheme="majorHAnsi" w:cstheme="majorHAnsi"/>
          <w:b/>
          <w:i/>
        </w:rPr>
        <w:t xml:space="preserve"> </w:t>
      </w:r>
      <w:r w:rsidR="00B94A0D" w:rsidRPr="001A3E86">
        <w:rPr>
          <w:rFonts w:asciiTheme="majorHAnsi" w:hAnsiTheme="majorHAnsi" w:cstheme="majorHAnsi"/>
          <w:b/>
          <w:i/>
        </w:rPr>
        <w:t>tabula</w:t>
      </w:r>
      <w:r w:rsidRPr="001A3E86">
        <w:rPr>
          <w:rFonts w:asciiTheme="majorHAnsi" w:hAnsiTheme="majorHAnsi" w:cstheme="majorHAnsi"/>
          <w:b/>
          <w:i/>
        </w:rPr>
        <w:t>.</w:t>
      </w:r>
      <w:r w:rsidR="00B94A0D" w:rsidRPr="001A3E86">
        <w:rPr>
          <w:rFonts w:asciiTheme="majorHAnsi" w:hAnsiTheme="majorHAnsi" w:cstheme="majorHAnsi"/>
          <w:b/>
          <w:i/>
        </w:rPr>
        <w:t xml:space="preserve"> </w:t>
      </w:r>
      <w:r w:rsidRPr="001A3E86">
        <w:rPr>
          <w:rFonts w:asciiTheme="majorHAnsi" w:hAnsiTheme="majorHAnsi" w:cstheme="majorHAnsi"/>
          <w:b/>
          <w:i/>
        </w:rPr>
        <w:t>Mazās hidroelektrostacijas upju baseinos</w:t>
      </w:r>
      <w:r w:rsidR="00743F7F" w:rsidRPr="001A3E86">
        <w:rPr>
          <w:rFonts w:asciiTheme="majorHAnsi" w:hAnsiTheme="majorHAnsi" w:cstheme="majorHAnsi"/>
          <w:b/>
          <w:i/>
        </w:rPr>
        <w:t xml:space="preserve"> (Plūdu riska novērtēšanas un pārvaldības nacionālā programma 2008.-2015.gadam, 2007. gads)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2431"/>
        <w:gridCol w:w="1666"/>
        <w:gridCol w:w="1697"/>
        <w:gridCol w:w="1704"/>
      </w:tblGrid>
      <w:tr w:rsidR="00B94A0D" w:rsidRPr="001A3E86" w14:paraId="626CDB80" w14:textId="77777777" w:rsidTr="004B4D99">
        <w:tc>
          <w:tcPr>
            <w:tcW w:w="1024" w:type="dxa"/>
            <w:shd w:val="clear" w:color="auto" w:fill="C2D69B" w:themeFill="accent3" w:themeFillTint="99"/>
          </w:tcPr>
          <w:p w14:paraId="753BF597" w14:textId="77777777" w:rsidR="00B94A0D" w:rsidRPr="001A3E86" w:rsidRDefault="00B94A0D" w:rsidP="001A3E86">
            <w:pPr>
              <w:spacing w:after="0"/>
              <w:jc w:val="center"/>
              <w:rPr>
                <w:rFonts w:asciiTheme="majorHAnsi" w:hAnsiTheme="majorHAnsi" w:cstheme="majorHAnsi"/>
                <w:b/>
              </w:rPr>
            </w:pPr>
            <w:proofErr w:type="spellStart"/>
            <w:r w:rsidRPr="001A3E86">
              <w:rPr>
                <w:rFonts w:asciiTheme="majorHAnsi" w:hAnsiTheme="majorHAnsi" w:cstheme="majorHAnsi"/>
                <w:b/>
              </w:rPr>
              <w:t>N.p.k</w:t>
            </w:r>
            <w:proofErr w:type="spellEnd"/>
            <w:r w:rsidRPr="001A3E86">
              <w:rPr>
                <w:rFonts w:asciiTheme="majorHAnsi" w:hAnsiTheme="majorHAnsi" w:cstheme="majorHAnsi"/>
                <w:b/>
              </w:rPr>
              <w:t>.</w:t>
            </w:r>
          </w:p>
        </w:tc>
        <w:tc>
          <w:tcPr>
            <w:tcW w:w="2431" w:type="dxa"/>
            <w:shd w:val="clear" w:color="auto" w:fill="C2D69B" w:themeFill="accent3" w:themeFillTint="99"/>
          </w:tcPr>
          <w:p w14:paraId="184989B5" w14:textId="77777777" w:rsidR="00B94A0D" w:rsidRPr="001A3E86" w:rsidRDefault="00B94A0D" w:rsidP="001A3E86">
            <w:pPr>
              <w:spacing w:after="0"/>
              <w:jc w:val="center"/>
              <w:rPr>
                <w:rFonts w:asciiTheme="majorHAnsi" w:hAnsiTheme="majorHAnsi" w:cstheme="majorHAnsi"/>
                <w:b/>
              </w:rPr>
            </w:pPr>
            <w:r w:rsidRPr="001A3E86">
              <w:rPr>
                <w:rFonts w:asciiTheme="majorHAnsi" w:hAnsiTheme="majorHAnsi" w:cstheme="majorHAnsi"/>
                <w:b/>
              </w:rPr>
              <w:t>Upju baseinu apgabals</w:t>
            </w:r>
          </w:p>
        </w:tc>
        <w:tc>
          <w:tcPr>
            <w:tcW w:w="1666" w:type="dxa"/>
            <w:shd w:val="clear" w:color="auto" w:fill="C2D69B" w:themeFill="accent3" w:themeFillTint="99"/>
          </w:tcPr>
          <w:p w14:paraId="5834B54D" w14:textId="77777777" w:rsidR="00B94A0D" w:rsidRPr="001A3E86" w:rsidRDefault="00B94A0D" w:rsidP="001A3E86">
            <w:pPr>
              <w:spacing w:after="0"/>
              <w:jc w:val="center"/>
              <w:rPr>
                <w:rFonts w:asciiTheme="majorHAnsi" w:hAnsiTheme="majorHAnsi" w:cstheme="majorHAnsi"/>
                <w:b/>
              </w:rPr>
            </w:pPr>
            <w:r w:rsidRPr="001A3E86">
              <w:rPr>
                <w:rFonts w:asciiTheme="majorHAnsi" w:hAnsiTheme="majorHAnsi" w:cstheme="majorHAnsi"/>
                <w:b/>
              </w:rPr>
              <w:t>HES skaits</w:t>
            </w:r>
          </w:p>
        </w:tc>
        <w:tc>
          <w:tcPr>
            <w:tcW w:w="1697" w:type="dxa"/>
            <w:shd w:val="clear" w:color="auto" w:fill="C2D69B" w:themeFill="accent3" w:themeFillTint="99"/>
          </w:tcPr>
          <w:p w14:paraId="791C2EED" w14:textId="77777777" w:rsidR="00B94A0D" w:rsidRPr="001A3E86" w:rsidRDefault="00B94A0D" w:rsidP="001A3E86">
            <w:pPr>
              <w:spacing w:after="0"/>
              <w:jc w:val="center"/>
              <w:rPr>
                <w:rFonts w:asciiTheme="majorHAnsi" w:hAnsiTheme="majorHAnsi" w:cstheme="majorHAnsi"/>
                <w:b/>
              </w:rPr>
            </w:pPr>
            <w:r w:rsidRPr="001A3E86">
              <w:rPr>
                <w:rFonts w:asciiTheme="majorHAnsi" w:hAnsiTheme="majorHAnsi" w:cstheme="majorHAnsi"/>
                <w:b/>
              </w:rPr>
              <w:t>Upju skaits, uz kurām atrodas HES</w:t>
            </w:r>
          </w:p>
        </w:tc>
        <w:tc>
          <w:tcPr>
            <w:tcW w:w="1704" w:type="dxa"/>
            <w:shd w:val="clear" w:color="auto" w:fill="C2D69B" w:themeFill="accent3" w:themeFillTint="99"/>
          </w:tcPr>
          <w:p w14:paraId="49411FC6" w14:textId="77777777" w:rsidR="00B94A0D" w:rsidRPr="001A3E86" w:rsidRDefault="00B94A0D" w:rsidP="001A3E86">
            <w:pPr>
              <w:spacing w:after="0"/>
              <w:jc w:val="center"/>
              <w:rPr>
                <w:rFonts w:asciiTheme="majorHAnsi" w:hAnsiTheme="majorHAnsi" w:cstheme="majorHAnsi"/>
                <w:b/>
              </w:rPr>
            </w:pPr>
            <w:r w:rsidRPr="001A3E86">
              <w:rPr>
                <w:rFonts w:asciiTheme="majorHAnsi" w:hAnsiTheme="majorHAnsi" w:cstheme="majorHAnsi"/>
                <w:b/>
              </w:rPr>
              <w:t>HES, kuras atrodas kaskādē</w:t>
            </w:r>
          </w:p>
        </w:tc>
      </w:tr>
      <w:tr w:rsidR="00B94A0D" w:rsidRPr="001A3E86" w14:paraId="282F5A1A" w14:textId="77777777" w:rsidTr="00B94A0D">
        <w:tc>
          <w:tcPr>
            <w:tcW w:w="1024" w:type="dxa"/>
          </w:tcPr>
          <w:p w14:paraId="052D9EE9"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1.</w:t>
            </w:r>
          </w:p>
        </w:tc>
        <w:tc>
          <w:tcPr>
            <w:tcW w:w="2431" w:type="dxa"/>
          </w:tcPr>
          <w:p w14:paraId="42360937"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Ventas</w:t>
            </w:r>
          </w:p>
        </w:tc>
        <w:tc>
          <w:tcPr>
            <w:tcW w:w="1666" w:type="dxa"/>
          </w:tcPr>
          <w:p w14:paraId="2E0C6224"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46</w:t>
            </w:r>
          </w:p>
        </w:tc>
        <w:tc>
          <w:tcPr>
            <w:tcW w:w="1697" w:type="dxa"/>
          </w:tcPr>
          <w:p w14:paraId="2C1DCCC8"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35</w:t>
            </w:r>
          </w:p>
        </w:tc>
        <w:tc>
          <w:tcPr>
            <w:tcW w:w="1704" w:type="dxa"/>
          </w:tcPr>
          <w:p w14:paraId="0E45D5FF"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9</w:t>
            </w:r>
          </w:p>
        </w:tc>
      </w:tr>
      <w:tr w:rsidR="00B94A0D" w:rsidRPr="001A3E86" w14:paraId="4FC00CF8" w14:textId="77777777" w:rsidTr="00B94A0D">
        <w:tc>
          <w:tcPr>
            <w:tcW w:w="1024" w:type="dxa"/>
          </w:tcPr>
          <w:p w14:paraId="3BA04F58"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2.</w:t>
            </w:r>
          </w:p>
        </w:tc>
        <w:tc>
          <w:tcPr>
            <w:tcW w:w="2431" w:type="dxa"/>
          </w:tcPr>
          <w:p w14:paraId="1010A9C7"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Lielupes</w:t>
            </w:r>
          </w:p>
        </w:tc>
        <w:tc>
          <w:tcPr>
            <w:tcW w:w="1666" w:type="dxa"/>
          </w:tcPr>
          <w:p w14:paraId="6A4E03B8"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19</w:t>
            </w:r>
          </w:p>
        </w:tc>
        <w:tc>
          <w:tcPr>
            <w:tcW w:w="1697" w:type="dxa"/>
          </w:tcPr>
          <w:p w14:paraId="4DF18E2C"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10</w:t>
            </w:r>
          </w:p>
        </w:tc>
        <w:tc>
          <w:tcPr>
            <w:tcW w:w="1704" w:type="dxa"/>
          </w:tcPr>
          <w:p w14:paraId="46E81024"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4</w:t>
            </w:r>
          </w:p>
        </w:tc>
      </w:tr>
      <w:tr w:rsidR="00B94A0D" w:rsidRPr="001A3E86" w14:paraId="05AEE92F" w14:textId="77777777" w:rsidTr="00B94A0D">
        <w:tc>
          <w:tcPr>
            <w:tcW w:w="1024" w:type="dxa"/>
          </w:tcPr>
          <w:p w14:paraId="15BE6269"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3.</w:t>
            </w:r>
          </w:p>
        </w:tc>
        <w:tc>
          <w:tcPr>
            <w:tcW w:w="2431" w:type="dxa"/>
          </w:tcPr>
          <w:p w14:paraId="43D2013A"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Daugavas</w:t>
            </w:r>
          </w:p>
        </w:tc>
        <w:tc>
          <w:tcPr>
            <w:tcW w:w="1666" w:type="dxa"/>
          </w:tcPr>
          <w:p w14:paraId="6A85F8EA"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35</w:t>
            </w:r>
          </w:p>
        </w:tc>
        <w:tc>
          <w:tcPr>
            <w:tcW w:w="1697" w:type="dxa"/>
          </w:tcPr>
          <w:p w14:paraId="30AB29F6"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23</w:t>
            </w:r>
          </w:p>
        </w:tc>
        <w:tc>
          <w:tcPr>
            <w:tcW w:w="1704" w:type="dxa"/>
          </w:tcPr>
          <w:p w14:paraId="31758CFF"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12</w:t>
            </w:r>
          </w:p>
        </w:tc>
      </w:tr>
      <w:tr w:rsidR="00B94A0D" w:rsidRPr="001A3E86" w14:paraId="45DC395D" w14:textId="77777777" w:rsidTr="00B94A0D">
        <w:tc>
          <w:tcPr>
            <w:tcW w:w="1024" w:type="dxa"/>
          </w:tcPr>
          <w:p w14:paraId="22345BAF"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4.</w:t>
            </w:r>
          </w:p>
        </w:tc>
        <w:tc>
          <w:tcPr>
            <w:tcW w:w="2431" w:type="dxa"/>
          </w:tcPr>
          <w:p w14:paraId="4DAE1779"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Gaujas</w:t>
            </w:r>
          </w:p>
        </w:tc>
        <w:tc>
          <w:tcPr>
            <w:tcW w:w="1666" w:type="dxa"/>
          </w:tcPr>
          <w:p w14:paraId="2AC76110"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50</w:t>
            </w:r>
          </w:p>
        </w:tc>
        <w:tc>
          <w:tcPr>
            <w:tcW w:w="1697" w:type="dxa"/>
          </w:tcPr>
          <w:p w14:paraId="3DE37010"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28</w:t>
            </w:r>
          </w:p>
        </w:tc>
        <w:tc>
          <w:tcPr>
            <w:tcW w:w="1704" w:type="dxa"/>
          </w:tcPr>
          <w:p w14:paraId="594EFA11" w14:textId="77777777" w:rsidR="00B94A0D" w:rsidRPr="001A3E86" w:rsidRDefault="00B94A0D" w:rsidP="001A3E86">
            <w:pPr>
              <w:spacing w:after="0"/>
              <w:jc w:val="both"/>
              <w:rPr>
                <w:rFonts w:asciiTheme="majorHAnsi" w:hAnsiTheme="majorHAnsi" w:cstheme="majorHAnsi"/>
              </w:rPr>
            </w:pPr>
            <w:r w:rsidRPr="001A3E86">
              <w:rPr>
                <w:rFonts w:asciiTheme="majorHAnsi" w:hAnsiTheme="majorHAnsi" w:cstheme="majorHAnsi"/>
              </w:rPr>
              <w:t>9</w:t>
            </w:r>
          </w:p>
        </w:tc>
      </w:tr>
    </w:tbl>
    <w:p w14:paraId="2C9180CC" w14:textId="77777777" w:rsidR="000A187A" w:rsidRPr="001A3E86" w:rsidRDefault="000A187A" w:rsidP="001A3E86">
      <w:pPr>
        <w:jc w:val="both"/>
        <w:rPr>
          <w:rFonts w:asciiTheme="majorHAnsi" w:hAnsiTheme="majorHAnsi" w:cstheme="majorHAnsi"/>
        </w:rPr>
      </w:pPr>
    </w:p>
    <w:p w14:paraId="6506EE0B" w14:textId="261C17AD" w:rsidR="00791E62" w:rsidRPr="00D90E85" w:rsidRDefault="00791E62" w:rsidP="001A3E86">
      <w:pPr>
        <w:jc w:val="both"/>
        <w:rPr>
          <w:rFonts w:asciiTheme="majorHAnsi" w:hAnsiTheme="majorHAnsi" w:cstheme="majorHAnsi"/>
          <w:highlight w:val="yellow"/>
        </w:rPr>
      </w:pPr>
      <w:r w:rsidRPr="001A3E86">
        <w:rPr>
          <w:rFonts w:asciiTheme="majorHAnsi" w:hAnsiTheme="majorHAnsi" w:cstheme="majorHAnsi"/>
        </w:rPr>
        <w:t xml:space="preserve">Plūdu riska novērtēšanas un pārvaldības nacionālā programma 2008.-2015. gadam paredz arī </w:t>
      </w:r>
      <w:r w:rsidR="00FC6073">
        <w:rPr>
          <w:rFonts w:asciiTheme="majorHAnsi" w:hAnsiTheme="majorHAnsi" w:cstheme="majorHAnsi"/>
        </w:rPr>
        <w:t xml:space="preserve">vairākus pasākums plūdu riska </w:t>
      </w:r>
      <w:r w:rsidRPr="001A3E86">
        <w:rPr>
          <w:rFonts w:asciiTheme="majorHAnsi" w:hAnsiTheme="majorHAnsi" w:cstheme="majorHAnsi"/>
        </w:rPr>
        <w:t>mazināšanai</w:t>
      </w:r>
      <w:r w:rsidR="000A187A" w:rsidRPr="001A3E86">
        <w:rPr>
          <w:rFonts w:asciiTheme="majorHAnsi" w:hAnsiTheme="majorHAnsi" w:cstheme="majorHAnsi"/>
        </w:rPr>
        <w:t xml:space="preserve"> (4. tabula)</w:t>
      </w:r>
      <w:r w:rsidRPr="001A3E86">
        <w:rPr>
          <w:rFonts w:asciiTheme="majorHAnsi" w:hAnsiTheme="majorHAnsi" w:cstheme="majorHAnsi"/>
        </w:rPr>
        <w:t xml:space="preserve">. </w:t>
      </w:r>
      <w:proofErr w:type="gramStart"/>
      <w:r w:rsidRPr="001A3E86">
        <w:rPr>
          <w:rFonts w:asciiTheme="majorHAnsi" w:hAnsiTheme="majorHAnsi" w:cstheme="majorHAnsi"/>
        </w:rPr>
        <w:t>Tā</w:t>
      </w:r>
      <w:r w:rsidR="000A187A" w:rsidRPr="001A3E86">
        <w:rPr>
          <w:rFonts w:asciiTheme="majorHAnsi" w:hAnsiTheme="majorHAnsi" w:cstheme="majorHAnsi"/>
        </w:rPr>
        <w:t>,</w:t>
      </w:r>
      <w:r w:rsidRPr="001A3E86">
        <w:rPr>
          <w:rFonts w:asciiTheme="majorHAnsi" w:hAnsiTheme="majorHAnsi" w:cstheme="majorHAnsi"/>
        </w:rPr>
        <w:t xml:space="preserve"> </w:t>
      </w:r>
      <w:r w:rsidR="00FC6073">
        <w:rPr>
          <w:rFonts w:asciiTheme="majorHAnsi" w:hAnsiTheme="majorHAnsi" w:cstheme="majorHAnsi"/>
        </w:rPr>
        <w:t>piemēra</w:t>
      </w:r>
      <w:r w:rsidR="000A187A" w:rsidRPr="001A3E86">
        <w:rPr>
          <w:rFonts w:asciiTheme="majorHAnsi" w:hAnsiTheme="majorHAnsi" w:cstheme="majorHAnsi"/>
        </w:rPr>
        <w:t>m,</w:t>
      </w:r>
      <w:proofErr w:type="gramEnd"/>
      <w:r w:rsidR="000A187A" w:rsidRPr="001A3E86">
        <w:rPr>
          <w:rFonts w:asciiTheme="majorHAnsi" w:hAnsiTheme="majorHAnsi" w:cstheme="majorHAnsi"/>
        </w:rPr>
        <w:t xml:space="preserve"> </w:t>
      </w:r>
      <w:r w:rsidRPr="001A3E86">
        <w:rPr>
          <w:rFonts w:asciiTheme="majorHAnsi" w:hAnsiTheme="majorHAnsi" w:cstheme="majorHAnsi"/>
        </w:rPr>
        <w:t>Jelgavas pilsēta tiek</w:t>
      </w:r>
      <w:r w:rsidR="00FC6073">
        <w:rPr>
          <w:rFonts w:asciiTheme="majorHAnsi" w:hAnsiTheme="majorHAnsi" w:cstheme="majorHAnsi"/>
        </w:rPr>
        <w:t xml:space="preserve"> identificēta kā</w:t>
      </w:r>
      <w:r w:rsidR="001A3E86" w:rsidRPr="001A3E86">
        <w:rPr>
          <w:rFonts w:asciiTheme="majorHAnsi" w:hAnsiTheme="majorHAnsi" w:cstheme="majorHAnsi"/>
        </w:rPr>
        <w:t xml:space="preserve"> pilsēta, kuru</w:t>
      </w:r>
      <w:r w:rsidRPr="001A3E86">
        <w:rPr>
          <w:rFonts w:asciiTheme="majorHAnsi" w:hAnsiTheme="majorHAnsi" w:cstheme="majorHAnsi"/>
        </w:rPr>
        <w:t xml:space="preserve"> apdraud vairāku plūdu cēloņu kombinācija un kurā ir vairāk par 10</w:t>
      </w:r>
      <w:r w:rsidR="001A3E86" w:rsidRPr="001A3E86">
        <w:rPr>
          <w:rFonts w:asciiTheme="majorHAnsi" w:hAnsiTheme="majorHAnsi" w:cstheme="majorHAnsi"/>
        </w:rPr>
        <w:t xml:space="preserve"> </w:t>
      </w:r>
      <w:r w:rsidRPr="001A3E86">
        <w:rPr>
          <w:rFonts w:asciiTheme="majorHAnsi" w:hAnsiTheme="majorHAnsi" w:cstheme="majorHAnsi"/>
        </w:rPr>
        <w:t xml:space="preserve">000 iedzīvotāju. </w:t>
      </w:r>
      <w:r w:rsidR="00FC6073" w:rsidRPr="001A3E86">
        <w:rPr>
          <w:rFonts w:asciiTheme="majorHAnsi" w:hAnsiTheme="majorHAnsi" w:cstheme="majorHAnsi"/>
        </w:rPr>
        <w:t>Attiecīgi</w:t>
      </w:r>
      <w:r w:rsidRPr="001A3E86">
        <w:rPr>
          <w:rFonts w:asciiTheme="majorHAnsi" w:hAnsiTheme="majorHAnsi" w:cstheme="majorHAnsi"/>
        </w:rPr>
        <w:t xml:space="preserve"> programma paredz, ka pilsētā ir jāveic Lielupes gultne</w:t>
      </w:r>
      <w:r w:rsidR="001A3E86" w:rsidRPr="001A3E86">
        <w:rPr>
          <w:rFonts w:asciiTheme="majorHAnsi" w:hAnsiTheme="majorHAnsi" w:cstheme="majorHAnsi"/>
        </w:rPr>
        <w:t>s un piegulošo teritoriju izpēte</w:t>
      </w:r>
      <w:r w:rsidRPr="001A3E86">
        <w:rPr>
          <w:rFonts w:asciiTheme="majorHAnsi" w:hAnsiTheme="majorHAnsi" w:cstheme="majorHAnsi"/>
        </w:rPr>
        <w:t>, jāizstrādā Jelgavas pilsētas pretplūdu plāns un jānovērš plūdu draudi Jelgavā un piegulo</w:t>
      </w:r>
      <w:r w:rsidR="008051C8">
        <w:rPr>
          <w:rFonts w:asciiTheme="majorHAnsi" w:hAnsiTheme="majorHAnsi" w:cstheme="majorHAnsi"/>
        </w:rPr>
        <w:t>šo platību teritorijās (par pasākumu izpildes termiņu bija noteikts</w:t>
      </w:r>
      <w:r w:rsidRPr="001A3E86">
        <w:rPr>
          <w:rFonts w:asciiTheme="majorHAnsi" w:hAnsiTheme="majorHAnsi" w:cstheme="majorHAnsi"/>
        </w:rPr>
        <w:t xml:space="preserve"> 2013. gads).</w:t>
      </w:r>
      <w:r w:rsidRPr="00D90E85">
        <w:rPr>
          <w:rFonts w:asciiTheme="majorHAnsi" w:hAnsiTheme="majorHAnsi" w:cstheme="majorHAnsi"/>
          <w:highlight w:val="yellow"/>
        </w:rPr>
        <w:t xml:space="preserve"> </w:t>
      </w:r>
    </w:p>
    <w:p w14:paraId="55E71754" w14:textId="3B9FB341" w:rsidR="004733C6" w:rsidRPr="00AF5116" w:rsidRDefault="000A187A" w:rsidP="000A187A">
      <w:pPr>
        <w:spacing w:after="0"/>
        <w:rPr>
          <w:rFonts w:asciiTheme="majorHAnsi" w:hAnsiTheme="majorHAnsi" w:cstheme="majorHAnsi"/>
          <w:b/>
          <w:i/>
        </w:rPr>
      </w:pPr>
      <w:r w:rsidRPr="00AF5116">
        <w:rPr>
          <w:rFonts w:asciiTheme="majorHAnsi" w:hAnsiTheme="majorHAnsi" w:cstheme="majorHAnsi"/>
          <w:b/>
          <w:i/>
        </w:rPr>
        <w:lastRenderedPageBreak/>
        <w:t xml:space="preserve">4. tabula. Pasākumu plūdu riska novērtēšanai un samazināšanai apkopojums Zemgales plānošanas </w:t>
      </w:r>
      <w:r w:rsidR="008051C8">
        <w:rPr>
          <w:rFonts w:asciiTheme="majorHAnsi" w:hAnsiTheme="majorHAnsi" w:cstheme="majorHAnsi"/>
          <w:b/>
          <w:i/>
        </w:rPr>
        <w:t>reģionā</w:t>
      </w:r>
      <w:r w:rsidR="00AF5116" w:rsidRPr="00AF5116">
        <w:rPr>
          <w:rFonts w:asciiTheme="majorHAnsi" w:hAnsiTheme="majorHAnsi" w:cstheme="majorHAnsi"/>
          <w:b/>
          <w:i/>
        </w:rPr>
        <w:t xml:space="preserve"> </w:t>
      </w:r>
      <w:r w:rsidRPr="00AF5116">
        <w:rPr>
          <w:rFonts w:asciiTheme="majorHAnsi" w:hAnsiTheme="majorHAnsi" w:cstheme="majorHAnsi"/>
          <w:b/>
          <w:i/>
        </w:rPr>
        <w:t>esošām apdraudētām teritorijām, saskaņā ar Plūdu riska novērtēšanas un pārv</w:t>
      </w:r>
      <w:r w:rsidR="008051C8">
        <w:rPr>
          <w:rFonts w:asciiTheme="majorHAnsi" w:hAnsiTheme="majorHAnsi" w:cstheme="majorHAnsi"/>
          <w:b/>
          <w:i/>
        </w:rPr>
        <w:t>aldības nacionālo</w:t>
      </w:r>
      <w:r w:rsidRPr="00AF5116">
        <w:rPr>
          <w:rFonts w:asciiTheme="majorHAnsi" w:hAnsiTheme="majorHAnsi" w:cstheme="majorHAnsi"/>
          <w:b/>
          <w:i/>
        </w:rPr>
        <w:t xml:space="preserve"> programmu 2008.-2015.</w:t>
      </w:r>
      <w:r w:rsidR="00AF5116">
        <w:rPr>
          <w:rFonts w:asciiTheme="majorHAnsi" w:hAnsiTheme="majorHAnsi" w:cstheme="majorHAnsi"/>
          <w:b/>
          <w:i/>
        </w:rPr>
        <w:t xml:space="preserve"> </w:t>
      </w:r>
      <w:r w:rsidRPr="00AF5116">
        <w:rPr>
          <w:rFonts w:asciiTheme="majorHAnsi" w:hAnsiTheme="majorHAnsi" w:cstheme="majorHAnsi"/>
          <w:b/>
          <w:i/>
        </w:rPr>
        <w:t>gadam, 2007. gads</w:t>
      </w:r>
    </w:p>
    <w:tbl>
      <w:tblPr>
        <w:tblStyle w:val="TableGrid"/>
        <w:tblW w:w="0" w:type="auto"/>
        <w:tblLook w:val="04A0" w:firstRow="1" w:lastRow="0" w:firstColumn="1" w:lastColumn="0" w:noHBand="0" w:noVBand="1"/>
      </w:tblPr>
      <w:tblGrid>
        <w:gridCol w:w="4261"/>
        <w:gridCol w:w="4261"/>
      </w:tblGrid>
      <w:tr w:rsidR="004733C6" w:rsidRPr="00AF5116" w14:paraId="77642A6C" w14:textId="77777777" w:rsidTr="000A187A">
        <w:tc>
          <w:tcPr>
            <w:tcW w:w="4261" w:type="dxa"/>
            <w:shd w:val="clear" w:color="auto" w:fill="C2D69B" w:themeFill="accent3" w:themeFillTint="99"/>
          </w:tcPr>
          <w:p w14:paraId="1D76CA9C" w14:textId="77777777" w:rsidR="004733C6" w:rsidRPr="00AF5116" w:rsidRDefault="004733C6" w:rsidP="000A187A">
            <w:pPr>
              <w:jc w:val="center"/>
              <w:rPr>
                <w:rFonts w:asciiTheme="majorHAnsi" w:hAnsiTheme="majorHAnsi" w:cstheme="majorHAnsi"/>
                <w:b/>
              </w:rPr>
            </w:pPr>
            <w:r w:rsidRPr="00AF5116">
              <w:rPr>
                <w:rFonts w:asciiTheme="majorHAnsi" w:hAnsiTheme="majorHAnsi" w:cstheme="majorHAnsi"/>
                <w:b/>
              </w:rPr>
              <w:t>Plūdu apdraudētās teritorijas nosaukums un pasākumi (uzdevumi) apdraudējuma mazināšanai</w:t>
            </w:r>
          </w:p>
        </w:tc>
        <w:tc>
          <w:tcPr>
            <w:tcW w:w="4261" w:type="dxa"/>
            <w:shd w:val="clear" w:color="auto" w:fill="C2D69B" w:themeFill="accent3" w:themeFillTint="99"/>
          </w:tcPr>
          <w:p w14:paraId="71477505" w14:textId="1D36B01F" w:rsidR="004733C6" w:rsidRPr="00AF5116" w:rsidRDefault="004733C6" w:rsidP="000A187A">
            <w:pPr>
              <w:jc w:val="center"/>
              <w:rPr>
                <w:rFonts w:asciiTheme="majorHAnsi" w:hAnsiTheme="majorHAnsi" w:cstheme="majorHAnsi"/>
                <w:b/>
              </w:rPr>
            </w:pPr>
            <w:r w:rsidRPr="00AF5116">
              <w:rPr>
                <w:rFonts w:asciiTheme="majorHAnsi" w:hAnsiTheme="majorHAnsi" w:cstheme="majorHAnsi"/>
                <w:b/>
              </w:rPr>
              <w:t>Sagaidāmais</w:t>
            </w:r>
            <w:r w:rsidR="00A05544">
              <w:rPr>
                <w:rFonts w:asciiTheme="majorHAnsi" w:hAnsiTheme="majorHAnsi" w:cstheme="majorHAnsi"/>
                <w:b/>
              </w:rPr>
              <w:t>/sasniegtais</w:t>
            </w:r>
            <w:r w:rsidRPr="00AF5116">
              <w:rPr>
                <w:rFonts w:asciiTheme="majorHAnsi" w:hAnsiTheme="majorHAnsi" w:cstheme="majorHAnsi"/>
                <w:b/>
              </w:rPr>
              <w:t xml:space="preserve"> rezultāts</w:t>
            </w:r>
          </w:p>
          <w:p w14:paraId="5D61436A" w14:textId="77777777" w:rsidR="004733C6" w:rsidRPr="00AF5116" w:rsidRDefault="004733C6" w:rsidP="000A187A">
            <w:pPr>
              <w:jc w:val="center"/>
              <w:rPr>
                <w:rFonts w:asciiTheme="majorHAnsi" w:hAnsiTheme="majorHAnsi" w:cstheme="majorHAnsi"/>
                <w:b/>
              </w:rPr>
            </w:pPr>
          </w:p>
        </w:tc>
      </w:tr>
      <w:tr w:rsidR="004733C6" w:rsidRPr="00AF5116" w14:paraId="70706287" w14:textId="77777777" w:rsidTr="004733C6">
        <w:tc>
          <w:tcPr>
            <w:tcW w:w="4261" w:type="dxa"/>
          </w:tcPr>
          <w:p w14:paraId="58BC672C" w14:textId="0DC3E24B" w:rsidR="004733C6" w:rsidRPr="00AF5116" w:rsidRDefault="004733C6" w:rsidP="008051C8">
            <w:pPr>
              <w:rPr>
                <w:rFonts w:asciiTheme="majorHAnsi" w:hAnsiTheme="majorHAnsi" w:cstheme="majorHAnsi"/>
              </w:rPr>
            </w:pPr>
            <w:r w:rsidRPr="00AF5116">
              <w:rPr>
                <w:rFonts w:asciiTheme="majorHAnsi" w:hAnsiTheme="majorHAnsi" w:cstheme="majorHAnsi"/>
              </w:rPr>
              <w:t>Jelgavas pilsētas un piegulošo plūdu riskam pakļauto teritoriju izpēte, pretplūdu plāna izstrāde, nepieciešamo pasākumu plūdu riska novēršanai vai samazināšanai Jelgavas pilsētā un piegulošajās teritorijās realizācija (aizsargdambju un citu hidrotehnisko būvju, k</w:t>
            </w:r>
            <w:r w:rsidR="008051C8">
              <w:rPr>
                <w:rFonts w:asciiTheme="majorHAnsi" w:hAnsiTheme="majorHAnsi" w:cstheme="majorHAnsi"/>
              </w:rPr>
              <w:t>ā</w:t>
            </w:r>
            <w:r w:rsidRPr="00AF5116">
              <w:rPr>
                <w:rFonts w:asciiTheme="majorHAnsi" w:hAnsiTheme="majorHAnsi" w:cstheme="majorHAnsi"/>
              </w:rPr>
              <w:t xml:space="preserve"> arī lietus ūdeņu kolektora rekonstrukcija un pilnveidošana).</w:t>
            </w:r>
          </w:p>
        </w:tc>
        <w:tc>
          <w:tcPr>
            <w:tcW w:w="4261" w:type="dxa"/>
          </w:tcPr>
          <w:p w14:paraId="4ECED93A" w14:textId="1EC50F7B" w:rsidR="004733C6" w:rsidRPr="00AF5116" w:rsidRDefault="00A05544" w:rsidP="000D60F4">
            <w:pPr>
              <w:rPr>
                <w:rFonts w:asciiTheme="majorHAnsi" w:hAnsiTheme="majorHAnsi" w:cstheme="majorHAnsi"/>
              </w:rPr>
            </w:pPr>
            <w:r>
              <w:rPr>
                <w:rFonts w:asciiTheme="majorHAnsi" w:hAnsiTheme="majorHAnsi" w:cstheme="majorHAnsi"/>
              </w:rPr>
              <w:t>Ir v</w:t>
            </w:r>
            <w:r w:rsidR="004733C6" w:rsidRPr="00AF5116">
              <w:rPr>
                <w:rFonts w:asciiTheme="majorHAnsi" w:hAnsiTheme="majorHAnsi" w:cstheme="majorHAnsi"/>
              </w:rPr>
              <w:t>eikta Lielupes gultnes un piegulošo teritoriju izpēte, izstrādāts Jelgavas pilsētas pretplūdu plāns; tiks novērsti plūdu draudi Jelgavā un piegulošo platību teritorijās.</w:t>
            </w:r>
            <w:r w:rsidR="006657A7" w:rsidRPr="00AF5116">
              <w:rPr>
                <w:rFonts w:asciiTheme="majorHAnsi" w:hAnsiTheme="majorHAnsi" w:cstheme="majorHAnsi"/>
              </w:rPr>
              <w:t xml:space="preserve"> Projektam „Jāņa kolektora rekonstrukcija plūdu draudu novēršanai un samazināšanai Jelgavā” ir piešķirts ERAF finansējums un projekta </w:t>
            </w:r>
            <w:r w:rsidR="00BF5FC8" w:rsidRPr="00AF5116">
              <w:rPr>
                <w:rFonts w:asciiTheme="majorHAnsi" w:hAnsiTheme="majorHAnsi" w:cstheme="majorHAnsi"/>
              </w:rPr>
              <w:t>paredzētais īstenošanas periods ir no 2013.</w:t>
            </w:r>
            <w:r w:rsidR="000D60F4">
              <w:rPr>
                <w:rFonts w:asciiTheme="majorHAnsi" w:hAnsiTheme="majorHAnsi" w:cstheme="majorHAnsi"/>
              </w:rPr>
              <w:t xml:space="preserve"> </w:t>
            </w:r>
            <w:r w:rsidR="00BF5FC8" w:rsidRPr="00AF5116">
              <w:rPr>
                <w:rFonts w:asciiTheme="majorHAnsi" w:hAnsiTheme="majorHAnsi" w:cstheme="majorHAnsi"/>
              </w:rPr>
              <w:t>līdz 2015. gadam.</w:t>
            </w:r>
          </w:p>
        </w:tc>
      </w:tr>
      <w:tr w:rsidR="004733C6" w:rsidRPr="00AF5116" w14:paraId="3FC9FA1E" w14:textId="77777777" w:rsidTr="004733C6">
        <w:tc>
          <w:tcPr>
            <w:tcW w:w="4261" w:type="dxa"/>
          </w:tcPr>
          <w:p w14:paraId="2280DACB" w14:textId="58B9FC38" w:rsidR="004733C6" w:rsidRPr="00AF5116" w:rsidRDefault="004733C6" w:rsidP="00791E62">
            <w:pPr>
              <w:rPr>
                <w:rFonts w:asciiTheme="majorHAnsi" w:hAnsiTheme="majorHAnsi" w:cstheme="majorHAnsi"/>
              </w:rPr>
            </w:pPr>
            <w:r w:rsidRPr="00AF5116">
              <w:rPr>
                <w:rFonts w:asciiTheme="majorHAnsi" w:hAnsiTheme="majorHAnsi" w:cstheme="majorHAnsi"/>
              </w:rPr>
              <w:t>Pļaviņu HES hidrotehnisko būvju uzturēšana tehnisk</w:t>
            </w:r>
            <w:r w:rsidR="000D60F4">
              <w:rPr>
                <w:rFonts w:asciiTheme="majorHAnsi" w:hAnsiTheme="majorHAnsi" w:cstheme="majorHAnsi"/>
              </w:rPr>
              <w:t>aj</w:t>
            </w:r>
            <w:r w:rsidRPr="00AF5116">
              <w:rPr>
                <w:rFonts w:asciiTheme="majorHAnsi" w:hAnsiTheme="majorHAnsi" w:cstheme="majorHAnsi"/>
              </w:rPr>
              <w:t>ā kārtībā atbilstoši "A" klases būves drošuma programmas prasībām.</w:t>
            </w:r>
          </w:p>
        </w:tc>
        <w:tc>
          <w:tcPr>
            <w:tcW w:w="4261" w:type="dxa"/>
          </w:tcPr>
          <w:p w14:paraId="44565A10" w14:textId="720DD0A0" w:rsidR="004733C6" w:rsidRPr="00AF5116" w:rsidRDefault="004733C6" w:rsidP="00BF5FC8">
            <w:pPr>
              <w:rPr>
                <w:rFonts w:asciiTheme="majorHAnsi" w:hAnsiTheme="majorHAnsi" w:cstheme="majorHAnsi"/>
              </w:rPr>
            </w:pPr>
            <w:r w:rsidRPr="00AF5116">
              <w:rPr>
                <w:rFonts w:asciiTheme="majorHAnsi" w:hAnsiTheme="majorHAnsi" w:cstheme="majorHAnsi"/>
              </w:rPr>
              <w:t>HES būvju uzturēšana tehnisk</w:t>
            </w:r>
            <w:r w:rsidR="000D60F4">
              <w:rPr>
                <w:rFonts w:asciiTheme="majorHAnsi" w:hAnsiTheme="majorHAnsi" w:cstheme="majorHAnsi"/>
              </w:rPr>
              <w:t>aj</w:t>
            </w:r>
            <w:r w:rsidRPr="00AF5116">
              <w:rPr>
                <w:rFonts w:asciiTheme="majorHAnsi" w:hAnsiTheme="majorHAnsi" w:cstheme="majorHAnsi"/>
              </w:rPr>
              <w:t>ā kārtībā un pareiza to ekspluatācija, nodrošinot HES lejpusē esošās teritorijas pret katastrofāliem plūdiem.</w:t>
            </w:r>
            <w:r w:rsidR="006657A7" w:rsidRPr="00AF5116">
              <w:rPr>
                <w:rFonts w:asciiTheme="majorHAnsi" w:hAnsiTheme="majorHAnsi" w:cstheme="majorHAnsi"/>
              </w:rPr>
              <w:t xml:space="preserve"> </w:t>
            </w:r>
          </w:p>
        </w:tc>
      </w:tr>
      <w:tr w:rsidR="004733C6" w:rsidRPr="00AF5116" w14:paraId="4F3DD2C6" w14:textId="77777777" w:rsidTr="004733C6">
        <w:tc>
          <w:tcPr>
            <w:tcW w:w="4261" w:type="dxa"/>
          </w:tcPr>
          <w:p w14:paraId="428D36BA" w14:textId="77777777" w:rsidR="004733C6" w:rsidRPr="00AF5116" w:rsidRDefault="004733C6" w:rsidP="00791E62">
            <w:pPr>
              <w:rPr>
                <w:rFonts w:asciiTheme="majorHAnsi" w:hAnsiTheme="majorHAnsi" w:cstheme="majorHAnsi"/>
              </w:rPr>
            </w:pPr>
            <w:r w:rsidRPr="00AF5116">
              <w:rPr>
                <w:rFonts w:asciiTheme="majorHAnsi" w:hAnsiTheme="majorHAnsi" w:cstheme="majorHAnsi"/>
              </w:rPr>
              <w:t>Pļaviņu un Jēkabpils pilsētu un piegulošo teritoriju aizsardzība pret plūdu draudiem.</w:t>
            </w:r>
          </w:p>
        </w:tc>
        <w:tc>
          <w:tcPr>
            <w:tcW w:w="4261" w:type="dxa"/>
          </w:tcPr>
          <w:p w14:paraId="6B959A07" w14:textId="15403ACD" w:rsidR="00E24C91" w:rsidRDefault="004733C6" w:rsidP="00BF5FC8">
            <w:pPr>
              <w:rPr>
                <w:rFonts w:asciiTheme="majorHAnsi" w:hAnsiTheme="majorHAnsi" w:cstheme="majorHAnsi"/>
              </w:rPr>
            </w:pPr>
            <w:r w:rsidRPr="00AF5116">
              <w:rPr>
                <w:rFonts w:asciiTheme="majorHAnsi" w:hAnsiTheme="majorHAnsi" w:cstheme="majorHAnsi"/>
              </w:rPr>
              <w:t>Aizsargdambju inženiertehniskā izpēte, tehnisko projektu izstrāde, esošo dambju pilnveide un rekonstrukcija, Daugavas upes gultnes šķērsgriezuma paplašināšana</w:t>
            </w:r>
            <w:r w:rsidR="003769B5">
              <w:rPr>
                <w:rFonts w:asciiTheme="majorHAnsi" w:hAnsiTheme="majorHAnsi" w:cstheme="majorHAnsi"/>
              </w:rPr>
              <w:t>,</w:t>
            </w:r>
            <w:r w:rsidRPr="00AF5116">
              <w:rPr>
                <w:rFonts w:asciiTheme="majorHAnsi" w:hAnsiTheme="majorHAnsi" w:cstheme="majorHAnsi"/>
              </w:rPr>
              <w:t xml:space="preserve"> atjaunojot aizbērto </w:t>
            </w:r>
            <w:proofErr w:type="spellStart"/>
            <w:r w:rsidRPr="00AF5116">
              <w:rPr>
                <w:rFonts w:asciiTheme="majorHAnsi" w:hAnsiTheme="majorHAnsi" w:cstheme="majorHAnsi"/>
              </w:rPr>
              <w:t>Zeļķu</w:t>
            </w:r>
            <w:proofErr w:type="spellEnd"/>
            <w:r w:rsidRPr="00AF5116">
              <w:rPr>
                <w:rFonts w:asciiTheme="majorHAnsi" w:hAnsiTheme="majorHAnsi" w:cstheme="majorHAnsi"/>
              </w:rPr>
              <w:t xml:space="preserve"> tilta posmu, Daugavas gultnes</w:t>
            </w:r>
            <w:r w:rsidR="003769B5">
              <w:rPr>
                <w:rFonts w:asciiTheme="majorHAnsi" w:hAnsiTheme="majorHAnsi" w:cstheme="majorHAnsi"/>
              </w:rPr>
              <w:t xml:space="preserve"> attīrīšana no dolomīta atsijām</w:t>
            </w:r>
            <w:r w:rsidRPr="00AF5116">
              <w:rPr>
                <w:rFonts w:asciiTheme="majorHAnsi" w:hAnsiTheme="majorHAnsi" w:cstheme="majorHAnsi"/>
              </w:rPr>
              <w:t>.</w:t>
            </w:r>
            <w:r w:rsidR="00BF5FC8" w:rsidRPr="00AF5116">
              <w:rPr>
                <w:rFonts w:asciiTheme="majorHAnsi" w:hAnsiTheme="majorHAnsi" w:cstheme="majorHAnsi"/>
              </w:rPr>
              <w:t xml:space="preserve"> </w:t>
            </w:r>
          </w:p>
          <w:p w14:paraId="3E7951A4" w14:textId="6542F30E" w:rsidR="004733C6" w:rsidRPr="00AF5116" w:rsidRDefault="00BF5FC8" w:rsidP="00BF5FC8">
            <w:pPr>
              <w:rPr>
                <w:rFonts w:asciiTheme="majorHAnsi" w:hAnsiTheme="majorHAnsi" w:cstheme="majorHAnsi"/>
              </w:rPr>
            </w:pPr>
            <w:r w:rsidRPr="00AF5116">
              <w:rPr>
                <w:rFonts w:asciiTheme="majorHAnsi" w:hAnsiTheme="majorHAnsi" w:cstheme="majorHAnsi"/>
              </w:rPr>
              <w:t>Projektiem „Pļaviņu aizsargdambja rekonstrukcija” un „Jēkabpils aizsargdambju rekonstrukcija” ir piešķirts ERAF finansējums un projektu paredzētais īstenošanas periods ir no 2010. līdz 2014. gadam.</w:t>
            </w:r>
          </w:p>
        </w:tc>
      </w:tr>
      <w:tr w:rsidR="004733C6" w:rsidRPr="00AF5116" w14:paraId="6ECF2301" w14:textId="77777777" w:rsidTr="004733C6">
        <w:tc>
          <w:tcPr>
            <w:tcW w:w="4261" w:type="dxa"/>
          </w:tcPr>
          <w:p w14:paraId="11CBD9BD" w14:textId="5C1C8537" w:rsidR="004733C6" w:rsidRPr="00AF5116" w:rsidRDefault="004733C6" w:rsidP="003769B5">
            <w:pPr>
              <w:rPr>
                <w:rFonts w:asciiTheme="majorHAnsi" w:hAnsiTheme="majorHAnsi" w:cstheme="majorHAnsi"/>
              </w:rPr>
            </w:pPr>
            <w:r w:rsidRPr="00AF5116">
              <w:rPr>
                <w:rFonts w:asciiTheme="majorHAnsi" w:hAnsiTheme="majorHAnsi" w:cstheme="majorHAnsi"/>
              </w:rPr>
              <w:t>Esošo polderu hidrotehnisko būvju stāvokļa izpēte un nepieciešamā rekonstrukcija (</w:t>
            </w:r>
            <w:proofErr w:type="spellStart"/>
            <w:r w:rsidRPr="00AF5116">
              <w:rPr>
                <w:rFonts w:asciiTheme="majorHAnsi" w:hAnsiTheme="majorHAnsi" w:cstheme="majorHAnsi"/>
              </w:rPr>
              <w:t>Vecbērzes</w:t>
            </w:r>
            <w:proofErr w:type="spellEnd"/>
            <w:r w:rsidRPr="00AF5116">
              <w:rPr>
                <w:rFonts w:asciiTheme="majorHAnsi" w:hAnsiTheme="majorHAnsi" w:cstheme="majorHAnsi"/>
              </w:rPr>
              <w:t xml:space="preserve">, Ratnieku – </w:t>
            </w:r>
            <w:proofErr w:type="spellStart"/>
            <w:r w:rsidRPr="00AF5116">
              <w:rPr>
                <w:rFonts w:asciiTheme="majorHAnsi" w:hAnsiTheme="majorHAnsi" w:cstheme="majorHAnsi"/>
              </w:rPr>
              <w:t>Biteslejas</w:t>
            </w:r>
            <w:proofErr w:type="spellEnd"/>
            <w:r w:rsidRPr="00AF5116">
              <w:rPr>
                <w:rFonts w:asciiTheme="majorHAnsi" w:hAnsiTheme="majorHAnsi" w:cstheme="majorHAnsi"/>
              </w:rPr>
              <w:t xml:space="preserve">, </w:t>
            </w:r>
            <w:proofErr w:type="spellStart"/>
            <w:r w:rsidRPr="00AF5116">
              <w:rPr>
                <w:rFonts w:asciiTheme="majorHAnsi" w:hAnsiTheme="majorHAnsi" w:cstheme="majorHAnsi"/>
              </w:rPr>
              <w:t>Straupciema</w:t>
            </w:r>
            <w:proofErr w:type="spellEnd"/>
            <w:r w:rsidRPr="00AF5116">
              <w:rPr>
                <w:rFonts w:asciiTheme="majorHAnsi" w:hAnsiTheme="majorHAnsi" w:cstheme="majorHAnsi"/>
              </w:rPr>
              <w:t xml:space="preserve">, </w:t>
            </w:r>
            <w:proofErr w:type="spellStart"/>
            <w:r w:rsidRPr="00AF5116">
              <w:rPr>
                <w:rFonts w:asciiTheme="majorHAnsi" w:hAnsiTheme="majorHAnsi" w:cstheme="majorHAnsi"/>
              </w:rPr>
              <w:t>Jāņupītes</w:t>
            </w:r>
            <w:proofErr w:type="spellEnd"/>
            <w:r w:rsidRPr="00AF5116">
              <w:rPr>
                <w:rFonts w:asciiTheme="majorHAnsi" w:hAnsiTheme="majorHAnsi" w:cstheme="majorHAnsi"/>
              </w:rPr>
              <w:t xml:space="preserve">, </w:t>
            </w:r>
            <w:proofErr w:type="spellStart"/>
            <w:r w:rsidRPr="00AF5116">
              <w:rPr>
                <w:rFonts w:asciiTheme="majorHAnsi" w:hAnsiTheme="majorHAnsi" w:cstheme="majorHAnsi"/>
              </w:rPr>
              <w:t>Dzilnupes</w:t>
            </w:r>
            <w:proofErr w:type="spellEnd"/>
            <w:r w:rsidRPr="00AF5116">
              <w:rPr>
                <w:rFonts w:asciiTheme="majorHAnsi" w:hAnsiTheme="majorHAnsi" w:cstheme="majorHAnsi"/>
              </w:rPr>
              <w:t xml:space="preserve">, </w:t>
            </w:r>
            <w:proofErr w:type="spellStart"/>
            <w:r w:rsidRPr="00AF5116">
              <w:rPr>
                <w:rFonts w:asciiTheme="majorHAnsi" w:hAnsiTheme="majorHAnsi" w:cstheme="majorHAnsi"/>
              </w:rPr>
              <w:t>Trenču</w:t>
            </w:r>
            <w:proofErr w:type="spellEnd"/>
            <w:r w:rsidRPr="00AF5116">
              <w:rPr>
                <w:rFonts w:asciiTheme="majorHAnsi" w:hAnsiTheme="majorHAnsi" w:cstheme="majorHAnsi"/>
              </w:rPr>
              <w:t xml:space="preserve">, </w:t>
            </w:r>
            <w:proofErr w:type="spellStart"/>
            <w:r w:rsidRPr="00AF5116">
              <w:rPr>
                <w:rFonts w:asciiTheme="majorHAnsi" w:hAnsiTheme="majorHAnsi" w:cstheme="majorHAnsi"/>
              </w:rPr>
              <w:t>Bļodnieku</w:t>
            </w:r>
            <w:proofErr w:type="spellEnd"/>
            <w:r w:rsidRPr="00AF5116">
              <w:rPr>
                <w:rFonts w:asciiTheme="majorHAnsi" w:hAnsiTheme="majorHAnsi" w:cstheme="majorHAnsi"/>
              </w:rPr>
              <w:t xml:space="preserve">, Odiņu – Pavasaru, Jelgavas lidlauka, Ozolnieku, </w:t>
            </w:r>
            <w:proofErr w:type="spellStart"/>
            <w:r w:rsidRPr="00AF5116">
              <w:rPr>
                <w:rFonts w:asciiTheme="majorHAnsi" w:hAnsiTheme="majorHAnsi" w:cstheme="majorHAnsi"/>
              </w:rPr>
              <w:t>Gates</w:t>
            </w:r>
            <w:proofErr w:type="spellEnd"/>
            <w:r w:rsidRPr="00AF5116">
              <w:rPr>
                <w:rFonts w:asciiTheme="majorHAnsi" w:hAnsiTheme="majorHAnsi" w:cstheme="majorHAnsi"/>
              </w:rPr>
              <w:t xml:space="preserve">, </w:t>
            </w:r>
            <w:proofErr w:type="spellStart"/>
            <w:r w:rsidRPr="00AF5116">
              <w:rPr>
                <w:rFonts w:asciiTheme="majorHAnsi" w:hAnsiTheme="majorHAnsi" w:cstheme="majorHAnsi"/>
              </w:rPr>
              <w:t>Gātupes</w:t>
            </w:r>
            <w:proofErr w:type="spellEnd"/>
            <w:r w:rsidRPr="00AF5116">
              <w:rPr>
                <w:rFonts w:asciiTheme="majorHAnsi" w:hAnsiTheme="majorHAnsi" w:cstheme="majorHAnsi"/>
              </w:rPr>
              <w:t xml:space="preserve"> un Namiķu polderiem).</w:t>
            </w:r>
          </w:p>
        </w:tc>
        <w:tc>
          <w:tcPr>
            <w:tcW w:w="4261" w:type="dxa"/>
          </w:tcPr>
          <w:p w14:paraId="546CD909" w14:textId="5854ED03" w:rsidR="004733C6" w:rsidRPr="00AF5116" w:rsidRDefault="004733C6" w:rsidP="004733C6">
            <w:pPr>
              <w:rPr>
                <w:rFonts w:asciiTheme="majorHAnsi" w:hAnsiTheme="majorHAnsi" w:cstheme="majorHAnsi"/>
              </w:rPr>
            </w:pPr>
            <w:r w:rsidRPr="00AF5116">
              <w:rPr>
                <w:rFonts w:asciiTheme="majorHAnsi" w:hAnsiTheme="majorHAnsi" w:cstheme="majorHAnsi"/>
              </w:rPr>
              <w:t>Tiks veikti</w:t>
            </w:r>
            <w:r w:rsidR="00AF5116" w:rsidRPr="00AF5116">
              <w:rPr>
                <w:rFonts w:asciiTheme="majorHAnsi" w:hAnsiTheme="majorHAnsi" w:cstheme="majorHAnsi"/>
              </w:rPr>
              <w:t xml:space="preserve"> hidroloģiskie aprēķini</w:t>
            </w:r>
            <w:r w:rsidR="003769B5">
              <w:rPr>
                <w:rFonts w:asciiTheme="majorHAnsi" w:hAnsiTheme="majorHAnsi" w:cstheme="majorHAnsi"/>
              </w:rPr>
              <w:t>,</w:t>
            </w:r>
            <w:r w:rsidR="00AF5116" w:rsidRPr="00AF5116">
              <w:rPr>
                <w:rFonts w:asciiTheme="majorHAnsi" w:hAnsiTheme="majorHAnsi" w:cstheme="majorHAnsi"/>
              </w:rPr>
              <w:t xml:space="preserve"> balstoties</w:t>
            </w:r>
            <w:r w:rsidRPr="00AF5116">
              <w:rPr>
                <w:rFonts w:asciiTheme="majorHAnsi" w:hAnsiTheme="majorHAnsi" w:cstheme="majorHAnsi"/>
              </w:rPr>
              <w:t xml:space="preserve"> uz jaunāko </w:t>
            </w:r>
            <w:proofErr w:type="spellStart"/>
            <w:r w:rsidRPr="00AF5116">
              <w:rPr>
                <w:rFonts w:asciiTheme="majorHAnsi" w:hAnsiTheme="majorHAnsi" w:cstheme="majorHAnsi"/>
              </w:rPr>
              <w:t>hidrometrisko</w:t>
            </w:r>
            <w:proofErr w:type="spellEnd"/>
            <w:r w:rsidRPr="00AF5116">
              <w:rPr>
                <w:rFonts w:asciiTheme="majorHAnsi" w:hAnsiTheme="majorHAnsi" w:cstheme="majorHAnsi"/>
              </w:rPr>
              <w:t xml:space="preserve"> novērojumu datiem</w:t>
            </w:r>
            <w:r w:rsidR="003769B5">
              <w:rPr>
                <w:rFonts w:asciiTheme="majorHAnsi" w:hAnsiTheme="majorHAnsi" w:cstheme="majorHAnsi"/>
              </w:rPr>
              <w:t>,</w:t>
            </w:r>
            <w:r w:rsidRPr="00AF5116">
              <w:rPr>
                <w:rFonts w:asciiTheme="majorHAnsi" w:hAnsiTheme="majorHAnsi" w:cstheme="majorHAnsi"/>
              </w:rPr>
              <w:t xml:space="preserve"> un pamatota polderu rekonstrukcijas nepieciešamība,</w:t>
            </w:r>
            <w:r w:rsidR="003769B5">
              <w:rPr>
                <w:rFonts w:asciiTheme="majorHAnsi" w:hAnsiTheme="majorHAnsi" w:cstheme="majorHAnsi"/>
              </w:rPr>
              <w:t xml:space="preserve"> kā arī</w:t>
            </w:r>
            <w:r w:rsidRPr="00AF5116">
              <w:rPr>
                <w:rFonts w:asciiTheme="majorHAnsi" w:hAnsiTheme="majorHAnsi" w:cstheme="majorHAnsi"/>
              </w:rPr>
              <w:t xml:space="preserve"> veikta polderu rekonstrukcija.</w:t>
            </w:r>
          </w:p>
        </w:tc>
      </w:tr>
      <w:tr w:rsidR="004733C6" w:rsidRPr="00AF5116" w14:paraId="5DA99CCF" w14:textId="77777777" w:rsidTr="004733C6">
        <w:tc>
          <w:tcPr>
            <w:tcW w:w="4261" w:type="dxa"/>
          </w:tcPr>
          <w:p w14:paraId="1B7EDD6B" w14:textId="4D1581E0" w:rsidR="004733C6" w:rsidRPr="00AF5116" w:rsidRDefault="004733C6" w:rsidP="00791E62">
            <w:pPr>
              <w:rPr>
                <w:rFonts w:asciiTheme="majorHAnsi" w:hAnsiTheme="majorHAnsi" w:cstheme="majorHAnsi"/>
              </w:rPr>
            </w:pPr>
            <w:proofErr w:type="spellStart"/>
            <w:r w:rsidRPr="00AF5116">
              <w:rPr>
                <w:rFonts w:asciiTheme="majorHAnsi" w:hAnsiTheme="majorHAnsi" w:cstheme="majorHAnsi"/>
              </w:rPr>
              <w:t>Vecbērzes</w:t>
            </w:r>
            <w:proofErr w:type="spellEnd"/>
            <w:r w:rsidRPr="00AF5116">
              <w:rPr>
                <w:rFonts w:asciiTheme="majorHAnsi" w:hAnsiTheme="majorHAnsi" w:cstheme="majorHAnsi"/>
              </w:rPr>
              <w:t xml:space="preserve"> poldera būvju stāvokļa un darbības efektivitāte</w:t>
            </w:r>
            <w:r w:rsidR="003769B5">
              <w:rPr>
                <w:rFonts w:asciiTheme="majorHAnsi" w:hAnsiTheme="majorHAnsi" w:cstheme="majorHAnsi"/>
              </w:rPr>
              <w:t>s</w:t>
            </w:r>
            <w:r w:rsidRPr="00AF5116">
              <w:rPr>
                <w:rFonts w:asciiTheme="majorHAnsi" w:hAnsiTheme="majorHAnsi" w:cstheme="majorHAnsi"/>
              </w:rPr>
              <w:t xml:space="preserve"> izpēte, poldera rekonstrukcija</w:t>
            </w:r>
            <w:r w:rsidR="000A187A" w:rsidRPr="00AF5116">
              <w:rPr>
                <w:rFonts w:asciiTheme="majorHAnsi" w:hAnsiTheme="majorHAnsi" w:cstheme="majorHAnsi"/>
              </w:rPr>
              <w:t>.</w:t>
            </w:r>
          </w:p>
        </w:tc>
        <w:tc>
          <w:tcPr>
            <w:tcW w:w="4261" w:type="dxa"/>
          </w:tcPr>
          <w:p w14:paraId="6D0115AE" w14:textId="089504E2" w:rsidR="004733C6" w:rsidRPr="00AF5116" w:rsidRDefault="004733C6" w:rsidP="00791E62">
            <w:pPr>
              <w:rPr>
                <w:rFonts w:asciiTheme="majorHAnsi" w:hAnsiTheme="majorHAnsi" w:cstheme="majorHAnsi"/>
              </w:rPr>
            </w:pPr>
            <w:r w:rsidRPr="00AF5116">
              <w:rPr>
                <w:rFonts w:asciiTheme="majorHAnsi" w:hAnsiTheme="majorHAnsi" w:cstheme="majorHAnsi"/>
              </w:rPr>
              <w:t>Tiks veikti</w:t>
            </w:r>
            <w:r w:rsidR="00AF5116" w:rsidRPr="00AF5116">
              <w:rPr>
                <w:rFonts w:asciiTheme="majorHAnsi" w:hAnsiTheme="majorHAnsi" w:cstheme="majorHAnsi"/>
              </w:rPr>
              <w:t xml:space="preserve"> hidroloģiskie aprēķini</w:t>
            </w:r>
            <w:r w:rsidR="003769B5">
              <w:rPr>
                <w:rFonts w:asciiTheme="majorHAnsi" w:hAnsiTheme="majorHAnsi" w:cstheme="majorHAnsi"/>
              </w:rPr>
              <w:t>,</w:t>
            </w:r>
            <w:r w:rsidR="00AF5116" w:rsidRPr="00AF5116">
              <w:rPr>
                <w:rFonts w:asciiTheme="majorHAnsi" w:hAnsiTheme="majorHAnsi" w:cstheme="majorHAnsi"/>
              </w:rPr>
              <w:t xml:space="preserve"> balstoties</w:t>
            </w:r>
            <w:r w:rsidRPr="00AF5116">
              <w:rPr>
                <w:rFonts w:asciiTheme="majorHAnsi" w:hAnsiTheme="majorHAnsi" w:cstheme="majorHAnsi"/>
              </w:rPr>
              <w:t xml:space="preserve"> uz jaunāko </w:t>
            </w:r>
            <w:proofErr w:type="spellStart"/>
            <w:r w:rsidRPr="00AF5116">
              <w:rPr>
                <w:rFonts w:asciiTheme="majorHAnsi" w:hAnsiTheme="majorHAnsi" w:cstheme="majorHAnsi"/>
              </w:rPr>
              <w:t>hidrometrisko</w:t>
            </w:r>
            <w:proofErr w:type="spellEnd"/>
            <w:r w:rsidRPr="00AF5116">
              <w:rPr>
                <w:rFonts w:asciiTheme="majorHAnsi" w:hAnsiTheme="majorHAnsi" w:cstheme="majorHAnsi"/>
              </w:rPr>
              <w:t xml:space="preserve"> novērojumu datiem</w:t>
            </w:r>
            <w:r w:rsidR="003769B5">
              <w:rPr>
                <w:rFonts w:asciiTheme="majorHAnsi" w:hAnsiTheme="majorHAnsi" w:cstheme="majorHAnsi"/>
              </w:rPr>
              <w:t>,</w:t>
            </w:r>
            <w:r w:rsidRPr="00AF5116">
              <w:rPr>
                <w:rFonts w:asciiTheme="majorHAnsi" w:hAnsiTheme="majorHAnsi" w:cstheme="majorHAnsi"/>
              </w:rPr>
              <w:t xml:space="preserve"> un pamatota poldera r</w:t>
            </w:r>
            <w:r w:rsidR="000A187A" w:rsidRPr="00AF5116">
              <w:rPr>
                <w:rFonts w:asciiTheme="majorHAnsi" w:hAnsiTheme="majorHAnsi" w:cstheme="majorHAnsi"/>
              </w:rPr>
              <w:t xml:space="preserve">ekonstrukcijas nepieciešamība, </w:t>
            </w:r>
            <w:r w:rsidR="003769B5">
              <w:rPr>
                <w:rFonts w:asciiTheme="majorHAnsi" w:hAnsiTheme="majorHAnsi" w:cstheme="majorHAnsi"/>
              </w:rPr>
              <w:t xml:space="preserve">kā arī </w:t>
            </w:r>
            <w:r w:rsidRPr="00AF5116">
              <w:rPr>
                <w:rFonts w:asciiTheme="majorHAnsi" w:hAnsiTheme="majorHAnsi" w:cstheme="majorHAnsi"/>
              </w:rPr>
              <w:t>veikta to rekonstrukcija</w:t>
            </w:r>
            <w:r w:rsidR="000A187A" w:rsidRPr="00AF5116">
              <w:rPr>
                <w:rFonts w:asciiTheme="majorHAnsi" w:hAnsiTheme="majorHAnsi" w:cstheme="majorHAnsi"/>
              </w:rPr>
              <w:t>.</w:t>
            </w:r>
          </w:p>
        </w:tc>
      </w:tr>
      <w:tr w:rsidR="004733C6" w:rsidRPr="00AF5116" w14:paraId="5BE7E1CC" w14:textId="77777777" w:rsidTr="004733C6">
        <w:tc>
          <w:tcPr>
            <w:tcW w:w="4261" w:type="dxa"/>
          </w:tcPr>
          <w:p w14:paraId="4EF1A0EB" w14:textId="28025D5B" w:rsidR="004733C6" w:rsidRPr="00AF5116" w:rsidRDefault="00AF5116" w:rsidP="000A187A">
            <w:pPr>
              <w:rPr>
                <w:rFonts w:asciiTheme="majorHAnsi" w:hAnsiTheme="majorHAnsi" w:cstheme="majorHAnsi"/>
              </w:rPr>
            </w:pPr>
            <w:r>
              <w:rPr>
                <w:rFonts w:asciiTheme="majorHAnsi" w:hAnsiTheme="majorHAnsi" w:cstheme="majorHAnsi"/>
              </w:rPr>
              <w:t xml:space="preserve">Lielupes upju apgabala upju </w:t>
            </w:r>
            <w:proofErr w:type="spellStart"/>
            <w:r>
              <w:rPr>
                <w:rFonts w:asciiTheme="majorHAnsi" w:hAnsiTheme="majorHAnsi" w:cstheme="majorHAnsi"/>
              </w:rPr>
              <w:t>poto</w:t>
            </w:r>
            <w:r w:rsidR="000A187A" w:rsidRPr="00AF5116">
              <w:rPr>
                <w:rFonts w:asciiTheme="majorHAnsi" w:hAnsiTheme="majorHAnsi" w:cstheme="majorHAnsi"/>
              </w:rPr>
              <w:t>mālo</w:t>
            </w:r>
            <w:proofErr w:type="spellEnd"/>
            <w:r w:rsidR="000A187A" w:rsidRPr="00AF5116">
              <w:rPr>
                <w:rFonts w:asciiTheme="majorHAnsi" w:hAnsiTheme="majorHAnsi" w:cstheme="majorHAnsi"/>
              </w:rPr>
              <w:t xml:space="preserve"> posmu applūduma teritoriju izpēte un noteikšana.</w:t>
            </w:r>
          </w:p>
        </w:tc>
        <w:tc>
          <w:tcPr>
            <w:tcW w:w="4261" w:type="dxa"/>
          </w:tcPr>
          <w:p w14:paraId="26B72A8B" w14:textId="57E914A3" w:rsidR="004733C6" w:rsidRPr="00AF5116" w:rsidRDefault="000A187A" w:rsidP="000A187A">
            <w:pPr>
              <w:rPr>
                <w:rFonts w:asciiTheme="majorHAnsi" w:hAnsiTheme="majorHAnsi" w:cstheme="majorHAnsi"/>
              </w:rPr>
            </w:pPr>
            <w:r w:rsidRPr="00AF5116">
              <w:rPr>
                <w:rFonts w:asciiTheme="majorHAnsi" w:hAnsiTheme="majorHAnsi" w:cstheme="majorHAnsi"/>
              </w:rPr>
              <w:t>Tiks veikti hidroloģiski</w:t>
            </w:r>
            <w:r w:rsidR="00AF5116" w:rsidRPr="00AF5116">
              <w:rPr>
                <w:rFonts w:asciiTheme="majorHAnsi" w:hAnsiTheme="majorHAnsi" w:cstheme="majorHAnsi"/>
              </w:rPr>
              <w:t xml:space="preserve"> -hidrauliskie aprēķini</w:t>
            </w:r>
            <w:r w:rsidR="003769B5">
              <w:rPr>
                <w:rFonts w:asciiTheme="majorHAnsi" w:hAnsiTheme="majorHAnsi" w:cstheme="majorHAnsi"/>
              </w:rPr>
              <w:t>,</w:t>
            </w:r>
            <w:r w:rsidR="00AF5116" w:rsidRPr="00AF5116">
              <w:rPr>
                <w:rFonts w:asciiTheme="majorHAnsi" w:hAnsiTheme="majorHAnsi" w:cstheme="majorHAnsi"/>
              </w:rPr>
              <w:t xml:space="preserve"> balstoties</w:t>
            </w:r>
            <w:r w:rsidRPr="00AF5116">
              <w:rPr>
                <w:rFonts w:asciiTheme="majorHAnsi" w:hAnsiTheme="majorHAnsi" w:cstheme="majorHAnsi"/>
              </w:rPr>
              <w:t xml:space="preserve"> uz jaunāko </w:t>
            </w:r>
            <w:proofErr w:type="spellStart"/>
            <w:r w:rsidRPr="00AF5116">
              <w:rPr>
                <w:rFonts w:asciiTheme="majorHAnsi" w:hAnsiTheme="majorHAnsi" w:cstheme="majorHAnsi"/>
              </w:rPr>
              <w:t>hidrometrisko</w:t>
            </w:r>
            <w:proofErr w:type="spellEnd"/>
            <w:r w:rsidRPr="00AF5116">
              <w:rPr>
                <w:rFonts w:asciiTheme="majorHAnsi" w:hAnsiTheme="majorHAnsi" w:cstheme="majorHAnsi"/>
              </w:rPr>
              <w:t xml:space="preserve"> novērojumu datiem; kartēs tiks iezīmētas plūdu risku apdraudētās teritorijas.</w:t>
            </w:r>
          </w:p>
        </w:tc>
      </w:tr>
      <w:tr w:rsidR="000A187A" w:rsidRPr="00D90E85" w14:paraId="748555F1" w14:textId="77777777" w:rsidTr="004733C6">
        <w:tc>
          <w:tcPr>
            <w:tcW w:w="4261" w:type="dxa"/>
          </w:tcPr>
          <w:p w14:paraId="69CE3E00" w14:textId="39FCF03F" w:rsidR="000A187A" w:rsidRPr="00AF5116" w:rsidRDefault="000A187A" w:rsidP="000A187A">
            <w:pPr>
              <w:rPr>
                <w:rFonts w:asciiTheme="majorHAnsi" w:hAnsiTheme="majorHAnsi" w:cstheme="majorHAnsi"/>
              </w:rPr>
            </w:pPr>
            <w:r w:rsidRPr="00AF5116">
              <w:rPr>
                <w:rFonts w:asciiTheme="majorHAnsi" w:hAnsiTheme="majorHAnsi" w:cstheme="majorHAnsi"/>
              </w:rPr>
              <w:t>Apdraudēto teritoriju lejpus kaskādes HES ūdenskrātuvēm uz Bērzes (ar pietek</w:t>
            </w:r>
            <w:r w:rsidR="003769B5">
              <w:rPr>
                <w:rFonts w:asciiTheme="majorHAnsi" w:hAnsiTheme="majorHAnsi" w:cstheme="majorHAnsi"/>
              </w:rPr>
              <w:t>u Bikstupe), Svētes, Dienvidsusē</w:t>
            </w:r>
            <w:r w:rsidRPr="00AF5116">
              <w:rPr>
                <w:rFonts w:asciiTheme="majorHAnsi" w:hAnsiTheme="majorHAnsi" w:cstheme="majorHAnsi"/>
              </w:rPr>
              <w:t xml:space="preserve">jas, Platones </w:t>
            </w:r>
            <w:r w:rsidRPr="00AF5116">
              <w:rPr>
                <w:rFonts w:asciiTheme="majorHAnsi" w:hAnsiTheme="majorHAnsi" w:cstheme="majorHAnsi"/>
              </w:rPr>
              <w:lastRenderedPageBreak/>
              <w:t xml:space="preserve">upēm izpēte. HES kaskādes optimāli saskaņoto ekspluatācijas noteikumu izstrāde, HES hidrotehnisko būvju uzturēšana tehniskā kārtībā atbilstoši "B" klases būves drošuma programmas prasībām. </w:t>
            </w:r>
          </w:p>
        </w:tc>
        <w:tc>
          <w:tcPr>
            <w:tcW w:w="4261" w:type="dxa"/>
          </w:tcPr>
          <w:p w14:paraId="282D7F9C" w14:textId="77777777" w:rsidR="000A187A" w:rsidRPr="00D90E85" w:rsidRDefault="000A187A" w:rsidP="000A187A">
            <w:pPr>
              <w:rPr>
                <w:rFonts w:asciiTheme="majorHAnsi" w:hAnsiTheme="majorHAnsi" w:cstheme="majorHAnsi"/>
              </w:rPr>
            </w:pPr>
            <w:r w:rsidRPr="00AF5116">
              <w:rPr>
                <w:rFonts w:asciiTheme="majorHAnsi" w:hAnsiTheme="majorHAnsi" w:cstheme="majorHAnsi"/>
              </w:rPr>
              <w:lastRenderedPageBreak/>
              <w:t xml:space="preserve">Tiks novērtēta avāriju iespējamība HES kaskādēm; izstrādāts pasākumu plāns šo draudu novēršanai vai samazināšanai; </w:t>
            </w:r>
            <w:r w:rsidRPr="00AF5116">
              <w:rPr>
                <w:rFonts w:asciiTheme="majorHAnsi" w:hAnsiTheme="majorHAnsi" w:cstheme="majorHAnsi"/>
              </w:rPr>
              <w:lastRenderedPageBreak/>
              <w:t>samazināti plūdu draudi teritorijās lejpus HES.</w:t>
            </w:r>
            <w:r w:rsidRPr="00D90E85">
              <w:rPr>
                <w:rFonts w:asciiTheme="majorHAnsi" w:hAnsiTheme="majorHAnsi" w:cstheme="majorHAnsi"/>
              </w:rPr>
              <w:t xml:space="preserve"> </w:t>
            </w:r>
          </w:p>
        </w:tc>
      </w:tr>
    </w:tbl>
    <w:p w14:paraId="3A3EE953" w14:textId="49350C61" w:rsidR="004733C6" w:rsidRPr="00D90E85" w:rsidRDefault="004733C6" w:rsidP="00791E62">
      <w:pPr>
        <w:rPr>
          <w:rFonts w:asciiTheme="majorHAnsi" w:hAnsiTheme="majorHAnsi" w:cstheme="majorHAnsi"/>
        </w:rPr>
      </w:pPr>
    </w:p>
    <w:p w14:paraId="1A89E8DA" w14:textId="29BABE89" w:rsidR="000C0554" w:rsidRPr="00D90E85" w:rsidRDefault="00B96E61" w:rsidP="00B96E61">
      <w:pPr>
        <w:jc w:val="center"/>
        <w:rPr>
          <w:rFonts w:asciiTheme="majorHAnsi" w:hAnsiTheme="majorHAnsi" w:cstheme="majorHAnsi"/>
        </w:rPr>
      </w:pPr>
      <w:r>
        <w:rPr>
          <w:noProof/>
          <w:lang w:eastAsia="lv-LV"/>
        </w:rPr>
        <w:drawing>
          <wp:inline distT="0" distB="0" distL="0" distR="0" wp14:anchorId="7C2C6129" wp14:editId="3ADDFCD5">
            <wp:extent cx="4834349" cy="2747727"/>
            <wp:effectExtent l="0" t="0" r="444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29528" t="24417" r="10214" b="14697"/>
                    <a:stretch/>
                  </pic:blipFill>
                  <pic:spPr bwMode="auto">
                    <a:xfrm>
                      <a:off x="0" y="0"/>
                      <a:ext cx="4834959" cy="2748074"/>
                    </a:xfrm>
                    <a:prstGeom prst="rect">
                      <a:avLst/>
                    </a:prstGeom>
                    <a:ln>
                      <a:noFill/>
                    </a:ln>
                    <a:extLst>
                      <a:ext uri="{53640926-AAD7-44D8-BBD7-CCE9431645EC}">
                        <a14:shadowObscured xmlns:a14="http://schemas.microsoft.com/office/drawing/2010/main"/>
                      </a:ext>
                    </a:extLst>
                  </pic:spPr>
                </pic:pic>
              </a:graphicData>
            </a:graphic>
          </wp:inline>
        </w:drawing>
      </w:r>
    </w:p>
    <w:p w14:paraId="37B6A28D" w14:textId="77777777" w:rsidR="000C0554" w:rsidRPr="00D90E85" w:rsidRDefault="00C54C00" w:rsidP="000C0554">
      <w:pPr>
        <w:rPr>
          <w:rFonts w:asciiTheme="majorHAnsi" w:hAnsiTheme="majorHAnsi" w:cstheme="majorHAnsi"/>
          <w:b/>
          <w:i/>
        </w:rPr>
      </w:pPr>
      <w:r w:rsidRPr="00D90E85">
        <w:rPr>
          <w:rFonts w:asciiTheme="majorHAnsi" w:hAnsiTheme="majorHAnsi" w:cstheme="majorHAnsi"/>
          <w:b/>
          <w:i/>
        </w:rPr>
        <w:t>10</w:t>
      </w:r>
      <w:r w:rsidR="000C0554" w:rsidRPr="00D90E85">
        <w:rPr>
          <w:rFonts w:asciiTheme="majorHAnsi" w:hAnsiTheme="majorHAnsi" w:cstheme="majorHAnsi"/>
          <w:b/>
          <w:i/>
        </w:rPr>
        <w:t xml:space="preserve">. attēls. </w:t>
      </w:r>
      <w:r w:rsidR="00214D32" w:rsidRPr="00D90E85">
        <w:rPr>
          <w:rFonts w:asciiTheme="majorHAnsi" w:hAnsiTheme="majorHAnsi" w:cstheme="majorHAnsi"/>
          <w:b/>
          <w:i/>
        </w:rPr>
        <w:t>P</w:t>
      </w:r>
      <w:r w:rsidR="000C0554" w:rsidRPr="00D90E85">
        <w:rPr>
          <w:rFonts w:asciiTheme="majorHAnsi" w:hAnsiTheme="majorHAnsi" w:cstheme="majorHAnsi"/>
          <w:b/>
          <w:i/>
        </w:rPr>
        <w:t>lūdu riski</w:t>
      </w:r>
      <w:r w:rsidR="00214D32" w:rsidRPr="00D90E85">
        <w:rPr>
          <w:rFonts w:asciiTheme="majorHAnsi" w:hAnsiTheme="majorHAnsi" w:cstheme="majorHAnsi"/>
          <w:b/>
          <w:i/>
        </w:rPr>
        <w:t xml:space="preserve"> Daugavas apgabalā</w:t>
      </w:r>
      <w:r w:rsidR="000C0554" w:rsidRPr="00D90E85">
        <w:rPr>
          <w:rFonts w:asciiTheme="majorHAnsi" w:hAnsiTheme="majorHAnsi" w:cstheme="majorHAnsi"/>
          <w:b/>
          <w:i/>
        </w:rPr>
        <w:t>, Plūdu riska informācijas sistēma</w:t>
      </w:r>
      <w:r w:rsidR="000C0554" w:rsidRPr="00D90E85">
        <w:rPr>
          <w:rStyle w:val="FootnoteReference"/>
          <w:rFonts w:asciiTheme="majorHAnsi" w:hAnsiTheme="majorHAnsi" w:cstheme="majorHAnsi"/>
          <w:b/>
          <w:i/>
        </w:rPr>
        <w:footnoteReference w:id="19"/>
      </w:r>
    </w:p>
    <w:tbl>
      <w:tblPr>
        <w:tblStyle w:val="TableGrid"/>
        <w:tblW w:w="0" w:type="auto"/>
        <w:tblLook w:val="04A0" w:firstRow="1" w:lastRow="0" w:firstColumn="1" w:lastColumn="0" w:noHBand="0" w:noVBand="1"/>
      </w:tblPr>
      <w:tblGrid>
        <w:gridCol w:w="8522"/>
      </w:tblGrid>
      <w:tr w:rsidR="000C0554" w:rsidRPr="00D90E85" w14:paraId="727DA5EE" w14:textId="77777777" w:rsidTr="00ED1354">
        <w:tc>
          <w:tcPr>
            <w:tcW w:w="8522" w:type="dxa"/>
            <w:shd w:val="clear" w:color="auto" w:fill="C2D69B" w:themeFill="accent3" w:themeFillTint="99"/>
          </w:tcPr>
          <w:p w14:paraId="7486CD44" w14:textId="77777777" w:rsidR="000C0554" w:rsidRPr="00D90E85" w:rsidRDefault="000C0554" w:rsidP="00ED1354">
            <w:pPr>
              <w:rPr>
                <w:rFonts w:asciiTheme="majorHAnsi" w:hAnsiTheme="majorHAnsi" w:cstheme="majorHAnsi"/>
                <w:b/>
              </w:rPr>
            </w:pPr>
            <w:r w:rsidRPr="00D90E85">
              <w:rPr>
                <w:rFonts w:asciiTheme="majorHAnsi" w:hAnsiTheme="majorHAnsi" w:cstheme="majorHAnsi"/>
                <w:b/>
              </w:rPr>
              <w:t>Galvenās problēmas</w:t>
            </w:r>
            <w:r w:rsidR="00214D32" w:rsidRPr="00D90E85">
              <w:rPr>
                <w:rFonts w:asciiTheme="majorHAnsi" w:hAnsiTheme="majorHAnsi" w:cstheme="majorHAnsi"/>
                <w:b/>
              </w:rPr>
              <w:t xml:space="preserve"> un iespējamie risinājumi</w:t>
            </w:r>
          </w:p>
        </w:tc>
      </w:tr>
      <w:tr w:rsidR="000C0554" w:rsidRPr="00D90E85" w14:paraId="2EDAD0FF" w14:textId="77777777" w:rsidTr="00ED1354">
        <w:tc>
          <w:tcPr>
            <w:tcW w:w="8522" w:type="dxa"/>
          </w:tcPr>
          <w:p w14:paraId="5953A1F5" w14:textId="379981B2" w:rsidR="000C0554" w:rsidRPr="00D90E85" w:rsidRDefault="000C0554" w:rsidP="00AB1D2C">
            <w:pPr>
              <w:pStyle w:val="ListParagraph"/>
              <w:numPr>
                <w:ilvl w:val="0"/>
                <w:numId w:val="10"/>
              </w:numPr>
              <w:rPr>
                <w:rFonts w:asciiTheme="majorHAnsi" w:hAnsiTheme="majorHAnsi" w:cstheme="majorHAnsi"/>
              </w:rPr>
            </w:pPr>
            <w:r w:rsidRPr="00D90E85">
              <w:rPr>
                <w:rFonts w:asciiTheme="majorHAnsi" w:hAnsiTheme="majorHAnsi" w:cstheme="majorHAnsi"/>
              </w:rPr>
              <w:t>Ūdens objektu sliktā kvalit</w:t>
            </w:r>
            <w:r w:rsidR="005D64FF" w:rsidRPr="00D90E85">
              <w:rPr>
                <w:rFonts w:asciiTheme="majorHAnsi" w:hAnsiTheme="majorHAnsi" w:cstheme="majorHAnsi"/>
              </w:rPr>
              <w:t>āte ir nozīmīga vides problēma, tāpēc būtu īstenojami ūdens kvalitātes uzlabošanas pasākumi tajos ūdensobjektos, kuros pastāv risks nesasniegt labu ekoloģisko kvalitāt</w:t>
            </w:r>
            <w:r w:rsidR="00AB1D2C" w:rsidRPr="00D90E85">
              <w:rPr>
                <w:rFonts w:asciiTheme="majorHAnsi" w:hAnsiTheme="majorHAnsi" w:cstheme="majorHAnsi"/>
              </w:rPr>
              <w:t xml:space="preserve">i. Slikta ekoloģiskā kvalitāte ir </w:t>
            </w:r>
            <w:r w:rsidR="003769B5">
              <w:rPr>
                <w:rFonts w:asciiTheme="majorHAnsi" w:hAnsiTheme="majorHAnsi" w:cstheme="majorHAnsi"/>
              </w:rPr>
              <w:t xml:space="preserve">konstatēta </w:t>
            </w:r>
            <w:r w:rsidR="00AB1D2C" w:rsidRPr="00D90E85">
              <w:rPr>
                <w:rFonts w:asciiTheme="majorHAnsi" w:hAnsiTheme="majorHAnsi" w:cstheme="majorHAnsi"/>
              </w:rPr>
              <w:t>šādos upju ūdensobjektos: Tērvetē (līdz iztekai Svētē) (L120), Vilcē (līdz iztekai Svētē) (L124), Platone (val</w:t>
            </w:r>
            <w:r w:rsidR="00504727" w:rsidRPr="00D90E85">
              <w:rPr>
                <w:rFonts w:asciiTheme="majorHAnsi" w:hAnsiTheme="majorHAnsi" w:cstheme="majorHAnsi"/>
              </w:rPr>
              <w:t>s</w:t>
            </w:r>
            <w:r w:rsidR="00AB1D2C" w:rsidRPr="00D90E85">
              <w:rPr>
                <w:rFonts w:asciiTheme="majorHAnsi" w:hAnsiTheme="majorHAnsi" w:cstheme="majorHAnsi"/>
              </w:rPr>
              <w:t>ts robeža līdz Lielplatones grāvim) (L146); un ezeru ūdensobjektos: Zebrus ezers (E035), Garais Ezers (E040), Vīķu ezers (E107)</w:t>
            </w:r>
            <w:r w:rsidR="005D64FF" w:rsidRPr="00D90E85">
              <w:rPr>
                <w:rFonts w:asciiTheme="majorHAnsi" w:hAnsiTheme="majorHAnsi" w:cstheme="majorHAnsi"/>
              </w:rPr>
              <w:t xml:space="preserve">. </w:t>
            </w:r>
          </w:p>
          <w:p w14:paraId="78790FA3" w14:textId="77777777" w:rsidR="000C0554" w:rsidRPr="00D90E85" w:rsidRDefault="000C0554" w:rsidP="00ED1354">
            <w:pPr>
              <w:pStyle w:val="ListParagraph"/>
              <w:numPr>
                <w:ilvl w:val="0"/>
                <w:numId w:val="10"/>
              </w:numPr>
              <w:rPr>
                <w:rFonts w:asciiTheme="majorHAnsi" w:hAnsiTheme="majorHAnsi" w:cstheme="majorHAnsi"/>
              </w:rPr>
            </w:pPr>
            <w:r w:rsidRPr="00D90E85">
              <w:rPr>
                <w:rFonts w:asciiTheme="majorHAnsi" w:hAnsiTheme="majorHAnsi" w:cstheme="majorHAnsi"/>
              </w:rPr>
              <w:t>Nozīmīgāko slodzi uz virszemes un pazem</w:t>
            </w:r>
            <w:r w:rsidR="00214D32" w:rsidRPr="00D90E85">
              <w:rPr>
                <w:rFonts w:asciiTheme="majorHAnsi" w:hAnsiTheme="majorHAnsi" w:cstheme="majorHAnsi"/>
              </w:rPr>
              <w:t>es ūdeņiem rada lauksaimnieciskā</w:t>
            </w:r>
            <w:r w:rsidRPr="00D90E85">
              <w:rPr>
                <w:rFonts w:asciiTheme="majorHAnsi" w:hAnsiTheme="majorHAnsi" w:cstheme="majorHAnsi"/>
              </w:rPr>
              <w:t xml:space="preserve">s darbības un notekūdeņu novadīšana, </w:t>
            </w:r>
            <w:proofErr w:type="spellStart"/>
            <w:r w:rsidRPr="00D90E85">
              <w:rPr>
                <w:rFonts w:asciiTheme="majorHAnsi" w:hAnsiTheme="majorHAnsi" w:cstheme="majorHAnsi"/>
              </w:rPr>
              <w:t>hidromorfoloģiskās</w:t>
            </w:r>
            <w:proofErr w:type="spellEnd"/>
            <w:r w:rsidRPr="00D90E85">
              <w:rPr>
                <w:rFonts w:asciiTheme="majorHAnsi" w:hAnsiTheme="majorHAnsi" w:cstheme="majorHAnsi"/>
              </w:rPr>
              <w:t xml:space="preserve"> izmaiņas,</w:t>
            </w:r>
            <w:r w:rsidR="00214D32" w:rsidRPr="00D90E85">
              <w:rPr>
                <w:rFonts w:asciiTheme="majorHAnsi" w:hAnsiTheme="majorHAnsi" w:cstheme="majorHAnsi"/>
              </w:rPr>
              <w:t xml:space="preserve"> kā</w:t>
            </w:r>
            <w:r w:rsidRPr="00D90E85">
              <w:rPr>
                <w:rFonts w:asciiTheme="majorHAnsi" w:hAnsiTheme="majorHAnsi" w:cstheme="majorHAnsi"/>
              </w:rPr>
              <w:t xml:space="preserve"> arī pārrobežu piesārņojuma slodze no Lietuvas.</w:t>
            </w:r>
          </w:p>
          <w:p w14:paraId="5759E609" w14:textId="6DF46CA1" w:rsidR="000C0554" w:rsidRPr="00D90E85" w:rsidRDefault="000C0554" w:rsidP="00A05544">
            <w:pPr>
              <w:pStyle w:val="ListParagraph"/>
              <w:numPr>
                <w:ilvl w:val="0"/>
                <w:numId w:val="10"/>
              </w:numPr>
              <w:rPr>
                <w:rFonts w:asciiTheme="majorHAnsi" w:hAnsiTheme="majorHAnsi" w:cstheme="majorHAnsi"/>
              </w:rPr>
            </w:pPr>
            <w:r w:rsidRPr="00D90E85">
              <w:rPr>
                <w:rFonts w:asciiTheme="majorHAnsi" w:hAnsiTheme="majorHAnsi" w:cstheme="majorHAnsi"/>
              </w:rPr>
              <w:t>Reģion</w:t>
            </w:r>
            <w:r w:rsidR="006C1AED" w:rsidRPr="00D90E85">
              <w:rPr>
                <w:rFonts w:asciiTheme="majorHAnsi" w:hAnsiTheme="majorHAnsi" w:cstheme="majorHAnsi"/>
              </w:rPr>
              <w:t>ā</w:t>
            </w:r>
            <w:r w:rsidRPr="00D90E85">
              <w:rPr>
                <w:rFonts w:asciiTheme="majorHAnsi" w:hAnsiTheme="majorHAnsi" w:cstheme="majorHAnsi"/>
              </w:rPr>
              <w:t xml:space="preserve"> pastāv ievērojami plūdu riski. Īpaša uzmanība jāpievērš meliorācijas sistēmu atjaunošanai un uzturēšanai, krastu un dambju stiprināšanai, pilsēt</w:t>
            </w:r>
            <w:r w:rsidR="00A05544">
              <w:rPr>
                <w:rFonts w:asciiTheme="majorHAnsi" w:hAnsiTheme="majorHAnsi" w:cstheme="majorHAnsi"/>
              </w:rPr>
              <w:t>u</w:t>
            </w:r>
            <w:r w:rsidRPr="00D90E85">
              <w:rPr>
                <w:rFonts w:asciiTheme="majorHAnsi" w:hAnsiTheme="majorHAnsi" w:cstheme="majorHAnsi"/>
              </w:rPr>
              <w:t xml:space="preserve"> lietus notekūdeņu nov</w:t>
            </w:r>
            <w:r w:rsidR="00AB1D2C" w:rsidRPr="00D90E85">
              <w:rPr>
                <w:rFonts w:asciiTheme="majorHAnsi" w:hAnsiTheme="majorHAnsi" w:cstheme="majorHAnsi"/>
              </w:rPr>
              <w:t xml:space="preserve">adīšanas sistēmu sakārtošanai. </w:t>
            </w:r>
          </w:p>
        </w:tc>
      </w:tr>
    </w:tbl>
    <w:p w14:paraId="1B90856E" w14:textId="77777777" w:rsidR="00FD6A19" w:rsidRPr="00D90E85" w:rsidRDefault="00FD6A19" w:rsidP="00232C93">
      <w:pPr>
        <w:pStyle w:val="Heading1"/>
        <w:spacing w:after="120"/>
        <w:rPr>
          <w:rFonts w:cstheme="majorHAnsi"/>
        </w:rPr>
      </w:pPr>
      <w:bookmarkStart w:id="5" w:name="_Toc403142900"/>
      <w:r w:rsidRPr="00D90E85">
        <w:rPr>
          <w:rFonts w:cstheme="majorHAnsi"/>
        </w:rPr>
        <w:t>5. Ūdenssaimniecība</w:t>
      </w:r>
      <w:bookmarkEnd w:id="5"/>
    </w:p>
    <w:p w14:paraId="335094C9" w14:textId="734DA71E" w:rsidR="000C0554" w:rsidRPr="00D90E85" w:rsidRDefault="000C0554" w:rsidP="00F82532">
      <w:pPr>
        <w:spacing w:after="120"/>
        <w:jc w:val="both"/>
        <w:rPr>
          <w:rFonts w:asciiTheme="majorHAnsi" w:hAnsiTheme="majorHAnsi" w:cstheme="majorHAnsi"/>
        </w:rPr>
      </w:pPr>
      <w:r w:rsidRPr="00D90E85">
        <w:rPr>
          <w:rFonts w:asciiTheme="majorHAnsi" w:hAnsiTheme="majorHAnsi" w:cstheme="majorHAnsi"/>
        </w:rPr>
        <w:t>Saskaņā ar Padomes Direktīv</w:t>
      </w:r>
      <w:r w:rsidR="003769B5">
        <w:rPr>
          <w:rFonts w:asciiTheme="majorHAnsi" w:hAnsiTheme="majorHAnsi" w:cstheme="majorHAnsi"/>
        </w:rPr>
        <w:t>u</w:t>
      </w:r>
      <w:r w:rsidRPr="00D90E85">
        <w:rPr>
          <w:rFonts w:asciiTheme="majorHAnsi" w:hAnsiTheme="majorHAnsi" w:cstheme="majorHAnsi"/>
        </w:rPr>
        <w:t xml:space="preserve"> 91/271/EEK par komunālo notekūdeņu attīrīšanu un Ministru kabineta 2002.</w:t>
      </w:r>
      <w:r w:rsidR="00214D32" w:rsidRPr="00D90E85">
        <w:rPr>
          <w:rFonts w:asciiTheme="majorHAnsi" w:hAnsiTheme="majorHAnsi" w:cstheme="majorHAnsi"/>
        </w:rPr>
        <w:t xml:space="preserve"> </w:t>
      </w:r>
      <w:r w:rsidRPr="00D90E85">
        <w:rPr>
          <w:rFonts w:asciiTheme="majorHAnsi" w:hAnsiTheme="majorHAnsi" w:cstheme="majorHAnsi"/>
        </w:rPr>
        <w:t>gada 22.</w:t>
      </w:r>
      <w:r w:rsidR="00214D32" w:rsidRPr="00D90E85">
        <w:rPr>
          <w:rFonts w:asciiTheme="majorHAnsi" w:hAnsiTheme="majorHAnsi" w:cstheme="majorHAnsi"/>
        </w:rPr>
        <w:t xml:space="preserve"> </w:t>
      </w:r>
      <w:r w:rsidRPr="00D90E85">
        <w:rPr>
          <w:rFonts w:asciiTheme="majorHAnsi" w:hAnsiTheme="majorHAnsi" w:cstheme="majorHAnsi"/>
        </w:rPr>
        <w:t>janvāra noteikumiem Nr. 34 „Noteikumi par piesārņojošo vielu e</w:t>
      </w:r>
      <w:r w:rsidR="00214D32" w:rsidRPr="00D90E85">
        <w:rPr>
          <w:rFonts w:asciiTheme="majorHAnsi" w:hAnsiTheme="majorHAnsi" w:cstheme="majorHAnsi"/>
        </w:rPr>
        <w:t>misiju ūdenī” visās aglomerācijā</w:t>
      </w:r>
      <w:r w:rsidRPr="00D90E85">
        <w:rPr>
          <w:rFonts w:asciiTheme="majorHAnsi" w:hAnsiTheme="majorHAnsi" w:cstheme="majorHAnsi"/>
        </w:rPr>
        <w:t xml:space="preserve">s, kur </w:t>
      </w:r>
      <w:r w:rsidR="00A05544">
        <w:rPr>
          <w:rFonts w:asciiTheme="majorHAnsi" w:hAnsiTheme="majorHAnsi" w:cstheme="majorHAnsi"/>
        </w:rPr>
        <w:t>cilvēku ekvivalents</w:t>
      </w:r>
      <w:r w:rsidR="00A05544">
        <w:rPr>
          <w:rStyle w:val="FootnoteReference"/>
          <w:rFonts w:asciiTheme="majorHAnsi" w:hAnsiTheme="majorHAnsi" w:cstheme="majorHAnsi"/>
        </w:rPr>
        <w:footnoteReference w:id="20"/>
      </w:r>
      <w:r w:rsidR="00A05544">
        <w:rPr>
          <w:rFonts w:asciiTheme="majorHAnsi" w:hAnsiTheme="majorHAnsi" w:cstheme="majorHAnsi"/>
        </w:rPr>
        <w:t xml:space="preserve"> </w:t>
      </w:r>
      <w:r w:rsidRPr="00D90E85">
        <w:rPr>
          <w:rFonts w:asciiTheme="majorHAnsi" w:hAnsiTheme="majorHAnsi" w:cstheme="majorHAnsi"/>
        </w:rPr>
        <w:t xml:space="preserve">ir lielāks par 2000 ir </w:t>
      </w:r>
      <w:r w:rsidR="00214D32" w:rsidRPr="00D90E85">
        <w:rPr>
          <w:rFonts w:asciiTheme="majorHAnsi" w:hAnsiTheme="majorHAnsi" w:cstheme="majorHAnsi"/>
        </w:rPr>
        <w:t xml:space="preserve">jāparedz </w:t>
      </w:r>
      <w:r w:rsidRPr="00D90E85">
        <w:rPr>
          <w:rFonts w:asciiTheme="majorHAnsi" w:hAnsiTheme="majorHAnsi" w:cstheme="majorHAnsi"/>
        </w:rPr>
        <w:t xml:space="preserve">centralizētas kanalizācijas sistēmas. Kopš 2008. gada Zemgales plānošanas reģionā īstenots </w:t>
      </w:r>
      <w:r w:rsidRPr="00D90E85">
        <w:rPr>
          <w:rFonts w:asciiTheme="majorHAnsi" w:hAnsiTheme="majorHAnsi" w:cstheme="majorHAnsi"/>
        </w:rPr>
        <w:lastRenderedPageBreak/>
        <w:t>21 K</w:t>
      </w:r>
      <w:r w:rsidR="00523B4C" w:rsidRPr="00D90E85">
        <w:rPr>
          <w:rFonts w:asciiTheme="majorHAnsi" w:hAnsiTheme="majorHAnsi" w:cstheme="majorHAnsi"/>
        </w:rPr>
        <w:t>ohēzijas fonda</w:t>
      </w:r>
      <w:r w:rsidRPr="00D90E85">
        <w:rPr>
          <w:rFonts w:asciiTheme="majorHAnsi" w:hAnsiTheme="majorHAnsi" w:cstheme="majorHAnsi"/>
        </w:rPr>
        <w:t xml:space="preserve"> līdzfinansēts projekts (aktivitāte 3.5.1.1. „Ūdenssaimniecības infrastruktūras attīstība aglomerācijās ar cilvēku ekvivalentu lielāku par 2000”)</w:t>
      </w:r>
      <w:r w:rsidRPr="00D90E85">
        <w:rPr>
          <w:rStyle w:val="FootnoteReference"/>
          <w:rFonts w:asciiTheme="majorHAnsi" w:hAnsiTheme="majorHAnsi" w:cstheme="majorHAnsi"/>
        </w:rPr>
        <w:footnoteReference w:id="21"/>
      </w:r>
      <w:r w:rsidRPr="00D90E85">
        <w:rPr>
          <w:rFonts w:asciiTheme="majorHAnsi" w:hAnsiTheme="majorHAnsi" w:cstheme="majorHAnsi"/>
        </w:rPr>
        <w:t xml:space="preserve">. Projektu ietvaros notekūdeņu attīrīšanas iekārtas (NAI) uzbūvētas Kalnciemā (līdz 2015. gada maijam), </w:t>
      </w:r>
      <w:proofErr w:type="spellStart"/>
      <w:r w:rsidRPr="00D90E85">
        <w:rPr>
          <w:rFonts w:asciiTheme="majorHAnsi" w:hAnsiTheme="majorHAnsi" w:cstheme="majorHAnsi"/>
        </w:rPr>
        <w:t>Bērzkalnos</w:t>
      </w:r>
      <w:proofErr w:type="spellEnd"/>
      <w:r w:rsidRPr="00D90E85">
        <w:rPr>
          <w:rFonts w:asciiTheme="majorHAnsi" w:hAnsiTheme="majorHAnsi" w:cstheme="majorHAnsi"/>
        </w:rPr>
        <w:t>, Vecumniekos, Iecavā, Aucē, Ozolniekos, Viesītē un rekonstruētas septiņas esošās NAI Jēkabpilī, Pļaviņās, Koknesē, Bauskā, Tukumā un Skrīv</w:t>
      </w:r>
      <w:r w:rsidR="00214D32" w:rsidRPr="00D90E85">
        <w:rPr>
          <w:rFonts w:asciiTheme="majorHAnsi" w:hAnsiTheme="majorHAnsi" w:cstheme="majorHAnsi"/>
        </w:rPr>
        <w:t xml:space="preserve">eros (divas NAI). Papildus ir/tiek īstenota </w:t>
      </w:r>
      <w:r w:rsidRPr="00D90E85">
        <w:rPr>
          <w:rFonts w:asciiTheme="majorHAnsi" w:hAnsiTheme="majorHAnsi" w:cstheme="majorHAnsi"/>
        </w:rPr>
        <w:t>kanalizāc</w:t>
      </w:r>
      <w:r w:rsidR="00214D32" w:rsidRPr="00D90E85">
        <w:rPr>
          <w:rFonts w:asciiTheme="majorHAnsi" w:hAnsiTheme="majorHAnsi" w:cstheme="majorHAnsi"/>
        </w:rPr>
        <w:t>ijas spiedvadu un paštece</w:t>
      </w:r>
      <w:r w:rsidR="00523B4C" w:rsidRPr="00D90E85">
        <w:rPr>
          <w:rFonts w:asciiTheme="majorHAnsi" w:hAnsiTheme="majorHAnsi" w:cstheme="majorHAnsi"/>
        </w:rPr>
        <w:t>s tīklu rekonstrukcija un paplašināšana</w:t>
      </w:r>
      <w:r w:rsidRPr="00D90E85">
        <w:rPr>
          <w:rFonts w:asciiTheme="majorHAnsi" w:hAnsiTheme="majorHAnsi" w:cstheme="majorHAnsi"/>
        </w:rPr>
        <w:t xml:space="preserve">. 2007.-2013. gada plānošanas perioda </w:t>
      </w:r>
      <w:r w:rsidR="00523B4C" w:rsidRPr="00D90E85">
        <w:rPr>
          <w:rFonts w:asciiTheme="majorHAnsi" w:hAnsiTheme="majorHAnsi" w:cstheme="majorHAnsi"/>
        </w:rPr>
        <w:t>ERAF</w:t>
      </w:r>
      <w:r w:rsidRPr="00D90E85">
        <w:rPr>
          <w:rFonts w:asciiTheme="majorHAnsi" w:hAnsiTheme="majorHAnsi" w:cstheme="majorHAnsi"/>
        </w:rPr>
        <w:t xml:space="preserve"> 3.4.1.1. aktivitātes „Ūdenssaimniecības infrastruktūras attīstība apdzīvotās vietās ar ied</w:t>
      </w:r>
      <w:r w:rsidR="002B2002">
        <w:rPr>
          <w:rFonts w:asciiTheme="majorHAnsi" w:hAnsiTheme="majorHAnsi" w:cstheme="majorHAnsi"/>
        </w:rPr>
        <w:t>zīvotāju skaitu līdz 2000” ietva</w:t>
      </w:r>
      <w:r w:rsidRPr="00D90E85">
        <w:rPr>
          <w:rFonts w:asciiTheme="majorHAnsi" w:hAnsiTheme="majorHAnsi" w:cstheme="majorHAnsi"/>
        </w:rPr>
        <w:t xml:space="preserve">ros Zemgales plānošanas reģionā </w:t>
      </w:r>
      <w:r w:rsidR="00523B4C" w:rsidRPr="00D90E85">
        <w:rPr>
          <w:rFonts w:asciiTheme="majorHAnsi" w:hAnsiTheme="majorHAnsi" w:cstheme="majorHAnsi"/>
        </w:rPr>
        <w:t>īstenoti</w:t>
      </w:r>
      <w:r w:rsidRPr="00D90E85">
        <w:rPr>
          <w:rFonts w:asciiTheme="majorHAnsi" w:hAnsiTheme="majorHAnsi" w:cstheme="majorHAnsi"/>
        </w:rPr>
        <w:t xml:space="preserve"> 69 projekti. Tajā skaitā līdz 2011.</w:t>
      </w:r>
      <w:r w:rsidR="00F5136D" w:rsidRPr="00D90E85">
        <w:rPr>
          <w:rFonts w:asciiTheme="majorHAnsi" w:hAnsiTheme="majorHAnsi" w:cstheme="majorHAnsi"/>
        </w:rPr>
        <w:t xml:space="preserve"> </w:t>
      </w:r>
      <w:r w:rsidRPr="00D90E85">
        <w:rPr>
          <w:rFonts w:asciiTheme="majorHAnsi" w:hAnsiTheme="majorHAnsi" w:cstheme="majorHAnsi"/>
        </w:rPr>
        <w:t>gada beigām šīs aktivitātes ietvaros ir izbūvētas četras jaunas NAI Kārniņu, Kurmenes, Ērberģes ciemos un Jaunajā muižā un rekonstruētas NAI Vecumnieku novada Misas ciemā. Papildus daži ūdenssaimniecības infrastruktūras uzlabošanas projekti īstenoti arī apdzīvotās vietās ar iedz</w:t>
      </w:r>
      <w:r w:rsidR="003769B5">
        <w:rPr>
          <w:rFonts w:asciiTheme="majorHAnsi" w:hAnsiTheme="majorHAnsi" w:cstheme="majorHAnsi"/>
        </w:rPr>
        <w:t>īvotāju skaitu līdz 200, piemēra</w:t>
      </w:r>
      <w:r w:rsidRPr="00D90E85">
        <w:rPr>
          <w:rFonts w:asciiTheme="majorHAnsi" w:hAnsiTheme="majorHAnsi" w:cstheme="majorHAnsi"/>
        </w:rPr>
        <w:t>m</w:t>
      </w:r>
      <w:r w:rsidR="003769B5">
        <w:rPr>
          <w:rFonts w:asciiTheme="majorHAnsi" w:hAnsiTheme="majorHAnsi" w:cstheme="majorHAnsi"/>
        </w:rPr>
        <w:t>,</w:t>
      </w:r>
      <w:r w:rsidRPr="00D90E85">
        <w:rPr>
          <w:rFonts w:asciiTheme="majorHAnsi" w:hAnsiTheme="majorHAnsi" w:cstheme="majorHAnsi"/>
        </w:rPr>
        <w:t xml:space="preserve"> Aknīstes novada Asares ciemā un Viesītes novada Elkšņu ciemā.</w:t>
      </w:r>
    </w:p>
    <w:p w14:paraId="3568B418" w14:textId="77777777" w:rsidR="000C0554" w:rsidRPr="00D90E85" w:rsidRDefault="000C0554" w:rsidP="002B2002">
      <w:pPr>
        <w:keepNext/>
        <w:keepLines/>
        <w:rPr>
          <w:rFonts w:asciiTheme="majorHAnsi" w:hAnsiTheme="majorHAnsi" w:cstheme="majorHAnsi"/>
          <w:b/>
        </w:rPr>
      </w:pPr>
      <w:r w:rsidRPr="00D90E85">
        <w:rPr>
          <w:rFonts w:asciiTheme="majorHAnsi" w:hAnsiTheme="majorHAnsi" w:cstheme="majorHAnsi"/>
          <w:noProof/>
          <w:lang w:eastAsia="lv-LV"/>
        </w:rPr>
        <w:drawing>
          <wp:inline distT="0" distB="0" distL="0" distR="0" wp14:anchorId="2A76E675" wp14:editId="2E73D140">
            <wp:extent cx="6042991" cy="392794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cstate="print"/>
                    <a:srcRect l="17644" t="7507" r="12986" b="12332"/>
                    <a:stretch/>
                  </pic:blipFill>
                  <pic:spPr bwMode="auto">
                    <a:xfrm>
                      <a:off x="0" y="0"/>
                      <a:ext cx="6044954" cy="3929220"/>
                    </a:xfrm>
                    <a:prstGeom prst="rect">
                      <a:avLst/>
                    </a:prstGeom>
                    <a:ln>
                      <a:noFill/>
                    </a:ln>
                    <a:extLst>
                      <a:ext uri="{53640926-AAD7-44D8-BBD7-CCE9431645EC}">
                        <a14:shadowObscured xmlns:a14="http://schemas.microsoft.com/office/drawing/2010/main"/>
                      </a:ext>
                    </a:extLst>
                  </pic:spPr>
                </pic:pic>
              </a:graphicData>
            </a:graphic>
          </wp:inline>
        </w:drawing>
      </w:r>
    </w:p>
    <w:p w14:paraId="0CD1C4BA" w14:textId="065258E3" w:rsidR="000C0554" w:rsidRPr="00D90E85" w:rsidRDefault="00C54C00" w:rsidP="002B2002">
      <w:pPr>
        <w:keepNext/>
        <w:keepLines/>
        <w:rPr>
          <w:rFonts w:asciiTheme="majorHAnsi" w:hAnsiTheme="majorHAnsi" w:cstheme="majorHAnsi"/>
          <w:b/>
          <w:i/>
        </w:rPr>
      </w:pPr>
      <w:r w:rsidRPr="00D90E85">
        <w:rPr>
          <w:rFonts w:asciiTheme="majorHAnsi" w:hAnsiTheme="majorHAnsi" w:cstheme="majorHAnsi"/>
          <w:b/>
          <w:i/>
        </w:rPr>
        <w:t>11</w:t>
      </w:r>
      <w:r w:rsidR="000C0554" w:rsidRPr="00D90E85">
        <w:rPr>
          <w:rFonts w:asciiTheme="majorHAnsi" w:hAnsiTheme="majorHAnsi" w:cstheme="majorHAnsi"/>
          <w:b/>
          <w:i/>
        </w:rPr>
        <w:t>. attēls. Latvijas aglomerācijas, uz kurām attiecināmas Direktīvas 91/271/EE</w:t>
      </w:r>
      <w:r w:rsidR="003769B5">
        <w:rPr>
          <w:rFonts w:asciiTheme="majorHAnsi" w:hAnsiTheme="majorHAnsi" w:cstheme="majorHAnsi"/>
          <w:b/>
          <w:i/>
        </w:rPr>
        <w:t>K</w:t>
      </w:r>
      <w:r w:rsidR="000C0554" w:rsidRPr="00D90E85">
        <w:rPr>
          <w:rFonts w:asciiTheme="majorHAnsi" w:hAnsiTheme="majorHAnsi" w:cstheme="majorHAnsi"/>
          <w:b/>
          <w:i/>
        </w:rPr>
        <w:t xml:space="preserve"> prasības, un termiņi prasību ieviešanai attiecībā uz komunālo notekūdeņu attīrīšanu (Latvijas Vides, ģeoloģijas un meteoroloģijas </w:t>
      </w:r>
      <w:r w:rsidR="002B2002">
        <w:rPr>
          <w:rFonts w:asciiTheme="majorHAnsi" w:hAnsiTheme="majorHAnsi" w:cstheme="majorHAnsi"/>
          <w:b/>
          <w:i/>
        </w:rPr>
        <w:t>centrs</w:t>
      </w:r>
      <w:r w:rsidR="000C0554" w:rsidRPr="00D90E85">
        <w:rPr>
          <w:rFonts w:asciiTheme="majorHAnsi" w:hAnsiTheme="majorHAnsi" w:cstheme="majorHAnsi"/>
          <w:b/>
          <w:i/>
        </w:rPr>
        <w:t>)</w:t>
      </w:r>
    </w:p>
    <w:p w14:paraId="6674DC66" w14:textId="2028C2E6" w:rsidR="000C0554" w:rsidRPr="00D90E85" w:rsidRDefault="000C0554" w:rsidP="002B2002">
      <w:pPr>
        <w:jc w:val="both"/>
        <w:rPr>
          <w:rFonts w:asciiTheme="majorHAnsi" w:hAnsiTheme="majorHAnsi" w:cstheme="majorHAnsi"/>
        </w:rPr>
      </w:pPr>
      <w:r w:rsidRPr="00D90E85">
        <w:rPr>
          <w:rFonts w:asciiTheme="majorHAnsi" w:hAnsiTheme="majorHAnsi" w:cstheme="majorHAnsi"/>
        </w:rPr>
        <w:t>Latvijā dzeramā ūdens kvalitātes uzraudzības sistēmu un atbildības nosaka Ministru kabineta 2003.</w:t>
      </w:r>
      <w:r w:rsidR="00523B4C" w:rsidRPr="00D90E85">
        <w:rPr>
          <w:rFonts w:asciiTheme="majorHAnsi" w:hAnsiTheme="majorHAnsi" w:cstheme="majorHAnsi"/>
        </w:rPr>
        <w:t xml:space="preserve"> </w:t>
      </w:r>
      <w:r w:rsidRPr="00D90E85">
        <w:rPr>
          <w:rFonts w:asciiTheme="majorHAnsi" w:hAnsiTheme="majorHAnsi" w:cstheme="majorHAnsi"/>
        </w:rPr>
        <w:t>gada 29.</w:t>
      </w:r>
      <w:r w:rsidR="00523B4C" w:rsidRPr="00D90E85">
        <w:rPr>
          <w:rFonts w:asciiTheme="majorHAnsi" w:hAnsiTheme="majorHAnsi" w:cstheme="majorHAnsi"/>
        </w:rPr>
        <w:t xml:space="preserve"> </w:t>
      </w:r>
      <w:r w:rsidRPr="00D90E85">
        <w:rPr>
          <w:rFonts w:asciiTheme="majorHAnsi" w:hAnsiTheme="majorHAnsi" w:cstheme="majorHAnsi"/>
        </w:rPr>
        <w:t>aprīļa noteikumi Nr.235 „Dzeramā ūdens obligātās nekaitīguma un kvalitātes prasības, monitoringa un kontroles kārtība”. Saskaņā</w:t>
      </w:r>
      <w:r w:rsidR="003769B5">
        <w:rPr>
          <w:rFonts w:asciiTheme="majorHAnsi" w:hAnsiTheme="majorHAnsi" w:cstheme="majorHAnsi"/>
        </w:rPr>
        <w:t xml:space="preserve"> ar</w:t>
      </w:r>
      <w:r w:rsidRPr="00D90E85">
        <w:rPr>
          <w:rFonts w:asciiTheme="majorHAnsi" w:hAnsiTheme="majorHAnsi" w:cstheme="majorHAnsi"/>
        </w:rPr>
        <w:t xml:space="preserve"> Veselības Inspekcijas apkopot</w:t>
      </w:r>
      <w:r w:rsidR="00523B4C" w:rsidRPr="00D90E85">
        <w:rPr>
          <w:rFonts w:asciiTheme="majorHAnsi" w:hAnsiTheme="majorHAnsi" w:cstheme="majorHAnsi"/>
        </w:rPr>
        <w:t>aj</w:t>
      </w:r>
      <w:r w:rsidRPr="00D90E85">
        <w:rPr>
          <w:rFonts w:asciiTheme="majorHAnsi" w:hAnsiTheme="majorHAnsi" w:cstheme="majorHAnsi"/>
        </w:rPr>
        <w:t xml:space="preserve">iem </w:t>
      </w:r>
      <w:r w:rsidRPr="00D90E85">
        <w:rPr>
          <w:rFonts w:asciiTheme="majorHAnsi" w:hAnsiTheme="majorHAnsi" w:cstheme="majorHAnsi"/>
        </w:rPr>
        <w:lastRenderedPageBreak/>
        <w:t>datiem par dzeramā ūdens kvalitāti un uzraudzību 2013. gadā</w:t>
      </w:r>
      <w:r w:rsidRPr="00D90E85">
        <w:rPr>
          <w:rStyle w:val="FootnoteReference"/>
          <w:rFonts w:asciiTheme="majorHAnsi" w:hAnsiTheme="majorHAnsi" w:cstheme="majorHAnsi"/>
        </w:rPr>
        <w:footnoteReference w:id="22"/>
      </w:r>
      <w:r w:rsidRPr="00D90E85">
        <w:rPr>
          <w:rFonts w:asciiTheme="majorHAnsi" w:hAnsiTheme="majorHAnsi" w:cstheme="majorHAnsi"/>
        </w:rPr>
        <w:t xml:space="preserve"> Zemgales </w:t>
      </w:r>
      <w:r w:rsidR="00355610" w:rsidRPr="00D90E85">
        <w:rPr>
          <w:rFonts w:asciiTheme="majorHAnsi" w:hAnsiTheme="majorHAnsi" w:cstheme="majorHAnsi"/>
        </w:rPr>
        <w:t xml:space="preserve">plānošanas </w:t>
      </w:r>
      <w:r w:rsidRPr="00D90E85">
        <w:rPr>
          <w:rFonts w:asciiTheme="majorHAnsi" w:hAnsiTheme="majorHAnsi" w:cstheme="majorHAnsi"/>
        </w:rPr>
        <w:t>reģion</w:t>
      </w:r>
      <w:r w:rsidR="00AE7F49">
        <w:rPr>
          <w:rFonts w:asciiTheme="majorHAnsi" w:hAnsiTheme="majorHAnsi" w:cstheme="majorHAnsi"/>
        </w:rPr>
        <w:t>ā tikai 42,5 % iedzīvotājiem ti</w:t>
      </w:r>
      <w:r w:rsidRPr="00D90E85">
        <w:rPr>
          <w:rFonts w:asciiTheme="majorHAnsi" w:hAnsiTheme="majorHAnsi" w:cstheme="majorHAnsi"/>
        </w:rPr>
        <w:t>k</w:t>
      </w:r>
      <w:r w:rsidR="00AE7F49">
        <w:rPr>
          <w:rFonts w:asciiTheme="majorHAnsi" w:hAnsiTheme="majorHAnsi" w:cstheme="majorHAnsi"/>
        </w:rPr>
        <w:t>a</w:t>
      </w:r>
      <w:r w:rsidRPr="00D90E85">
        <w:rPr>
          <w:rFonts w:asciiTheme="majorHAnsi" w:hAnsiTheme="majorHAnsi" w:cstheme="majorHAnsi"/>
        </w:rPr>
        <w:t xml:space="preserve"> piegādāts normatīviem atbilstošs dzeramais ūdens. Tā cēlonis, galvenokārt, ir saistāms ar paaugstinātu sulfātu koncentrāciju dzeramajā ūdenī, kas tiek piegādāts Jelgavas pilsētas iedzīvotājiem</w:t>
      </w:r>
      <w:r w:rsidR="00355610" w:rsidRPr="00D90E85">
        <w:rPr>
          <w:rFonts w:asciiTheme="majorHAnsi" w:hAnsiTheme="majorHAnsi" w:cstheme="majorHAnsi"/>
        </w:rPr>
        <w:t>,</w:t>
      </w:r>
      <w:r w:rsidRPr="00D90E85">
        <w:rPr>
          <w:rFonts w:asciiTheme="majorHAnsi" w:hAnsiTheme="majorHAnsi" w:cstheme="majorHAnsi"/>
        </w:rPr>
        <w:t xml:space="preserve"> izmantojot īpašās normas piešķīruma atrunu līdz 2014. gada maijam. </w:t>
      </w:r>
    </w:p>
    <w:p w14:paraId="2C38242D" w14:textId="27CA4981" w:rsidR="000C0554" w:rsidRPr="00D90E85" w:rsidRDefault="000C0554" w:rsidP="002B2002">
      <w:pPr>
        <w:jc w:val="both"/>
        <w:rPr>
          <w:rFonts w:asciiTheme="majorHAnsi" w:hAnsiTheme="majorHAnsi" w:cstheme="majorHAnsi"/>
        </w:rPr>
      </w:pPr>
      <w:r w:rsidRPr="00D90E85">
        <w:rPr>
          <w:rFonts w:asciiTheme="majorHAnsi" w:hAnsiTheme="majorHAnsi" w:cstheme="majorHAnsi"/>
        </w:rPr>
        <w:t xml:space="preserve">Ir jāatzīmē, ka </w:t>
      </w:r>
      <w:r w:rsidR="00355610" w:rsidRPr="00D90E85">
        <w:rPr>
          <w:rFonts w:asciiTheme="majorHAnsi" w:hAnsiTheme="majorHAnsi" w:cstheme="majorHAnsi"/>
        </w:rPr>
        <w:t xml:space="preserve">uzņēmums </w:t>
      </w:r>
      <w:r w:rsidRPr="00D90E85">
        <w:rPr>
          <w:rFonts w:asciiTheme="majorHAnsi" w:hAnsiTheme="majorHAnsi" w:cstheme="majorHAnsi"/>
        </w:rPr>
        <w:t xml:space="preserve">„Jelgavas ūdens” </w:t>
      </w:r>
      <w:r w:rsidR="00AE7F49">
        <w:rPr>
          <w:rFonts w:asciiTheme="majorHAnsi" w:hAnsiTheme="majorHAnsi" w:cstheme="majorHAnsi"/>
        </w:rPr>
        <w:t>veic</w:t>
      </w:r>
      <w:r w:rsidRPr="00D90E85">
        <w:rPr>
          <w:rFonts w:asciiTheme="majorHAnsi" w:hAnsiTheme="majorHAnsi" w:cstheme="majorHAnsi"/>
        </w:rPr>
        <w:t xml:space="preserve"> ievērojamus rekonst</w:t>
      </w:r>
      <w:r w:rsidR="00523B4C" w:rsidRPr="00D90E85">
        <w:rPr>
          <w:rFonts w:asciiTheme="majorHAnsi" w:hAnsiTheme="majorHAnsi" w:cstheme="majorHAnsi"/>
        </w:rPr>
        <w:t>rukcijas darbus, ieskaitot jaunu</w:t>
      </w:r>
      <w:r w:rsidRPr="00D90E85">
        <w:rPr>
          <w:rFonts w:asciiTheme="majorHAnsi" w:hAnsiTheme="majorHAnsi" w:cstheme="majorHAnsi"/>
        </w:rPr>
        <w:t xml:space="preserve"> artēzisko urbumu izbūvi un es</w:t>
      </w:r>
      <w:r w:rsidR="00523B4C" w:rsidRPr="00D90E85">
        <w:rPr>
          <w:rFonts w:asciiTheme="majorHAnsi" w:hAnsiTheme="majorHAnsi" w:cstheme="majorHAnsi"/>
        </w:rPr>
        <w:t>ošo urbumu rekonstrukciju, jaunu maģistrālo ūdensvadu ierīkošanu</w:t>
      </w:r>
      <w:r w:rsidRPr="00D90E85">
        <w:rPr>
          <w:rFonts w:asciiTheme="majorHAnsi" w:hAnsiTheme="majorHAnsi" w:cstheme="majorHAnsi"/>
        </w:rPr>
        <w:t xml:space="preserve">, dzeramā ūdens sagatavošanas ietaises </w:t>
      </w:r>
      <w:r w:rsidR="00523B4C" w:rsidRPr="00D90E85">
        <w:rPr>
          <w:rFonts w:asciiTheme="majorHAnsi" w:hAnsiTheme="majorHAnsi" w:cstheme="majorHAnsi"/>
        </w:rPr>
        <w:t>norobežojošo konstrukciju izbūvi</w:t>
      </w:r>
      <w:r w:rsidRPr="00D90E85">
        <w:rPr>
          <w:rFonts w:asciiTheme="majorHAnsi" w:hAnsiTheme="majorHAnsi" w:cstheme="majorHAnsi"/>
        </w:rPr>
        <w:t>, atdzelžoš</w:t>
      </w:r>
      <w:r w:rsidR="003769B5">
        <w:rPr>
          <w:rFonts w:asciiTheme="majorHAnsi" w:hAnsiTheme="majorHAnsi" w:cstheme="majorHAnsi"/>
        </w:rPr>
        <w:t>anas filtru uzstādīšanu</w:t>
      </w:r>
      <w:r w:rsidR="00523B4C" w:rsidRPr="00D90E85">
        <w:rPr>
          <w:rFonts w:asciiTheme="majorHAnsi" w:hAnsiTheme="majorHAnsi" w:cstheme="majorHAnsi"/>
        </w:rPr>
        <w:t xml:space="preserve"> un tīrā ūdens rezervuāra rekonstrukciju. </w:t>
      </w:r>
      <w:r w:rsidR="0048612A" w:rsidRPr="00D90E85">
        <w:rPr>
          <w:rFonts w:asciiTheme="majorHAnsi" w:hAnsiTheme="majorHAnsi" w:cstheme="majorHAnsi"/>
        </w:rPr>
        <w:t xml:space="preserve">Ņemot vērā </w:t>
      </w:r>
      <w:r w:rsidR="00AE7F49">
        <w:rPr>
          <w:rFonts w:asciiTheme="majorHAnsi" w:hAnsiTheme="majorHAnsi" w:cstheme="majorHAnsi"/>
        </w:rPr>
        <w:t xml:space="preserve">jau </w:t>
      </w:r>
      <w:r w:rsidR="0048612A" w:rsidRPr="00D90E85">
        <w:rPr>
          <w:rFonts w:asciiTheme="majorHAnsi" w:hAnsiTheme="majorHAnsi" w:cstheme="majorHAnsi"/>
        </w:rPr>
        <w:t xml:space="preserve">veiktos </w:t>
      </w:r>
      <w:r w:rsidR="00AE7F49">
        <w:rPr>
          <w:rFonts w:asciiTheme="majorHAnsi" w:hAnsiTheme="majorHAnsi" w:cstheme="majorHAnsi"/>
        </w:rPr>
        <w:t xml:space="preserve">un īstenošanā esošos </w:t>
      </w:r>
      <w:r w:rsidR="0048612A" w:rsidRPr="00D90E85">
        <w:rPr>
          <w:rFonts w:asciiTheme="majorHAnsi" w:hAnsiTheme="majorHAnsi" w:cstheme="majorHAnsi"/>
        </w:rPr>
        <w:t>pasākumus,</w:t>
      </w:r>
      <w:r w:rsidRPr="00D90E85">
        <w:rPr>
          <w:rFonts w:asciiTheme="majorHAnsi" w:hAnsiTheme="majorHAnsi" w:cstheme="majorHAnsi"/>
        </w:rPr>
        <w:t xml:space="preserve"> ir paredzams, </w:t>
      </w:r>
      <w:r w:rsidR="00AE7F49">
        <w:rPr>
          <w:rFonts w:asciiTheme="majorHAnsi" w:hAnsiTheme="majorHAnsi" w:cstheme="majorHAnsi"/>
        </w:rPr>
        <w:t>ka līdz 2014. gada beigām</w:t>
      </w:r>
      <w:r w:rsidR="003769B5">
        <w:rPr>
          <w:rFonts w:asciiTheme="majorHAnsi" w:hAnsiTheme="majorHAnsi" w:cstheme="majorHAnsi"/>
        </w:rPr>
        <w:t xml:space="preserve"> dzeramā</w:t>
      </w:r>
      <w:r w:rsidRPr="00D90E85">
        <w:rPr>
          <w:rFonts w:asciiTheme="majorHAnsi" w:hAnsiTheme="majorHAnsi" w:cstheme="majorHAnsi"/>
        </w:rPr>
        <w:t xml:space="preserve"> ūdens</w:t>
      </w:r>
      <w:r w:rsidR="00AE7F49">
        <w:rPr>
          <w:rFonts w:asciiTheme="majorHAnsi" w:hAnsiTheme="majorHAnsi" w:cstheme="majorHAnsi"/>
        </w:rPr>
        <w:t xml:space="preserve"> kvalitāte</w:t>
      </w:r>
      <w:r w:rsidRPr="00D90E85">
        <w:rPr>
          <w:rFonts w:asciiTheme="majorHAnsi" w:hAnsiTheme="majorHAnsi" w:cstheme="majorHAnsi"/>
        </w:rPr>
        <w:t xml:space="preserve"> Jelgavā atbildīs MK noteikumu Nr. 235 prasībām. </w:t>
      </w:r>
    </w:p>
    <w:p w14:paraId="00D09424" w14:textId="77777777" w:rsidR="000C0554" w:rsidRPr="00D90E85" w:rsidRDefault="00AA3D52" w:rsidP="00504727">
      <w:pPr>
        <w:keepNext/>
        <w:keepLines/>
        <w:spacing w:after="0"/>
        <w:rPr>
          <w:rFonts w:asciiTheme="majorHAnsi" w:hAnsiTheme="majorHAnsi" w:cstheme="majorHAnsi"/>
          <w:b/>
          <w:i/>
        </w:rPr>
      </w:pPr>
      <w:r w:rsidRPr="00D90E85">
        <w:rPr>
          <w:rFonts w:asciiTheme="majorHAnsi" w:hAnsiTheme="majorHAnsi" w:cstheme="majorHAnsi"/>
          <w:b/>
          <w:i/>
        </w:rPr>
        <w:t>5</w:t>
      </w:r>
      <w:r w:rsidR="000C0554" w:rsidRPr="00D90E85">
        <w:rPr>
          <w:rFonts w:asciiTheme="majorHAnsi" w:hAnsiTheme="majorHAnsi" w:cstheme="majorHAnsi"/>
          <w:b/>
          <w:i/>
        </w:rPr>
        <w:t>. tabula. Iedzīvotāju īpatsvars dažādos Latvijas statistiskajos reģionos, kuriem 2013.</w:t>
      </w:r>
      <w:r w:rsidR="0048612A" w:rsidRPr="00D90E85">
        <w:rPr>
          <w:rFonts w:asciiTheme="majorHAnsi" w:hAnsiTheme="majorHAnsi" w:cstheme="majorHAnsi"/>
          <w:b/>
          <w:i/>
        </w:rPr>
        <w:t xml:space="preserve"> </w:t>
      </w:r>
      <w:r w:rsidR="000C0554" w:rsidRPr="00D90E85">
        <w:rPr>
          <w:rFonts w:asciiTheme="majorHAnsi" w:hAnsiTheme="majorHAnsi" w:cstheme="majorHAnsi"/>
          <w:b/>
          <w:i/>
        </w:rPr>
        <w:t>gadā piegādāts atbilstošas kvalitātes dzeramais ūdens, % (Veselības inspekcija)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8"/>
        <w:gridCol w:w="4164"/>
      </w:tblGrid>
      <w:tr w:rsidR="000C0554" w:rsidRPr="00D90E85" w14:paraId="69A592E9" w14:textId="77777777" w:rsidTr="00336582">
        <w:trPr>
          <w:trHeight w:val="300"/>
        </w:trPr>
        <w:tc>
          <w:tcPr>
            <w:tcW w:w="2557" w:type="pct"/>
            <w:shd w:val="clear" w:color="auto" w:fill="C2D69B" w:themeFill="accent3" w:themeFillTint="99"/>
            <w:noWrap/>
            <w:vAlign w:val="bottom"/>
          </w:tcPr>
          <w:p w14:paraId="5CCFC89F" w14:textId="77777777" w:rsidR="000C0554" w:rsidRPr="00D90E85" w:rsidRDefault="000C0554" w:rsidP="00504727">
            <w:pPr>
              <w:keepNext/>
              <w:keepLines/>
              <w:spacing w:after="0" w:line="240" w:lineRule="auto"/>
              <w:jc w:val="center"/>
              <w:rPr>
                <w:rFonts w:asciiTheme="majorHAnsi" w:eastAsia="Times New Roman" w:hAnsiTheme="majorHAnsi" w:cstheme="majorHAnsi"/>
                <w:b/>
                <w:color w:val="000000"/>
                <w:lang w:eastAsia="lv-LV"/>
              </w:rPr>
            </w:pPr>
            <w:r w:rsidRPr="00D90E85">
              <w:rPr>
                <w:rFonts w:asciiTheme="majorHAnsi" w:eastAsia="Times New Roman" w:hAnsiTheme="majorHAnsi" w:cstheme="majorHAnsi"/>
                <w:b/>
                <w:color w:val="000000"/>
                <w:lang w:eastAsia="lv-LV"/>
              </w:rPr>
              <w:t>Teritoriālas vienības</w:t>
            </w:r>
          </w:p>
        </w:tc>
        <w:tc>
          <w:tcPr>
            <w:tcW w:w="2443" w:type="pct"/>
            <w:shd w:val="clear" w:color="auto" w:fill="C2D69B" w:themeFill="accent3" w:themeFillTint="99"/>
            <w:noWrap/>
            <w:vAlign w:val="bottom"/>
          </w:tcPr>
          <w:p w14:paraId="2A5067A9" w14:textId="77777777" w:rsidR="000C0554" w:rsidRPr="00D90E85" w:rsidRDefault="000C0554" w:rsidP="00504727">
            <w:pPr>
              <w:keepNext/>
              <w:keepLines/>
              <w:spacing w:after="0" w:line="240" w:lineRule="auto"/>
              <w:jc w:val="center"/>
              <w:rPr>
                <w:rFonts w:asciiTheme="majorHAnsi" w:eastAsia="Times New Roman" w:hAnsiTheme="majorHAnsi" w:cstheme="majorHAnsi"/>
                <w:b/>
                <w:color w:val="000000"/>
                <w:lang w:eastAsia="lv-LV"/>
              </w:rPr>
            </w:pPr>
            <w:r w:rsidRPr="00D90E85">
              <w:rPr>
                <w:rFonts w:asciiTheme="majorHAnsi" w:eastAsia="Times New Roman" w:hAnsiTheme="majorHAnsi" w:cstheme="majorHAnsi"/>
                <w:b/>
                <w:color w:val="000000"/>
                <w:lang w:eastAsia="lv-LV"/>
              </w:rPr>
              <w:t>Atbilstošas kvalitātes dzeramais ūdens, %</w:t>
            </w:r>
          </w:p>
        </w:tc>
      </w:tr>
      <w:tr w:rsidR="000C0554" w:rsidRPr="00D90E85" w14:paraId="24A1D661" w14:textId="77777777" w:rsidTr="00ED1354">
        <w:trPr>
          <w:trHeight w:val="300"/>
        </w:trPr>
        <w:tc>
          <w:tcPr>
            <w:tcW w:w="2557" w:type="pct"/>
            <w:shd w:val="clear" w:color="auto" w:fill="auto"/>
            <w:noWrap/>
            <w:vAlign w:val="bottom"/>
          </w:tcPr>
          <w:p w14:paraId="1001F0A7" w14:textId="77777777" w:rsidR="000C0554" w:rsidRPr="00D90E85" w:rsidRDefault="000C0554" w:rsidP="00504727">
            <w:pPr>
              <w:keepNext/>
              <w:keepLines/>
              <w:spacing w:after="0" w:line="240" w:lineRule="auto"/>
              <w:jc w:val="center"/>
              <w:rPr>
                <w:rFonts w:asciiTheme="majorHAnsi" w:eastAsia="Times New Roman" w:hAnsiTheme="majorHAnsi" w:cstheme="majorHAnsi"/>
                <w:color w:val="000000"/>
                <w:lang w:eastAsia="lv-LV"/>
              </w:rPr>
            </w:pPr>
            <w:r w:rsidRPr="00D90E85">
              <w:rPr>
                <w:rFonts w:asciiTheme="majorHAnsi" w:eastAsia="Times New Roman" w:hAnsiTheme="majorHAnsi" w:cstheme="majorHAnsi"/>
                <w:color w:val="000000"/>
                <w:lang w:eastAsia="lv-LV"/>
              </w:rPr>
              <w:t>Kurzeme</w:t>
            </w:r>
          </w:p>
        </w:tc>
        <w:tc>
          <w:tcPr>
            <w:tcW w:w="2443" w:type="pct"/>
            <w:shd w:val="clear" w:color="auto" w:fill="auto"/>
            <w:noWrap/>
            <w:vAlign w:val="bottom"/>
          </w:tcPr>
          <w:p w14:paraId="357A01BF" w14:textId="77777777" w:rsidR="000C0554" w:rsidRPr="00D90E85" w:rsidRDefault="000C0554" w:rsidP="00504727">
            <w:pPr>
              <w:keepNext/>
              <w:keepLines/>
              <w:spacing w:after="0" w:line="240" w:lineRule="auto"/>
              <w:jc w:val="center"/>
              <w:rPr>
                <w:rFonts w:asciiTheme="majorHAnsi" w:eastAsia="Times New Roman" w:hAnsiTheme="majorHAnsi" w:cstheme="majorHAnsi"/>
                <w:color w:val="000000"/>
                <w:lang w:eastAsia="lv-LV"/>
              </w:rPr>
            </w:pPr>
            <w:r w:rsidRPr="00D90E85">
              <w:rPr>
                <w:rFonts w:asciiTheme="majorHAnsi" w:eastAsia="Times New Roman" w:hAnsiTheme="majorHAnsi" w:cstheme="majorHAnsi"/>
                <w:color w:val="000000"/>
                <w:lang w:eastAsia="lv-LV"/>
              </w:rPr>
              <w:t>99,3</w:t>
            </w:r>
          </w:p>
        </w:tc>
      </w:tr>
      <w:tr w:rsidR="000C0554" w:rsidRPr="00D90E85" w14:paraId="4D1A5B37" w14:textId="77777777" w:rsidTr="00ED1354">
        <w:trPr>
          <w:trHeight w:val="300"/>
        </w:trPr>
        <w:tc>
          <w:tcPr>
            <w:tcW w:w="2557" w:type="pct"/>
            <w:shd w:val="clear" w:color="auto" w:fill="auto"/>
            <w:noWrap/>
            <w:vAlign w:val="bottom"/>
            <w:hideMark/>
          </w:tcPr>
          <w:p w14:paraId="6FAA007B" w14:textId="77777777" w:rsidR="000C0554" w:rsidRPr="00D90E85" w:rsidRDefault="000C0554" w:rsidP="00ED1354">
            <w:pPr>
              <w:spacing w:after="0" w:line="240" w:lineRule="auto"/>
              <w:jc w:val="center"/>
              <w:rPr>
                <w:rFonts w:asciiTheme="majorHAnsi" w:eastAsia="Times New Roman" w:hAnsiTheme="majorHAnsi" w:cstheme="majorHAnsi"/>
                <w:color w:val="000000"/>
                <w:lang w:eastAsia="lv-LV"/>
              </w:rPr>
            </w:pPr>
            <w:r w:rsidRPr="00D90E85">
              <w:rPr>
                <w:rFonts w:asciiTheme="majorHAnsi" w:eastAsia="Times New Roman" w:hAnsiTheme="majorHAnsi" w:cstheme="majorHAnsi"/>
                <w:color w:val="000000"/>
                <w:lang w:eastAsia="lv-LV"/>
              </w:rPr>
              <w:t>Vidzeme</w:t>
            </w:r>
          </w:p>
        </w:tc>
        <w:tc>
          <w:tcPr>
            <w:tcW w:w="2443" w:type="pct"/>
            <w:shd w:val="clear" w:color="auto" w:fill="auto"/>
            <w:noWrap/>
            <w:vAlign w:val="bottom"/>
            <w:hideMark/>
          </w:tcPr>
          <w:p w14:paraId="67E16631" w14:textId="77777777" w:rsidR="000C0554" w:rsidRPr="00D90E85" w:rsidRDefault="000C0554" w:rsidP="00ED1354">
            <w:pPr>
              <w:spacing w:after="0" w:line="240" w:lineRule="auto"/>
              <w:jc w:val="center"/>
              <w:rPr>
                <w:rFonts w:asciiTheme="majorHAnsi" w:eastAsia="Times New Roman" w:hAnsiTheme="majorHAnsi" w:cstheme="majorHAnsi"/>
                <w:color w:val="000000"/>
                <w:lang w:eastAsia="lv-LV"/>
              </w:rPr>
            </w:pPr>
            <w:r w:rsidRPr="00D90E85">
              <w:rPr>
                <w:rFonts w:asciiTheme="majorHAnsi" w:eastAsia="Times New Roman" w:hAnsiTheme="majorHAnsi" w:cstheme="majorHAnsi"/>
                <w:color w:val="000000"/>
                <w:lang w:eastAsia="lv-LV"/>
              </w:rPr>
              <w:t>96,5</w:t>
            </w:r>
          </w:p>
        </w:tc>
      </w:tr>
      <w:tr w:rsidR="000C0554" w:rsidRPr="00D90E85" w14:paraId="3B47E46C" w14:textId="77777777" w:rsidTr="00ED1354">
        <w:trPr>
          <w:trHeight w:val="300"/>
        </w:trPr>
        <w:tc>
          <w:tcPr>
            <w:tcW w:w="2557" w:type="pct"/>
            <w:shd w:val="clear" w:color="auto" w:fill="auto"/>
            <w:noWrap/>
            <w:vAlign w:val="bottom"/>
            <w:hideMark/>
          </w:tcPr>
          <w:p w14:paraId="072A18A9" w14:textId="77777777" w:rsidR="000C0554" w:rsidRPr="00D90E85" w:rsidRDefault="000C0554" w:rsidP="00ED1354">
            <w:pPr>
              <w:spacing w:after="0" w:line="240" w:lineRule="auto"/>
              <w:jc w:val="center"/>
              <w:rPr>
                <w:rFonts w:asciiTheme="majorHAnsi" w:eastAsia="Times New Roman" w:hAnsiTheme="majorHAnsi" w:cstheme="majorHAnsi"/>
                <w:color w:val="000000"/>
                <w:lang w:eastAsia="lv-LV"/>
              </w:rPr>
            </w:pPr>
            <w:r w:rsidRPr="00D90E85">
              <w:rPr>
                <w:rFonts w:asciiTheme="majorHAnsi" w:eastAsia="Times New Roman" w:hAnsiTheme="majorHAnsi" w:cstheme="majorHAnsi"/>
                <w:color w:val="000000"/>
                <w:lang w:eastAsia="lv-LV"/>
              </w:rPr>
              <w:t>Latgale</w:t>
            </w:r>
          </w:p>
        </w:tc>
        <w:tc>
          <w:tcPr>
            <w:tcW w:w="2443" w:type="pct"/>
            <w:shd w:val="clear" w:color="auto" w:fill="auto"/>
            <w:noWrap/>
            <w:vAlign w:val="bottom"/>
            <w:hideMark/>
          </w:tcPr>
          <w:p w14:paraId="7500D067" w14:textId="77777777" w:rsidR="000C0554" w:rsidRPr="00D90E85" w:rsidRDefault="000C0554" w:rsidP="00ED1354">
            <w:pPr>
              <w:spacing w:after="0" w:line="240" w:lineRule="auto"/>
              <w:jc w:val="center"/>
              <w:rPr>
                <w:rFonts w:asciiTheme="majorHAnsi" w:eastAsia="Times New Roman" w:hAnsiTheme="majorHAnsi" w:cstheme="majorHAnsi"/>
                <w:color w:val="000000"/>
                <w:lang w:eastAsia="lv-LV"/>
              </w:rPr>
            </w:pPr>
            <w:r w:rsidRPr="00D90E85">
              <w:rPr>
                <w:rFonts w:asciiTheme="majorHAnsi" w:eastAsia="Times New Roman" w:hAnsiTheme="majorHAnsi" w:cstheme="majorHAnsi"/>
                <w:color w:val="000000"/>
                <w:lang w:eastAsia="lv-LV"/>
              </w:rPr>
              <w:t>86,9</w:t>
            </w:r>
          </w:p>
        </w:tc>
      </w:tr>
      <w:tr w:rsidR="000C0554" w:rsidRPr="00D90E85" w14:paraId="3520B81A" w14:textId="77777777" w:rsidTr="00ED1354">
        <w:trPr>
          <w:trHeight w:val="300"/>
        </w:trPr>
        <w:tc>
          <w:tcPr>
            <w:tcW w:w="2557" w:type="pct"/>
            <w:shd w:val="clear" w:color="auto" w:fill="auto"/>
            <w:noWrap/>
            <w:vAlign w:val="bottom"/>
            <w:hideMark/>
          </w:tcPr>
          <w:p w14:paraId="5012D761" w14:textId="77777777" w:rsidR="000C0554" w:rsidRPr="00D90E85" w:rsidRDefault="000C0554" w:rsidP="00ED1354">
            <w:pPr>
              <w:spacing w:after="0" w:line="240" w:lineRule="auto"/>
              <w:jc w:val="center"/>
              <w:rPr>
                <w:rFonts w:asciiTheme="majorHAnsi" w:eastAsia="Times New Roman" w:hAnsiTheme="majorHAnsi" w:cstheme="majorHAnsi"/>
                <w:color w:val="000000"/>
                <w:lang w:eastAsia="lv-LV"/>
              </w:rPr>
            </w:pPr>
            <w:r w:rsidRPr="00D90E85">
              <w:rPr>
                <w:rFonts w:asciiTheme="majorHAnsi" w:eastAsia="Times New Roman" w:hAnsiTheme="majorHAnsi" w:cstheme="majorHAnsi"/>
                <w:color w:val="000000"/>
                <w:lang w:eastAsia="lv-LV"/>
              </w:rPr>
              <w:t>Pierīga</w:t>
            </w:r>
          </w:p>
        </w:tc>
        <w:tc>
          <w:tcPr>
            <w:tcW w:w="2443" w:type="pct"/>
            <w:shd w:val="clear" w:color="auto" w:fill="auto"/>
            <w:noWrap/>
            <w:vAlign w:val="bottom"/>
            <w:hideMark/>
          </w:tcPr>
          <w:p w14:paraId="7DDD7D66" w14:textId="77777777" w:rsidR="000C0554" w:rsidRPr="00D90E85" w:rsidRDefault="000C0554" w:rsidP="00ED1354">
            <w:pPr>
              <w:spacing w:after="0" w:line="240" w:lineRule="auto"/>
              <w:jc w:val="center"/>
              <w:rPr>
                <w:rFonts w:asciiTheme="majorHAnsi" w:eastAsia="Times New Roman" w:hAnsiTheme="majorHAnsi" w:cstheme="majorHAnsi"/>
                <w:color w:val="000000"/>
                <w:lang w:eastAsia="lv-LV"/>
              </w:rPr>
            </w:pPr>
            <w:r w:rsidRPr="00D90E85">
              <w:rPr>
                <w:rFonts w:asciiTheme="majorHAnsi" w:eastAsia="Times New Roman" w:hAnsiTheme="majorHAnsi" w:cstheme="majorHAnsi"/>
                <w:color w:val="000000"/>
                <w:lang w:eastAsia="lv-LV"/>
              </w:rPr>
              <w:t>80,2</w:t>
            </w:r>
          </w:p>
        </w:tc>
      </w:tr>
      <w:tr w:rsidR="000C0554" w:rsidRPr="00D90E85" w14:paraId="5F012098" w14:textId="77777777" w:rsidTr="00ED1354">
        <w:trPr>
          <w:trHeight w:val="300"/>
        </w:trPr>
        <w:tc>
          <w:tcPr>
            <w:tcW w:w="2557" w:type="pct"/>
            <w:shd w:val="clear" w:color="auto" w:fill="auto"/>
            <w:noWrap/>
            <w:vAlign w:val="bottom"/>
            <w:hideMark/>
          </w:tcPr>
          <w:p w14:paraId="434395A3" w14:textId="77777777" w:rsidR="000C0554" w:rsidRPr="00D90E85" w:rsidRDefault="000C0554" w:rsidP="00ED1354">
            <w:pPr>
              <w:spacing w:after="0" w:line="240" w:lineRule="auto"/>
              <w:jc w:val="center"/>
              <w:rPr>
                <w:rFonts w:asciiTheme="majorHAnsi" w:eastAsia="Times New Roman" w:hAnsiTheme="majorHAnsi" w:cstheme="majorHAnsi"/>
                <w:color w:val="000000"/>
                <w:lang w:eastAsia="lv-LV"/>
              </w:rPr>
            </w:pPr>
            <w:r w:rsidRPr="00D90E85">
              <w:rPr>
                <w:rFonts w:asciiTheme="majorHAnsi" w:eastAsia="Times New Roman" w:hAnsiTheme="majorHAnsi" w:cstheme="majorHAnsi"/>
                <w:color w:val="000000"/>
                <w:lang w:eastAsia="lv-LV"/>
              </w:rPr>
              <w:t>Rīga</w:t>
            </w:r>
          </w:p>
        </w:tc>
        <w:tc>
          <w:tcPr>
            <w:tcW w:w="2443" w:type="pct"/>
            <w:shd w:val="clear" w:color="auto" w:fill="auto"/>
            <w:noWrap/>
            <w:vAlign w:val="bottom"/>
            <w:hideMark/>
          </w:tcPr>
          <w:p w14:paraId="12D0600A" w14:textId="77777777" w:rsidR="000C0554" w:rsidRPr="00D90E85" w:rsidRDefault="000C0554" w:rsidP="00ED1354">
            <w:pPr>
              <w:spacing w:after="0" w:line="240" w:lineRule="auto"/>
              <w:jc w:val="center"/>
              <w:rPr>
                <w:rFonts w:asciiTheme="majorHAnsi" w:eastAsia="Times New Roman" w:hAnsiTheme="majorHAnsi" w:cstheme="majorHAnsi"/>
                <w:color w:val="000000"/>
                <w:lang w:eastAsia="lv-LV"/>
              </w:rPr>
            </w:pPr>
            <w:r w:rsidRPr="00D90E85">
              <w:rPr>
                <w:rFonts w:asciiTheme="majorHAnsi" w:eastAsia="Times New Roman" w:hAnsiTheme="majorHAnsi" w:cstheme="majorHAnsi"/>
                <w:color w:val="000000"/>
                <w:lang w:eastAsia="lv-LV"/>
              </w:rPr>
              <w:t>80</w:t>
            </w:r>
          </w:p>
        </w:tc>
      </w:tr>
      <w:tr w:rsidR="000C0554" w:rsidRPr="00D90E85" w14:paraId="69DCDFA5" w14:textId="77777777" w:rsidTr="00ED1354">
        <w:trPr>
          <w:trHeight w:val="300"/>
        </w:trPr>
        <w:tc>
          <w:tcPr>
            <w:tcW w:w="2557" w:type="pct"/>
            <w:shd w:val="clear" w:color="auto" w:fill="auto"/>
            <w:noWrap/>
            <w:vAlign w:val="bottom"/>
            <w:hideMark/>
          </w:tcPr>
          <w:p w14:paraId="494C5391" w14:textId="77777777" w:rsidR="000C0554" w:rsidRPr="00D90E85" w:rsidRDefault="000C0554" w:rsidP="00ED1354">
            <w:pPr>
              <w:spacing w:after="0" w:line="240" w:lineRule="auto"/>
              <w:jc w:val="center"/>
              <w:rPr>
                <w:rFonts w:asciiTheme="majorHAnsi" w:eastAsia="Times New Roman" w:hAnsiTheme="majorHAnsi" w:cstheme="majorHAnsi"/>
                <w:color w:val="000000"/>
                <w:lang w:eastAsia="lv-LV"/>
              </w:rPr>
            </w:pPr>
            <w:r w:rsidRPr="00D90E85">
              <w:rPr>
                <w:rFonts w:asciiTheme="majorHAnsi" w:eastAsia="Times New Roman" w:hAnsiTheme="majorHAnsi" w:cstheme="majorHAnsi"/>
                <w:color w:val="000000"/>
                <w:lang w:eastAsia="lv-LV"/>
              </w:rPr>
              <w:t>Zemgale</w:t>
            </w:r>
          </w:p>
        </w:tc>
        <w:tc>
          <w:tcPr>
            <w:tcW w:w="2443" w:type="pct"/>
            <w:shd w:val="clear" w:color="auto" w:fill="auto"/>
            <w:noWrap/>
            <w:vAlign w:val="bottom"/>
            <w:hideMark/>
          </w:tcPr>
          <w:p w14:paraId="102EAE2E" w14:textId="77777777" w:rsidR="000C0554" w:rsidRPr="00D90E85" w:rsidRDefault="000C0554" w:rsidP="00ED1354">
            <w:pPr>
              <w:spacing w:after="0" w:line="240" w:lineRule="auto"/>
              <w:jc w:val="center"/>
              <w:rPr>
                <w:rFonts w:asciiTheme="majorHAnsi" w:eastAsia="Times New Roman" w:hAnsiTheme="majorHAnsi" w:cstheme="majorHAnsi"/>
                <w:color w:val="000000"/>
                <w:lang w:eastAsia="lv-LV"/>
              </w:rPr>
            </w:pPr>
            <w:r w:rsidRPr="00D90E85">
              <w:rPr>
                <w:rFonts w:asciiTheme="majorHAnsi" w:eastAsia="Times New Roman" w:hAnsiTheme="majorHAnsi" w:cstheme="majorHAnsi"/>
                <w:color w:val="000000"/>
                <w:lang w:eastAsia="lv-LV"/>
              </w:rPr>
              <w:t>42,5</w:t>
            </w:r>
          </w:p>
        </w:tc>
      </w:tr>
    </w:tbl>
    <w:p w14:paraId="597C9AFA" w14:textId="77777777" w:rsidR="000C0554" w:rsidRPr="00D90E85" w:rsidRDefault="000C0554" w:rsidP="000C0554">
      <w:pPr>
        <w:rPr>
          <w:rFonts w:asciiTheme="majorHAnsi" w:hAnsiTheme="majorHAnsi" w:cstheme="majorHAnsi"/>
        </w:rPr>
      </w:pPr>
    </w:p>
    <w:p w14:paraId="1C524117" w14:textId="77777777" w:rsidR="000C0554" w:rsidRPr="00D90E85" w:rsidRDefault="000C0554" w:rsidP="000C0554">
      <w:pPr>
        <w:rPr>
          <w:rFonts w:asciiTheme="majorHAnsi" w:hAnsiTheme="majorHAnsi" w:cstheme="majorHAnsi"/>
        </w:rPr>
      </w:pPr>
      <w:r w:rsidRPr="00D90E85">
        <w:rPr>
          <w:rFonts w:asciiTheme="majorHAnsi" w:hAnsiTheme="majorHAnsi" w:cstheme="majorHAnsi"/>
          <w:noProof/>
          <w:lang w:eastAsia="lv-LV"/>
        </w:rPr>
        <w:drawing>
          <wp:inline distT="0" distB="0" distL="0" distR="0" wp14:anchorId="2C2F4750" wp14:editId="2CCF9158">
            <wp:extent cx="5144494" cy="24394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cstate="print"/>
                    <a:srcRect l="28954" t="28150" r="24296" b="32440"/>
                    <a:stretch/>
                  </pic:blipFill>
                  <pic:spPr bwMode="auto">
                    <a:xfrm>
                      <a:off x="0" y="0"/>
                      <a:ext cx="5146166" cy="2440278"/>
                    </a:xfrm>
                    <a:prstGeom prst="rect">
                      <a:avLst/>
                    </a:prstGeom>
                    <a:ln>
                      <a:noFill/>
                    </a:ln>
                    <a:extLst>
                      <a:ext uri="{53640926-AAD7-44D8-BBD7-CCE9431645EC}">
                        <a14:shadowObscured xmlns:a14="http://schemas.microsoft.com/office/drawing/2010/main"/>
                      </a:ext>
                    </a:extLst>
                  </pic:spPr>
                </pic:pic>
              </a:graphicData>
            </a:graphic>
          </wp:inline>
        </w:drawing>
      </w:r>
    </w:p>
    <w:p w14:paraId="1A97C1C9" w14:textId="77777777" w:rsidR="000C0554" w:rsidRPr="00D90E85" w:rsidRDefault="00C54C00" w:rsidP="000C0554">
      <w:pPr>
        <w:rPr>
          <w:rFonts w:asciiTheme="majorHAnsi" w:hAnsiTheme="majorHAnsi" w:cstheme="majorHAnsi"/>
          <w:b/>
          <w:i/>
        </w:rPr>
      </w:pPr>
      <w:r w:rsidRPr="00D90E85">
        <w:rPr>
          <w:rFonts w:asciiTheme="majorHAnsi" w:hAnsiTheme="majorHAnsi" w:cstheme="majorHAnsi"/>
          <w:b/>
          <w:i/>
        </w:rPr>
        <w:t>12</w:t>
      </w:r>
      <w:r w:rsidR="000C0554" w:rsidRPr="00D90E85">
        <w:rPr>
          <w:rFonts w:asciiTheme="majorHAnsi" w:hAnsiTheme="majorHAnsi" w:cstheme="majorHAnsi"/>
          <w:b/>
          <w:i/>
        </w:rPr>
        <w:t>. attēls. Neatbilstošu dzeramā ūdens paraugu īpatsvars Latvijas statistiskajos reģionos 2013.</w:t>
      </w:r>
      <w:r w:rsidR="0048612A" w:rsidRPr="00D90E85">
        <w:rPr>
          <w:rFonts w:asciiTheme="majorHAnsi" w:hAnsiTheme="majorHAnsi" w:cstheme="majorHAnsi"/>
          <w:b/>
          <w:i/>
        </w:rPr>
        <w:t xml:space="preserve"> </w:t>
      </w:r>
      <w:r w:rsidR="000C0554" w:rsidRPr="00D90E85">
        <w:rPr>
          <w:rFonts w:asciiTheme="majorHAnsi" w:hAnsiTheme="majorHAnsi" w:cstheme="majorHAnsi"/>
          <w:b/>
          <w:i/>
        </w:rPr>
        <w:t>gadā, % (Veselības inspekcija)</w:t>
      </w:r>
    </w:p>
    <w:p w14:paraId="4AF1F8DC" w14:textId="77777777" w:rsidR="000C0554" w:rsidRPr="00D90E85" w:rsidRDefault="00523B4C" w:rsidP="00AE7F49">
      <w:pPr>
        <w:jc w:val="both"/>
        <w:rPr>
          <w:rFonts w:asciiTheme="majorHAnsi" w:hAnsiTheme="majorHAnsi" w:cstheme="majorHAnsi"/>
        </w:rPr>
      </w:pPr>
      <w:r w:rsidRPr="00D90E85">
        <w:rPr>
          <w:rFonts w:asciiTheme="majorHAnsi" w:hAnsiTheme="majorHAnsi" w:cstheme="majorHAnsi"/>
        </w:rPr>
        <w:t>2013. gadā veiktā</w:t>
      </w:r>
      <w:r w:rsidR="000C0554" w:rsidRPr="00D90E85">
        <w:rPr>
          <w:rFonts w:asciiTheme="majorHAnsi" w:hAnsiTheme="majorHAnsi" w:cstheme="majorHAnsi"/>
        </w:rPr>
        <w:t>s ūde</w:t>
      </w:r>
      <w:r w:rsidRPr="00D90E85">
        <w:rPr>
          <w:rFonts w:asciiTheme="majorHAnsi" w:hAnsiTheme="majorHAnsi" w:cstheme="majorHAnsi"/>
        </w:rPr>
        <w:t>nsapgādes sistēmu pārbaudēs norādīts</w:t>
      </w:r>
      <w:r w:rsidR="000C0554" w:rsidRPr="00D90E85">
        <w:rPr>
          <w:rFonts w:asciiTheme="majorHAnsi" w:hAnsiTheme="majorHAnsi" w:cstheme="majorHAnsi"/>
        </w:rPr>
        <w:t>, ka, salīdzinot ar citām Latvijas teritoriālām vienībām, Zemgalē ir vislielākais ūdensapgādes s</w:t>
      </w:r>
      <w:r w:rsidRPr="00D90E85">
        <w:rPr>
          <w:rFonts w:asciiTheme="majorHAnsi" w:hAnsiTheme="majorHAnsi" w:cstheme="majorHAnsi"/>
        </w:rPr>
        <w:t>istēmu īpatsvars, kas neatbilst</w:t>
      </w:r>
      <w:r w:rsidR="000C0554" w:rsidRPr="00D90E85">
        <w:rPr>
          <w:rFonts w:asciiTheme="majorHAnsi" w:hAnsiTheme="majorHAnsi" w:cstheme="majorHAnsi"/>
        </w:rPr>
        <w:t xml:space="preserve"> </w:t>
      </w:r>
      <w:r w:rsidR="000C0554" w:rsidRPr="00D90E85">
        <w:rPr>
          <w:rFonts w:asciiTheme="majorHAnsi" w:hAnsiTheme="majorHAnsi" w:cstheme="majorHAnsi"/>
        </w:rPr>
        <w:lastRenderedPageBreak/>
        <w:t>vai tikai daļēji atbilst normatīvajos aktos noteikt</w:t>
      </w:r>
      <w:r w:rsidRPr="00D90E85">
        <w:rPr>
          <w:rFonts w:asciiTheme="majorHAnsi" w:hAnsiTheme="majorHAnsi" w:cstheme="majorHAnsi"/>
        </w:rPr>
        <w:t>aj</w:t>
      </w:r>
      <w:r w:rsidR="000C0554" w:rsidRPr="00D90E85">
        <w:rPr>
          <w:rFonts w:asciiTheme="majorHAnsi" w:hAnsiTheme="majorHAnsi" w:cstheme="majorHAnsi"/>
        </w:rPr>
        <w:t xml:space="preserve">ām dzeramā ūdens nekaitīguma nodrošināšanas prasībām. </w:t>
      </w:r>
    </w:p>
    <w:p w14:paraId="3FE4FCA5" w14:textId="77777777" w:rsidR="000C0554" w:rsidRPr="00D90E85" w:rsidRDefault="000C0554" w:rsidP="000C0554">
      <w:pPr>
        <w:rPr>
          <w:rFonts w:asciiTheme="majorHAnsi" w:hAnsiTheme="majorHAnsi" w:cstheme="majorHAnsi"/>
        </w:rPr>
      </w:pPr>
      <w:r w:rsidRPr="00D90E85">
        <w:rPr>
          <w:rFonts w:asciiTheme="majorHAnsi" w:hAnsiTheme="majorHAnsi" w:cstheme="majorHAnsi"/>
          <w:noProof/>
          <w:lang w:eastAsia="lv-LV"/>
        </w:rPr>
        <w:drawing>
          <wp:inline distT="0" distB="0" distL="0" distR="0" wp14:anchorId="3207A92C" wp14:editId="6AF1CC68">
            <wp:extent cx="4915774" cy="2528515"/>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cstate="print"/>
                    <a:srcRect l="26089" t="24129" r="21431" b="27882"/>
                    <a:stretch/>
                  </pic:blipFill>
                  <pic:spPr bwMode="auto">
                    <a:xfrm>
                      <a:off x="0" y="0"/>
                      <a:ext cx="4915774" cy="2528515"/>
                    </a:xfrm>
                    <a:prstGeom prst="rect">
                      <a:avLst/>
                    </a:prstGeom>
                    <a:ln>
                      <a:noFill/>
                    </a:ln>
                    <a:extLst>
                      <a:ext uri="{53640926-AAD7-44D8-BBD7-CCE9431645EC}">
                        <a14:shadowObscured xmlns:a14="http://schemas.microsoft.com/office/drawing/2010/main"/>
                      </a:ext>
                    </a:extLst>
                  </pic:spPr>
                </pic:pic>
              </a:graphicData>
            </a:graphic>
          </wp:inline>
        </w:drawing>
      </w:r>
    </w:p>
    <w:p w14:paraId="4EBD0EEC" w14:textId="77777777" w:rsidR="000C0554" w:rsidRPr="00D90E85" w:rsidRDefault="00C54C00" w:rsidP="000C0554">
      <w:pPr>
        <w:rPr>
          <w:rFonts w:asciiTheme="majorHAnsi" w:hAnsiTheme="majorHAnsi" w:cstheme="majorHAnsi"/>
          <w:b/>
          <w:i/>
        </w:rPr>
      </w:pPr>
      <w:r w:rsidRPr="00D90E85">
        <w:rPr>
          <w:rFonts w:asciiTheme="majorHAnsi" w:hAnsiTheme="majorHAnsi" w:cstheme="majorHAnsi"/>
          <w:b/>
          <w:i/>
        </w:rPr>
        <w:t>13</w:t>
      </w:r>
      <w:r w:rsidR="000C0554" w:rsidRPr="00D90E85">
        <w:rPr>
          <w:rFonts w:asciiTheme="majorHAnsi" w:hAnsiTheme="majorHAnsi" w:cstheme="majorHAnsi"/>
          <w:b/>
          <w:i/>
        </w:rPr>
        <w:t>. attēls. Ūdensapgādes sistēmu atbilstības normatīvo aktu prasībām raksturojums 2013. gadā, % (Veselības inspekcija)</w:t>
      </w:r>
    </w:p>
    <w:tbl>
      <w:tblPr>
        <w:tblStyle w:val="TableGrid"/>
        <w:tblW w:w="0" w:type="auto"/>
        <w:tblLook w:val="04A0" w:firstRow="1" w:lastRow="0" w:firstColumn="1" w:lastColumn="0" w:noHBand="0" w:noVBand="1"/>
      </w:tblPr>
      <w:tblGrid>
        <w:gridCol w:w="8522"/>
      </w:tblGrid>
      <w:tr w:rsidR="000C0554" w:rsidRPr="00D90E85" w14:paraId="7B1E1781" w14:textId="77777777" w:rsidTr="00ED1354">
        <w:tc>
          <w:tcPr>
            <w:tcW w:w="8522" w:type="dxa"/>
            <w:shd w:val="clear" w:color="auto" w:fill="C2D69B" w:themeFill="accent3" w:themeFillTint="99"/>
          </w:tcPr>
          <w:p w14:paraId="45F24A6D" w14:textId="77777777" w:rsidR="000C0554" w:rsidRPr="00D90E85" w:rsidRDefault="000C0554" w:rsidP="00ED1354">
            <w:pPr>
              <w:rPr>
                <w:rFonts w:asciiTheme="majorHAnsi" w:hAnsiTheme="majorHAnsi" w:cstheme="majorHAnsi"/>
                <w:b/>
              </w:rPr>
            </w:pPr>
            <w:r w:rsidRPr="00D90E85">
              <w:rPr>
                <w:rFonts w:asciiTheme="majorHAnsi" w:hAnsiTheme="majorHAnsi" w:cstheme="majorHAnsi"/>
                <w:b/>
              </w:rPr>
              <w:t>Galvenās problēmas</w:t>
            </w:r>
            <w:r w:rsidR="00523B4C" w:rsidRPr="00D90E85">
              <w:rPr>
                <w:rFonts w:asciiTheme="majorHAnsi" w:hAnsiTheme="majorHAnsi" w:cstheme="majorHAnsi"/>
                <w:b/>
              </w:rPr>
              <w:t xml:space="preserve"> un iespējamie risinājumi</w:t>
            </w:r>
          </w:p>
        </w:tc>
      </w:tr>
      <w:tr w:rsidR="000C0554" w:rsidRPr="00D90E85" w14:paraId="2A0F29EB" w14:textId="77777777" w:rsidTr="00ED1354">
        <w:tc>
          <w:tcPr>
            <w:tcW w:w="8522" w:type="dxa"/>
          </w:tcPr>
          <w:p w14:paraId="4C789CE2" w14:textId="36A35170" w:rsidR="000C0554" w:rsidRPr="00D90E85" w:rsidRDefault="000C0554" w:rsidP="00ED1354">
            <w:pPr>
              <w:pStyle w:val="ListParagraph"/>
              <w:numPr>
                <w:ilvl w:val="0"/>
                <w:numId w:val="10"/>
              </w:numPr>
              <w:rPr>
                <w:rFonts w:asciiTheme="majorHAnsi" w:hAnsiTheme="majorHAnsi" w:cstheme="majorHAnsi"/>
              </w:rPr>
            </w:pPr>
            <w:r w:rsidRPr="00D90E85">
              <w:rPr>
                <w:rFonts w:asciiTheme="majorHAnsi" w:hAnsiTheme="majorHAnsi" w:cstheme="majorHAnsi"/>
              </w:rPr>
              <w:t xml:space="preserve">Sliktā dzeramā ūdens kvalitāte reģionā ir viena no prioritārām </w:t>
            </w:r>
            <w:r w:rsidR="003769B5">
              <w:rPr>
                <w:rFonts w:asciiTheme="majorHAnsi" w:hAnsiTheme="majorHAnsi" w:cstheme="majorHAnsi"/>
              </w:rPr>
              <w:t>problēmām: 2013. gadā tikai 34,2</w:t>
            </w:r>
            <w:r w:rsidRPr="00D90E85">
              <w:rPr>
                <w:rFonts w:asciiTheme="majorHAnsi" w:hAnsiTheme="majorHAnsi" w:cstheme="majorHAnsi"/>
              </w:rPr>
              <w:t>% ūdensapgādes sistēmu pilnībā atb</w:t>
            </w:r>
            <w:r w:rsidR="00523B4C" w:rsidRPr="00D90E85">
              <w:rPr>
                <w:rFonts w:asciiTheme="majorHAnsi" w:hAnsiTheme="majorHAnsi" w:cstheme="majorHAnsi"/>
              </w:rPr>
              <w:t>ilda</w:t>
            </w:r>
            <w:r w:rsidRPr="00D90E85">
              <w:rPr>
                <w:rFonts w:asciiTheme="majorHAnsi" w:hAnsiTheme="majorHAnsi" w:cstheme="majorHAnsi"/>
              </w:rPr>
              <w:t xml:space="preserve"> normatīvo aktu prasībām. </w:t>
            </w:r>
          </w:p>
          <w:p w14:paraId="4A276F08" w14:textId="5E44E378" w:rsidR="00523B4C" w:rsidRPr="00D90E85" w:rsidRDefault="003769B5" w:rsidP="00ED1354">
            <w:pPr>
              <w:pStyle w:val="ListParagraph"/>
              <w:numPr>
                <w:ilvl w:val="0"/>
                <w:numId w:val="10"/>
              </w:numPr>
              <w:rPr>
                <w:rFonts w:asciiTheme="majorHAnsi" w:hAnsiTheme="majorHAnsi" w:cstheme="majorHAnsi"/>
              </w:rPr>
            </w:pPr>
            <w:r>
              <w:rPr>
                <w:rFonts w:asciiTheme="majorHAnsi" w:hAnsiTheme="majorHAnsi" w:cstheme="majorHAnsi"/>
              </w:rPr>
              <w:t>Galvenais sliktās dzeramā</w:t>
            </w:r>
            <w:r w:rsidR="000C0554" w:rsidRPr="00D90E85">
              <w:rPr>
                <w:rFonts w:asciiTheme="majorHAnsi" w:hAnsiTheme="majorHAnsi" w:cstheme="majorHAnsi"/>
              </w:rPr>
              <w:t xml:space="preserve"> ūdens kvalitātes cēlonis ir paaugstināts dzelzs un</w:t>
            </w:r>
            <w:r>
              <w:rPr>
                <w:rFonts w:asciiTheme="majorHAnsi" w:hAnsiTheme="majorHAnsi" w:cstheme="majorHAnsi"/>
              </w:rPr>
              <w:t xml:space="preserve"> sulfātu saturs, kā</w:t>
            </w:r>
            <w:r w:rsidR="000C0554" w:rsidRPr="00D90E85">
              <w:rPr>
                <w:rFonts w:asciiTheme="majorHAnsi" w:hAnsiTheme="majorHAnsi" w:cstheme="majorHAnsi"/>
              </w:rPr>
              <w:t xml:space="preserve"> arī mikrobioloģiskā ūdens kvalitāte. </w:t>
            </w:r>
          </w:p>
          <w:p w14:paraId="65DB5315" w14:textId="71001A2D" w:rsidR="000C0554" w:rsidRPr="00D90E85" w:rsidRDefault="00012B2F" w:rsidP="00012B2F">
            <w:pPr>
              <w:pStyle w:val="ListParagraph"/>
              <w:numPr>
                <w:ilvl w:val="0"/>
                <w:numId w:val="10"/>
              </w:numPr>
              <w:rPr>
                <w:rFonts w:asciiTheme="majorHAnsi" w:hAnsiTheme="majorHAnsi" w:cstheme="majorHAnsi"/>
              </w:rPr>
            </w:pPr>
            <w:r>
              <w:rPr>
                <w:rFonts w:asciiTheme="majorHAnsi" w:hAnsiTheme="majorHAnsi" w:cstheme="majorHAnsi"/>
              </w:rPr>
              <w:t>Tālāk jāattīsta ū</w:t>
            </w:r>
            <w:r w:rsidR="00523B4C" w:rsidRPr="00D90E85">
              <w:rPr>
                <w:rFonts w:asciiTheme="majorHAnsi" w:hAnsiTheme="majorHAnsi" w:cstheme="majorHAnsi"/>
              </w:rPr>
              <w:t>denssaimni</w:t>
            </w:r>
            <w:r>
              <w:rPr>
                <w:rFonts w:asciiTheme="majorHAnsi" w:hAnsiTheme="majorHAnsi" w:cstheme="majorHAnsi"/>
              </w:rPr>
              <w:t>ecības infrastruktūra reģionā</w:t>
            </w:r>
            <w:r w:rsidR="00523B4C" w:rsidRPr="00D90E85">
              <w:rPr>
                <w:rFonts w:asciiTheme="majorHAnsi" w:hAnsiTheme="majorHAnsi" w:cstheme="majorHAnsi"/>
              </w:rPr>
              <w:t>, īpaši apdzīvotās vietās ar iedzīvotāju skaitu līdz 200</w:t>
            </w:r>
            <w:r w:rsidR="00AE7F49">
              <w:rPr>
                <w:rFonts w:asciiTheme="majorHAnsi" w:hAnsiTheme="majorHAnsi" w:cstheme="majorHAnsi"/>
              </w:rPr>
              <w:t>0</w:t>
            </w:r>
            <w:r w:rsidR="00523B4C" w:rsidRPr="00D90E85">
              <w:rPr>
                <w:rFonts w:asciiTheme="majorHAnsi" w:hAnsiTheme="majorHAnsi" w:cstheme="majorHAnsi"/>
              </w:rPr>
              <w:t xml:space="preserve">, </w:t>
            </w:r>
            <w:r w:rsidR="00AE7F49">
              <w:rPr>
                <w:rFonts w:asciiTheme="majorHAnsi" w:hAnsiTheme="majorHAnsi" w:cstheme="majorHAnsi"/>
              </w:rPr>
              <w:t>jāveic uzlabojumi</w:t>
            </w:r>
            <w:r w:rsidR="00523B4C" w:rsidRPr="00D90E85">
              <w:rPr>
                <w:rFonts w:asciiTheme="majorHAnsi" w:hAnsiTheme="majorHAnsi" w:cstheme="majorHAnsi"/>
              </w:rPr>
              <w:t xml:space="preserve"> </w:t>
            </w:r>
            <w:r w:rsidR="0048612A" w:rsidRPr="00D90E85">
              <w:rPr>
                <w:rFonts w:asciiTheme="majorHAnsi" w:hAnsiTheme="majorHAnsi" w:cstheme="majorHAnsi"/>
              </w:rPr>
              <w:t xml:space="preserve">lietus </w:t>
            </w:r>
            <w:r w:rsidR="00AE7F49">
              <w:rPr>
                <w:rFonts w:asciiTheme="majorHAnsi" w:hAnsiTheme="majorHAnsi" w:cstheme="majorHAnsi"/>
              </w:rPr>
              <w:t>notekūdeņu savākšanas sistēmās</w:t>
            </w:r>
            <w:r w:rsidR="0048612A" w:rsidRPr="00D90E85">
              <w:rPr>
                <w:rFonts w:asciiTheme="majorHAnsi" w:hAnsiTheme="majorHAnsi" w:cstheme="majorHAnsi"/>
              </w:rPr>
              <w:t>, īpaši pilsētās</w:t>
            </w:r>
            <w:r w:rsidR="00523B4C" w:rsidRPr="00D90E85">
              <w:rPr>
                <w:rFonts w:asciiTheme="majorHAnsi" w:hAnsiTheme="majorHAnsi" w:cstheme="majorHAnsi"/>
              </w:rPr>
              <w:t>.</w:t>
            </w:r>
          </w:p>
        </w:tc>
      </w:tr>
    </w:tbl>
    <w:p w14:paraId="22C7D552" w14:textId="77777777" w:rsidR="0048612A" w:rsidRPr="00D90E85" w:rsidRDefault="0048612A" w:rsidP="00967280">
      <w:pPr>
        <w:rPr>
          <w:rFonts w:asciiTheme="majorHAnsi" w:eastAsia="Times New Roman" w:hAnsiTheme="majorHAnsi" w:cstheme="majorHAnsi"/>
        </w:rPr>
      </w:pPr>
    </w:p>
    <w:p w14:paraId="674F6010" w14:textId="77777777" w:rsidR="002A3E95" w:rsidRPr="00D90E85" w:rsidRDefault="002A3E95" w:rsidP="003E1FB2">
      <w:pPr>
        <w:pStyle w:val="Heading1"/>
        <w:rPr>
          <w:rFonts w:eastAsia="Times New Roman" w:cstheme="majorHAnsi"/>
        </w:rPr>
      </w:pPr>
      <w:bookmarkStart w:id="6" w:name="_Toc403142901"/>
      <w:r w:rsidRPr="00D90E85">
        <w:rPr>
          <w:rFonts w:eastAsia="Times New Roman" w:cstheme="majorHAnsi"/>
        </w:rPr>
        <w:t>6. Atkritumu apsaimniekošana</w:t>
      </w:r>
      <w:bookmarkEnd w:id="6"/>
    </w:p>
    <w:p w14:paraId="6B252545" w14:textId="31A0FA47" w:rsidR="002A3E95" w:rsidRPr="00D90E85" w:rsidRDefault="002A3E95" w:rsidP="00AE7F49">
      <w:pPr>
        <w:jc w:val="both"/>
        <w:rPr>
          <w:rFonts w:asciiTheme="majorHAnsi" w:eastAsia="Times New Roman" w:hAnsiTheme="majorHAnsi" w:cstheme="majorHAnsi"/>
        </w:rPr>
      </w:pPr>
      <w:r w:rsidRPr="00D90E85">
        <w:rPr>
          <w:rFonts w:asciiTheme="majorHAnsi" w:eastAsia="Times New Roman" w:hAnsiTheme="majorHAnsi" w:cstheme="majorHAnsi"/>
        </w:rPr>
        <w:t>Izstrādājot atkritumu apsaimniekošanas valsts plānu 2006. -2012. gadam, tika noteikti 10 atkritumu apsaimniekošanas reģioni, kas darbojas arī Atkritumu apsaimniekošanas valsts plā</w:t>
      </w:r>
      <w:r w:rsidR="00AE7F49">
        <w:rPr>
          <w:rFonts w:asciiTheme="majorHAnsi" w:eastAsia="Times New Roman" w:hAnsiTheme="majorHAnsi" w:cstheme="majorHAnsi"/>
        </w:rPr>
        <w:t xml:space="preserve">na 2013.-2020. gadam ietvaros. </w:t>
      </w:r>
      <w:r w:rsidRPr="00D90E85">
        <w:rPr>
          <w:rFonts w:asciiTheme="majorHAnsi" w:eastAsia="Times New Roman" w:hAnsiTheme="majorHAnsi" w:cstheme="majorHAnsi"/>
        </w:rPr>
        <w:t xml:space="preserve">Visiem šiem reģioniem ir izstrādāti reģionālie atkritumu apsaimniekošanas plāni. Zemgales plānošanas reģionā ietilpstošie novadi atrodas </w:t>
      </w:r>
      <w:r w:rsidR="00AE7F49">
        <w:rPr>
          <w:rFonts w:asciiTheme="majorHAnsi" w:eastAsia="Times New Roman" w:hAnsiTheme="majorHAnsi" w:cstheme="majorHAnsi"/>
        </w:rPr>
        <w:t>divos</w:t>
      </w:r>
      <w:r w:rsidRPr="00D90E85">
        <w:rPr>
          <w:rFonts w:asciiTheme="majorHAnsi" w:eastAsia="Times New Roman" w:hAnsiTheme="majorHAnsi" w:cstheme="majorHAnsi"/>
        </w:rPr>
        <w:t xml:space="preserve"> atkritumu apsaimniekošanas reģionos:</w:t>
      </w:r>
    </w:p>
    <w:p w14:paraId="0B13B1A5" w14:textId="4858CC7A" w:rsidR="002A3E95" w:rsidRPr="00D90E85" w:rsidRDefault="002A3E95" w:rsidP="002A3E95">
      <w:pPr>
        <w:numPr>
          <w:ilvl w:val="0"/>
          <w:numId w:val="6"/>
        </w:numPr>
        <w:spacing w:after="160" w:line="259" w:lineRule="auto"/>
        <w:contextualSpacing/>
        <w:rPr>
          <w:rFonts w:asciiTheme="majorHAnsi" w:eastAsia="Times New Roman" w:hAnsiTheme="majorHAnsi" w:cstheme="majorHAnsi"/>
        </w:rPr>
      </w:pPr>
      <w:r w:rsidRPr="00D90E85">
        <w:rPr>
          <w:rFonts w:asciiTheme="majorHAnsi" w:eastAsia="Times New Roman" w:hAnsiTheme="majorHAnsi" w:cstheme="majorHAnsi"/>
        </w:rPr>
        <w:t>Zemgales atkritumu apsaimniekošanas reģions - Jelgava un 9 novadi: Auces, Bauskas, Dobeles, Iecavas, Jelgavas,</w:t>
      </w:r>
      <w:r w:rsidR="00012B2F">
        <w:rPr>
          <w:rFonts w:asciiTheme="majorHAnsi" w:eastAsia="Times New Roman" w:hAnsiTheme="majorHAnsi" w:cstheme="majorHAnsi"/>
        </w:rPr>
        <w:t xml:space="preserve"> Ozolnieku, Rundāles, Tērvetes un </w:t>
      </w:r>
      <w:r w:rsidRPr="00D90E85">
        <w:rPr>
          <w:rFonts w:asciiTheme="majorHAnsi" w:eastAsia="Times New Roman" w:hAnsiTheme="majorHAnsi" w:cstheme="majorHAnsi"/>
        </w:rPr>
        <w:t>Vecumnieku novads;</w:t>
      </w:r>
    </w:p>
    <w:p w14:paraId="0D92B7DF" w14:textId="2CB27182" w:rsidR="002A3E95" w:rsidRPr="00D90E85" w:rsidRDefault="002A3E95" w:rsidP="002A3E95">
      <w:pPr>
        <w:numPr>
          <w:ilvl w:val="0"/>
          <w:numId w:val="6"/>
        </w:numPr>
        <w:spacing w:after="160" w:line="259" w:lineRule="auto"/>
        <w:contextualSpacing/>
        <w:rPr>
          <w:rFonts w:asciiTheme="majorHAnsi" w:eastAsia="Times New Roman" w:hAnsiTheme="majorHAnsi" w:cstheme="majorHAnsi"/>
        </w:rPr>
      </w:pPr>
      <w:r w:rsidRPr="00D90E85">
        <w:rPr>
          <w:rFonts w:asciiTheme="majorHAnsi" w:eastAsia="Times New Roman" w:hAnsiTheme="majorHAnsi" w:cstheme="majorHAnsi"/>
        </w:rPr>
        <w:t>Vidusdaugavas atkritumu apsaimniekošanas reģions - Jēkabpils un 14 novadi: Aizkraukles, Aknīstes, Ērgļu, Jaunjelgavas, Jēkabpils, Kokneses, Krustpils, Madonas (Madonas pilsēta un pārējie 12 pag.), Neretas, Pļa</w:t>
      </w:r>
      <w:r w:rsidR="00012B2F">
        <w:rPr>
          <w:rFonts w:asciiTheme="majorHAnsi" w:eastAsia="Times New Roman" w:hAnsiTheme="majorHAnsi" w:cstheme="majorHAnsi"/>
        </w:rPr>
        <w:t>viņu, Salas, Skrīveru, Viesītes un</w:t>
      </w:r>
      <w:r w:rsidRPr="00D90E85">
        <w:rPr>
          <w:rFonts w:asciiTheme="majorHAnsi" w:eastAsia="Times New Roman" w:hAnsiTheme="majorHAnsi" w:cstheme="majorHAnsi"/>
        </w:rPr>
        <w:t xml:space="preserve"> Varakļānu novads.</w:t>
      </w:r>
    </w:p>
    <w:p w14:paraId="50A4B0F0" w14:textId="77777777" w:rsidR="002A3E95" w:rsidRPr="00D90E85" w:rsidRDefault="002A3E95" w:rsidP="002A3E95">
      <w:pPr>
        <w:rPr>
          <w:rFonts w:asciiTheme="majorHAnsi" w:eastAsia="Times New Roman" w:hAnsiTheme="majorHAnsi" w:cstheme="majorHAnsi"/>
        </w:rPr>
      </w:pPr>
      <w:r w:rsidRPr="00D90E85">
        <w:rPr>
          <w:rFonts w:asciiTheme="majorHAnsi" w:eastAsia="Times New Roman" w:hAnsiTheme="majorHAnsi" w:cstheme="majorHAnsi"/>
        </w:rPr>
        <w:t xml:space="preserve">Atkritumu apsaimniekošanas reģionu raksturojums ir attēlots </w:t>
      </w:r>
      <w:r w:rsidR="00AA3D52" w:rsidRPr="00D90E85">
        <w:rPr>
          <w:rFonts w:asciiTheme="majorHAnsi" w:eastAsia="Times New Roman" w:hAnsiTheme="majorHAnsi" w:cstheme="majorHAnsi"/>
        </w:rPr>
        <w:t>6</w:t>
      </w:r>
      <w:r w:rsidRPr="00D90E85">
        <w:rPr>
          <w:rFonts w:asciiTheme="majorHAnsi" w:eastAsia="Times New Roman" w:hAnsiTheme="majorHAnsi" w:cstheme="majorHAnsi"/>
        </w:rPr>
        <w:t>. tabulā.</w:t>
      </w:r>
    </w:p>
    <w:p w14:paraId="5924D99A" w14:textId="77777777" w:rsidR="002A3E95" w:rsidRPr="00D90E85" w:rsidRDefault="00AA3D52" w:rsidP="00F67B45">
      <w:pPr>
        <w:keepNext/>
        <w:keepLines/>
        <w:spacing w:after="0"/>
        <w:rPr>
          <w:rFonts w:asciiTheme="majorHAnsi" w:eastAsia="Times New Roman" w:hAnsiTheme="majorHAnsi" w:cstheme="majorHAnsi"/>
          <w:b/>
          <w:i/>
        </w:rPr>
      </w:pPr>
      <w:r w:rsidRPr="00D90E85">
        <w:rPr>
          <w:rFonts w:asciiTheme="majorHAnsi" w:eastAsia="Times New Roman" w:hAnsiTheme="majorHAnsi" w:cstheme="majorHAnsi"/>
          <w:b/>
          <w:i/>
        </w:rPr>
        <w:lastRenderedPageBreak/>
        <w:t>6</w:t>
      </w:r>
      <w:r w:rsidR="002A3E95" w:rsidRPr="00D90E85">
        <w:rPr>
          <w:rFonts w:asciiTheme="majorHAnsi" w:eastAsia="Times New Roman" w:hAnsiTheme="majorHAnsi" w:cstheme="majorHAnsi"/>
          <w:b/>
          <w:i/>
        </w:rPr>
        <w:t>. tabula. Atkritumu apsaimniekošanas reģionu raksturojums (uz 01.03.2011., aktualizēts iedzīvotāju skaits pēc CSP 2012. gada datiem)</w:t>
      </w:r>
      <w:r w:rsidR="002A3E95" w:rsidRPr="00D90E85">
        <w:rPr>
          <w:rFonts w:asciiTheme="majorHAnsi" w:eastAsia="Times New Roman" w:hAnsiTheme="majorHAnsi" w:cstheme="majorHAnsi"/>
          <w:b/>
          <w:i/>
          <w:vertAlign w:val="superscript"/>
        </w:rPr>
        <w:footnoteReference w:id="23"/>
      </w:r>
    </w:p>
    <w:tbl>
      <w:tblPr>
        <w:tblStyle w:val="TableGrid3"/>
        <w:tblW w:w="9319" w:type="dxa"/>
        <w:tblLayout w:type="fixed"/>
        <w:tblLook w:val="04A0" w:firstRow="1" w:lastRow="0" w:firstColumn="1" w:lastColumn="0" w:noHBand="0" w:noVBand="1"/>
      </w:tblPr>
      <w:tblGrid>
        <w:gridCol w:w="1101"/>
        <w:gridCol w:w="850"/>
        <w:gridCol w:w="851"/>
        <w:gridCol w:w="850"/>
        <w:gridCol w:w="709"/>
        <w:gridCol w:w="850"/>
        <w:gridCol w:w="851"/>
        <w:gridCol w:w="850"/>
        <w:gridCol w:w="709"/>
        <w:gridCol w:w="851"/>
        <w:gridCol w:w="847"/>
      </w:tblGrid>
      <w:tr w:rsidR="002A3E95" w:rsidRPr="00D90E85" w14:paraId="7B768750" w14:textId="77777777" w:rsidTr="00F67B45">
        <w:trPr>
          <w:trHeight w:val="288"/>
        </w:trPr>
        <w:tc>
          <w:tcPr>
            <w:tcW w:w="1101" w:type="dxa"/>
            <w:vMerge w:val="restart"/>
            <w:shd w:val="clear" w:color="auto" w:fill="C2D69B" w:themeFill="accent3" w:themeFillTint="99"/>
            <w:vAlign w:val="center"/>
          </w:tcPr>
          <w:p w14:paraId="75BCD0CB" w14:textId="77777777" w:rsidR="002A3E95" w:rsidRPr="00D90E85" w:rsidRDefault="002A3E95" w:rsidP="00F67B45">
            <w:pPr>
              <w:keepNext/>
              <w:keepLines/>
              <w:jc w:val="center"/>
              <w:rPr>
                <w:rFonts w:asciiTheme="majorHAnsi" w:hAnsiTheme="majorHAnsi" w:cstheme="majorHAnsi"/>
                <w:b/>
                <w:sz w:val="20"/>
              </w:rPr>
            </w:pPr>
            <w:r w:rsidRPr="00D90E85">
              <w:rPr>
                <w:rFonts w:asciiTheme="majorHAnsi" w:hAnsiTheme="majorHAnsi" w:cstheme="majorHAnsi"/>
                <w:b/>
                <w:sz w:val="20"/>
              </w:rPr>
              <w:t>AAR</w:t>
            </w:r>
          </w:p>
        </w:tc>
        <w:tc>
          <w:tcPr>
            <w:tcW w:w="3260" w:type="dxa"/>
            <w:gridSpan w:val="4"/>
            <w:shd w:val="clear" w:color="auto" w:fill="C2D69B" w:themeFill="accent3" w:themeFillTint="99"/>
          </w:tcPr>
          <w:p w14:paraId="67A2F281" w14:textId="77777777" w:rsidR="002A3E95" w:rsidRPr="00D90E85" w:rsidRDefault="002A3E95" w:rsidP="00F67B45">
            <w:pPr>
              <w:keepNext/>
              <w:keepLines/>
              <w:jc w:val="center"/>
              <w:rPr>
                <w:rFonts w:asciiTheme="majorHAnsi" w:hAnsiTheme="majorHAnsi" w:cstheme="majorHAnsi"/>
                <w:b/>
                <w:sz w:val="20"/>
              </w:rPr>
            </w:pPr>
            <w:r w:rsidRPr="00D90E85">
              <w:rPr>
                <w:rFonts w:asciiTheme="majorHAnsi" w:hAnsiTheme="majorHAnsi" w:cstheme="majorHAnsi"/>
                <w:b/>
                <w:sz w:val="20"/>
              </w:rPr>
              <w:t>Platība, km</w:t>
            </w:r>
            <w:r w:rsidRPr="00D90E85">
              <w:rPr>
                <w:rFonts w:asciiTheme="majorHAnsi" w:hAnsiTheme="majorHAnsi" w:cstheme="majorHAnsi"/>
                <w:b/>
                <w:sz w:val="20"/>
                <w:vertAlign w:val="superscript"/>
              </w:rPr>
              <w:t>2</w:t>
            </w:r>
          </w:p>
        </w:tc>
        <w:tc>
          <w:tcPr>
            <w:tcW w:w="4958" w:type="dxa"/>
            <w:gridSpan w:val="6"/>
            <w:shd w:val="clear" w:color="auto" w:fill="C2D69B" w:themeFill="accent3" w:themeFillTint="99"/>
          </w:tcPr>
          <w:p w14:paraId="713E3B51" w14:textId="77777777" w:rsidR="002A3E95" w:rsidRPr="00D90E85" w:rsidRDefault="002A3E95" w:rsidP="00F67B45">
            <w:pPr>
              <w:keepNext/>
              <w:keepLines/>
              <w:jc w:val="center"/>
              <w:rPr>
                <w:rFonts w:asciiTheme="majorHAnsi" w:hAnsiTheme="majorHAnsi" w:cstheme="majorHAnsi"/>
                <w:b/>
                <w:sz w:val="20"/>
              </w:rPr>
            </w:pPr>
            <w:r w:rsidRPr="00D90E85">
              <w:rPr>
                <w:rFonts w:asciiTheme="majorHAnsi" w:hAnsiTheme="majorHAnsi" w:cstheme="majorHAnsi"/>
                <w:b/>
                <w:sz w:val="20"/>
              </w:rPr>
              <w:t>Iedzīvotāju skaits</w:t>
            </w:r>
          </w:p>
        </w:tc>
      </w:tr>
      <w:tr w:rsidR="002A3E95" w:rsidRPr="00D90E85" w14:paraId="0DA9A8DD" w14:textId="77777777" w:rsidTr="00F67B45">
        <w:trPr>
          <w:trHeight w:val="172"/>
        </w:trPr>
        <w:tc>
          <w:tcPr>
            <w:tcW w:w="1101" w:type="dxa"/>
            <w:vMerge/>
            <w:shd w:val="clear" w:color="auto" w:fill="C2D69B" w:themeFill="accent3" w:themeFillTint="99"/>
          </w:tcPr>
          <w:p w14:paraId="0D31EFB1" w14:textId="77777777" w:rsidR="002A3E95" w:rsidRPr="00D90E85" w:rsidRDefault="002A3E95" w:rsidP="00F67B45">
            <w:pPr>
              <w:keepNext/>
              <w:keepLines/>
              <w:jc w:val="center"/>
              <w:rPr>
                <w:rFonts w:asciiTheme="majorHAnsi" w:hAnsiTheme="majorHAnsi" w:cstheme="majorHAnsi"/>
                <w:b/>
                <w:sz w:val="20"/>
              </w:rPr>
            </w:pPr>
          </w:p>
        </w:tc>
        <w:tc>
          <w:tcPr>
            <w:tcW w:w="850" w:type="dxa"/>
            <w:shd w:val="clear" w:color="auto" w:fill="C2D69B" w:themeFill="accent3" w:themeFillTint="99"/>
          </w:tcPr>
          <w:p w14:paraId="4FC514DE" w14:textId="77777777" w:rsidR="002A3E95" w:rsidRPr="00D90E85" w:rsidRDefault="002A3E95" w:rsidP="00F67B45">
            <w:pPr>
              <w:keepNext/>
              <w:keepLines/>
              <w:jc w:val="center"/>
              <w:rPr>
                <w:rFonts w:asciiTheme="majorHAnsi" w:hAnsiTheme="majorHAnsi" w:cstheme="majorHAnsi"/>
                <w:b/>
                <w:sz w:val="18"/>
              </w:rPr>
            </w:pPr>
            <w:r w:rsidRPr="00D90E85">
              <w:rPr>
                <w:rFonts w:asciiTheme="majorHAnsi" w:hAnsiTheme="majorHAnsi" w:cstheme="majorHAnsi"/>
                <w:b/>
                <w:sz w:val="18"/>
              </w:rPr>
              <w:t>Pilsētās</w:t>
            </w:r>
          </w:p>
        </w:tc>
        <w:tc>
          <w:tcPr>
            <w:tcW w:w="851" w:type="dxa"/>
            <w:shd w:val="clear" w:color="auto" w:fill="C2D69B" w:themeFill="accent3" w:themeFillTint="99"/>
          </w:tcPr>
          <w:p w14:paraId="56BE71FF" w14:textId="77777777" w:rsidR="002A3E95" w:rsidRPr="00D90E85" w:rsidRDefault="002A3E95" w:rsidP="00F67B45">
            <w:pPr>
              <w:keepNext/>
              <w:keepLines/>
              <w:jc w:val="center"/>
              <w:rPr>
                <w:rFonts w:asciiTheme="majorHAnsi" w:hAnsiTheme="majorHAnsi" w:cstheme="majorHAnsi"/>
                <w:b/>
                <w:sz w:val="18"/>
              </w:rPr>
            </w:pPr>
            <w:r w:rsidRPr="00D90E85">
              <w:rPr>
                <w:rFonts w:asciiTheme="majorHAnsi" w:hAnsiTheme="majorHAnsi" w:cstheme="majorHAnsi"/>
                <w:b/>
                <w:sz w:val="18"/>
              </w:rPr>
              <w:t>Laukos</w:t>
            </w:r>
          </w:p>
        </w:tc>
        <w:tc>
          <w:tcPr>
            <w:tcW w:w="850" w:type="dxa"/>
            <w:shd w:val="clear" w:color="auto" w:fill="C2D69B" w:themeFill="accent3" w:themeFillTint="99"/>
          </w:tcPr>
          <w:p w14:paraId="63282C4F" w14:textId="77777777" w:rsidR="002A3E95" w:rsidRPr="00D90E85" w:rsidRDefault="002A3E95" w:rsidP="00F67B45">
            <w:pPr>
              <w:keepNext/>
              <w:keepLines/>
              <w:jc w:val="center"/>
              <w:rPr>
                <w:rFonts w:asciiTheme="majorHAnsi" w:hAnsiTheme="majorHAnsi" w:cstheme="majorHAnsi"/>
                <w:b/>
                <w:sz w:val="18"/>
              </w:rPr>
            </w:pPr>
            <w:r w:rsidRPr="00D90E85">
              <w:rPr>
                <w:rFonts w:asciiTheme="majorHAnsi" w:hAnsiTheme="majorHAnsi" w:cstheme="majorHAnsi"/>
                <w:b/>
                <w:sz w:val="18"/>
              </w:rPr>
              <w:t>% no Latvijas</w:t>
            </w:r>
          </w:p>
        </w:tc>
        <w:tc>
          <w:tcPr>
            <w:tcW w:w="709" w:type="dxa"/>
            <w:shd w:val="clear" w:color="auto" w:fill="C2D69B" w:themeFill="accent3" w:themeFillTint="99"/>
          </w:tcPr>
          <w:p w14:paraId="1738C963" w14:textId="77777777" w:rsidR="002A3E95" w:rsidRPr="00D90E85" w:rsidRDefault="002A3E95" w:rsidP="00F67B45">
            <w:pPr>
              <w:keepNext/>
              <w:keepLines/>
              <w:jc w:val="center"/>
              <w:rPr>
                <w:rFonts w:asciiTheme="majorHAnsi" w:hAnsiTheme="majorHAnsi" w:cstheme="majorHAnsi"/>
                <w:b/>
                <w:sz w:val="18"/>
              </w:rPr>
            </w:pPr>
            <w:r w:rsidRPr="00D90E85">
              <w:rPr>
                <w:rFonts w:asciiTheme="majorHAnsi" w:hAnsiTheme="majorHAnsi" w:cstheme="majorHAnsi"/>
                <w:b/>
                <w:sz w:val="18"/>
              </w:rPr>
              <w:t>Kopā</w:t>
            </w:r>
          </w:p>
        </w:tc>
        <w:tc>
          <w:tcPr>
            <w:tcW w:w="850" w:type="dxa"/>
            <w:shd w:val="clear" w:color="auto" w:fill="C2D69B" w:themeFill="accent3" w:themeFillTint="99"/>
          </w:tcPr>
          <w:p w14:paraId="7892AA03" w14:textId="77777777" w:rsidR="002A3E95" w:rsidRPr="00D90E85" w:rsidRDefault="002A3E95" w:rsidP="00F67B45">
            <w:pPr>
              <w:keepNext/>
              <w:keepLines/>
              <w:jc w:val="center"/>
              <w:rPr>
                <w:rFonts w:asciiTheme="majorHAnsi" w:hAnsiTheme="majorHAnsi" w:cstheme="majorHAnsi"/>
                <w:b/>
                <w:sz w:val="18"/>
              </w:rPr>
            </w:pPr>
            <w:r w:rsidRPr="00D90E85">
              <w:rPr>
                <w:rFonts w:asciiTheme="majorHAnsi" w:hAnsiTheme="majorHAnsi" w:cstheme="majorHAnsi"/>
                <w:b/>
                <w:sz w:val="18"/>
              </w:rPr>
              <w:t>Pilsētās</w:t>
            </w:r>
          </w:p>
        </w:tc>
        <w:tc>
          <w:tcPr>
            <w:tcW w:w="851" w:type="dxa"/>
            <w:shd w:val="clear" w:color="auto" w:fill="C2D69B" w:themeFill="accent3" w:themeFillTint="99"/>
          </w:tcPr>
          <w:p w14:paraId="2D912722" w14:textId="77777777" w:rsidR="002A3E95" w:rsidRPr="00D90E85" w:rsidRDefault="002A3E95" w:rsidP="00F67B45">
            <w:pPr>
              <w:keepNext/>
              <w:keepLines/>
              <w:jc w:val="center"/>
              <w:rPr>
                <w:rFonts w:asciiTheme="majorHAnsi" w:hAnsiTheme="majorHAnsi" w:cstheme="majorHAnsi"/>
                <w:b/>
                <w:sz w:val="18"/>
              </w:rPr>
            </w:pPr>
            <w:r w:rsidRPr="00D90E85">
              <w:rPr>
                <w:rFonts w:asciiTheme="majorHAnsi" w:hAnsiTheme="majorHAnsi" w:cstheme="majorHAnsi"/>
                <w:b/>
                <w:sz w:val="18"/>
              </w:rPr>
              <w:t>Laukos</w:t>
            </w:r>
          </w:p>
        </w:tc>
        <w:tc>
          <w:tcPr>
            <w:tcW w:w="850" w:type="dxa"/>
            <w:shd w:val="clear" w:color="auto" w:fill="C2D69B" w:themeFill="accent3" w:themeFillTint="99"/>
          </w:tcPr>
          <w:p w14:paraId="34970883" w14:textId="77777777" w:rsidR="002A3E95" w:rsidRPr="00D90E85" w:rsidRDefault="002A3E95" w:rsidP="00F67B45">
            <w:pPr>
              <w:keepNext/>
              <w:keepLines/>
              <w:jc w:val="center"/>
              <w:rPr>
                <w:rFonts w:asciiTheme="majorHAnsi" w:hAnsiTheme="majorHAnsi" w:cstheme="majorHAnsi"/>
                <w:b/>
                <w:sz w:val="18"/>
              </w:rPr>
            </w:pPr>
            <w:r w:rsidRPr="00D90E85">
              <w:rPr>
                <w:rFonts w:asciiTheme="majorHAnsi" w:hAnsiTheme="majorHAnsi" w:cstheme="majorHAnsi"/>
                <w:b/>
                <w:sz w:val="18"/>
              </w:rPr>
              <w:t>Kopā</w:t>
            </w:r>
          </w:p>
        </w:tc>
        <w:tc>
          <w:tcPr>
            <w:tcW w:w="709" w:type="dxa"/>
            <w:shd w:val="clear" w:color="auto" w:fill="C2D69B" w:themeFill="accent3" w:themeFillTint="99"/>
          </w:tcPr>
          <w:p w14:paraId="212E562B" w14:textId="77777777" w:rsidR="002A3E95" w:rsidRPr="00D90E85" w:rsidRDefault="002A3E95" w:rsidP="00F67B45">
            <w:pPr>
              <w:keepNext/>
              <w:keepLines/>
              <w:jc w:val="center"/>
              <w:rPr>
                <w:rFonts w:asciiTheme="majorHAnsi" w:hAnsiTheme="majorHAnsi" w:cstheme="majorHAnsi"/>
                <w:b/>
                <w:sz w:val="18"/>
              </w:rPr>
            </w:pPr>
            <w:r w:rsidRPr="00D90E85">
              <w:rPr>
                <w:rFonts w:asciiTheme="majorHAnsi" w:hAnsiTheme="majorHAnsi" w:cstheme="majorHAnsi"/>
                <w:b/>
                <w:sz w:val="18"/>
              </w:rPr>
              <w:t>Pilsētās %</w:t>
            </w:r>
          </w:p>
        </w:tc>
        <w:tc>
          <w:tcPr>
            <w:tcW w:w="851" w:type="dxa"/>
            <w:shd w:val="clear" w:color="auto" w:fill="C2D69B" w:themeFill="accent3" w:themeFillTint="99"/>
          </w:tcPr>
          <w:p w14:paraId="09AC7B87" w14:textId="77777777" w:rsidR="002A3E95" w:rsidRPr="00D90E85" w:rsidRDefault="002A3E95" w:rsidP="00F67B45">
            <w:pPr>
              <w:keepNext/>
              <w:keepLines/>
              <w:jc w:val="center"/>
              <w:rPr>
                <w:rFonts w:asciiTheme="majorHAnsi" w:hAnsiTheme="majorHAnsi" w:cstheme="majorHAnsi"/>
                <w:b/>
                <w:sz w:val="18"/>
              </w:rPr>
            </w:pPr>
            <w:r w:rsidRPr="00D90E85">
              <w:rPr>
                <w:rFonts w:asciiTheme="majorHAnsi" w:hAnsiTheme="majorHAnsi" w:cstheme="majorHAnsi"/>
                <w:b/>
                <w:sz w:val="18"/>
              </w:rPr>
              <w:t>Laukos %</w:t>
            </w:r>
          </w:p>
        </w:tc>
        <w:tc>
          <w:tcPr>
            <w:tcW w:w="847" w:type="dxa"/>
            <w:shd w:val="clear" w:color="auto" w:fill="C2D69B" w:themeFill="accent3" w:themeFillTint="99"/>
          </w:tcPr>
          <w:p w14:paraId="390B9D98" w14:textId="77777777" w:rsidR="002A3E95" w:rsidRPr="00D90E85" w:rsidRDefault="002A3E95" w:rsidP="00F67B45">
            <w:pPr>
              <w:keepNext/>
              <w:keepLines/>
              <w:jc w:val="center"/>
              <w:rPr>
                <w:rFonts w:asciiTheme="majorHAnsi" w:hAnsiTheme="majorHAnsi" w:cstheme="majorHAnsi"/>
                <w:b/>
                <w:sz w:val="18"/>
              </w:rPr>
            </w:pPr>
            <w:r w:rsidRPr="00D90E85">
              <w:rPr>
                <w:rFonts w:asciiTheme="majorHAnsi" w:hAnsiTheme="majorHAnsi" w:cstheme="majorHAnsi"/>
                <w:b/>
                <w:sz w:val="18"/>
              </w:rPr>
              <w:t>% no Latvijas</w:t>
            </w:r>
          </w:p>
        </w:tc>
      </w:tr>
      <w:tr w:rsidR="002A3E95" w:rsidRPr="00D90E85" w14:paraId="6496EF53" w14:textId="77777777" w:rsidTr="0048612A">
        <w:trPr>
          <w:trHeight w:val="578"/>
        </w:trPr>
        <w:tc>
          <w:tcPr>
            <w:tcW w:w="1101" w:type="dxa"/>
          </w:tcPr>
          <w:p w14:paraId="40BFD531" w14:textId="77777777" w:rsidR="002A3E95" w:rsidRPr="00D90E85" w:rsidRDefault="002A3E95" w:rsidP="00F67B45">
            <w:pPr>
              <w:keepNext/>
              <w:keepLines/>
              <w:rPr>
                <w:rFonts w:asciiTheme="majorHAnsi" w:hAnsiTheme="majorHAnsi" w:cstheme="majorHAnsi"/>
                <w:sz w:val="20"/>
              </w:rPr>
            </w:pPr>
            <w:r w:rsidRPr="00D90E85">
              <w:rPr>
                <w:rFonts w:asciiTheme="majorHAnsi" w:hAnsiTheme="majorHAnsi" w:cstheme="majorHAnsi"/>
                <w:sz w:val="20"/>
              </w:rPr>
              <w:t>Vidusdaugavas</w:t>
            </w:r>
          </w:p>
        </w:tc>
        <w:tc>
          <w:tcPr>
            <w:tcW w:w="850" w:type="dxa"/>
          </w:tcPr>
          <w:p w14:paraId="1A628767" w14:textId="77777777" w:rsidR="002A3E95" w:rsidRPr="00D90E85" w:rsidRDefault="002A3E95" w:rsidP="00F67B45">
            <w:pPr>
              <w:keepNext/>
              <w:keepLines/>
              <w:jc w:val="center"/>
              <w:rPr>
                <w:rFonts w:asciiTheme="majorHAnsi" w:hAnsiTheme="majorHAnsi" w:cstheme="majorHAnsi"/>
                <w:sz w:val="20"/>
              </w:rPr>
            </w:pPr>
            <w:r w:rsidRPr="00D90E85">
              <w:rPr>
                <w:rFonts w:asciiTheme="majorHAnsi" w:hAnsiTheme="majorHAnsi" w:cstheme="majorHAnsi"/>
                <w:sz w:val="20"/>
              </w:rPr>
              <w:t>81</w:t>
            </w:r>
          </w:p>
        </w:tc>
        <w:tc>
          <w:tcPr>
            <w:tcW w:w="851" w:type="dxa"/>
          </w:tcPr>
          <w:p w14:paraId="50F142A6" w14:textId="77777777" w:rsidR="002A3E95" w:rsidRPr="00D90E85" w:rsidRDefault="002A3E95" w:rsidP="00F67B45">
            <w:pPr>
              <w:keepNext/>
              <w:keepLines/>
              <w:jc w:val="center"/>
              <w:rPr>
                <w:rFonts w:asciiTheme="majorHAnsi" w:hAnsiTheme="majorHAnsi" w:cstheme="majorHAnsi"/>
                <w:sz w:val="20"/>
              </w:rPr>
            </w:pPr>
            <w:r w:rsidRPr="00D90E85">
              <w:rPr>
                <w:rFonts w:asciiTheme="majorHAnsi" w:hAnsiTheme="majorHAnsi" w:cstheme="majorHAnsi"/>
                <w:sz w:val="20"/>
              </w:rPr>
              <w:t>7626</w:t>
            </w:r>
          </w:p>
        </w:tc>
        <w:tc>
          <w:tcPr>
            <w:tcW w:w="850" w:type="dxa"/>
          </w:tcPr>
          <w:p w14:paraId="5296B80A" w14:textId="77777777" w:rsidR="002A3E95" w:rsidRPr="00D90E85" w:rsidRDefault="002A3E95" w:rsidP="00F67B45">
            <w:pPr>
              <w:keepNext/>
              <w:keepLines/>
              <w:jc w:val="center"/>
              <w:rPr>
                <w:rFonts w:asciiTheme="majorHAnsi" w:hAnsiTheme="majorHAnsi" w:cstheme="majorHAnsi"/>
                <w:sz w:val="20"/>
              </w:rPr>
            </w:pPr>
            <w:r w:rsidRPr="00D90E85">
              <w:rPr>
                <w:rFonts w:asciiTheme="majorHAnsi" w:hAnsiTheme="majorHAnsi" w:cstheme="majorHAnsi"/>
                <w:sz w:val="20"/>
              </w:rPr>
              <w:t>11.9</w:t>
            </w:r>
          </w:p>
        </w:tc>
        <w:tc>
          <w:tcPr>
            <w:tcW w:w="709" w:type="dxa"/>
          </w:tcPr>
          <w:p w14:paraId="7B1F3A63" w14:textId="77777777" w:rsidR="002A3E95" w:rsidRPr="00D90E85" w:rsidRDefault="002A3E95" w:rsidP="00F67B45">
            <w:pPr>
              <w:keepNext/>
              <w:keepLines/>
              <w:jc w:val="center"/>
              <w:rPr>
                <w:rFonts w:asciiTheme="majorHAnsi" w:hAnsiTheme="majorHAnsi" w:cstheme="majorHAnsi"/>
                <w:sz w:val="20"/>
              </w:rPr>
            </w:pPr>
            <w:r w:rsidRPr="00D90E85">
              <w:rPr>
                <w:rFonts w:asciiTheme="majorHAnsi" w:hAnsiTheme="majorHAnsi" w:cstheme="majorHAnsi"/>
                <w:sz w:val="20"/>
              </w:rPr>
              <w:t>7707</w:t>
            </w:r>
          </w:p>
        </w:tc>
        <w:tc>
          <w:tcPr>
            <w:tcW w:w="850" w:type="dxa"/>
          </w:tcPr>
          <w:p w14:paraId="780FD13C" w14:textId="77777777" w:rsidR="002A3E95" w:rsidRPr="00D90E85" w:rsidRDefault="002A3E95" w:rsidP="00F67B45">
            <w:pPr>
              <w:keepNext/>
              <w:keepLines/>
              <w:jc w:val="center"/>
              <w:rPr>
                <w:rFonts w:asciiTheme="majorHAnsi" w:hAnsiTheme="majorHAnsi" w:cstheme="majorHAnsi"/>
                <w:sz w:val="20"/>
              </w:rPr>
            </w:pPr>
            <w:r w:rsidRPr="00D90E85">
              <w:rPr>
                <w:rFonts w:asciiTheme="majorHAnsi" w:hAnsiTheme="majorHAnsi" w:cstheme="majorHAnsi"/>
                <w:sz w:val="20"/>
              </w:rPr>
              <w:t>59932</w:t>
            </w:r>
          </w:p>
        </w:tc>
        <w:tc>
          <w:tcPr>
            <w:tcW w:w="851" w:type="dxa"/>
          </w:tcPr>
          <w:p w14:paraId="11DAF2F2" w14:textId="77777777" w:rsidR="002A3E95" w:rsidRPr="00D90E85" w:rsidRDefault="002A3E95" w:rsidP="00F67B45">
            <w:pPr>
              <w:keepNext/>
              <w:keepLines/>
              <w:jc w:val="center"/>
              <w:rPr>
                <w:rFonts w:asciiTheme="majorHAnsi" w:hAnsiTheme="majorHAnsi" w:cstheme="majorHAnsi"/>
                <w:sz w:val="20"/>
              </w:rPr>
            </w:pPr>
            <w:r w:rsidRPr="00D90E85">
              <w:rPr>
                <w:rFonts w:asciiTheme="majorHAnsi" w:hAnsiTheme="majorHAnsi" w:cstheme="majorHAnsi"/>
                <w:sz w:val="20"/>
              </w:rPr>
              <w:t>49598</w:t>
            </w:r>
          </w:p>
        </w:tc>
        <w:tc>
          <w:tcPr>
            <w:tcW w:w="850" w:type="dxa"/>
          </w:tcPr>
          <w:p w14:paraId="17A6E30A" w14:textId="77777777" w:rsidR="002A3E95" w:rsidRPr="00D90E85" w:rsidRDefault="002A3E95" w:rsidP="00F67B45">
            <w:pPr>
              <w:keepNext/>
              <w:keepLines/>
              <w:jc w:val="center"/>
              <w:rPr>
                <w:rFonts w:asciiTheme="majorHAnsi" w:hAnsiTheme="majorHAnsi" w:cstheme="majorHAnsi"/>
                <w:sz w:val="20"/>
              </w:rPr>
            </w:pPr>
            <w:r w:rsidRPr="00D90E85">
              <w:rPr>
                <w:rFonts w:asciiTheme="majorHAnsi" w:hAnsiTheme="majorHAnsi" w:cstheme="majorHAnsi"/>
                <w:sz w:val="20"/>
              </w:rPr>
              <w:t>109530</w:t>
            </w:r>
          </w:p>
        </w:tc>
        <w:tc>
          <w:tcPr>
            <w:tcW w:w="709" w:type="dxa"/>
          </w:tcPr>
          <w:p w14:paraId="7860C827" w14:textId="77777777" w:rsidR="002A3E95" w:rsidRPr="00D90E85" w:rsidRDefault="002A3E95" w:rsidP="00F67B45">
            <w:pPr>
              <w:keepNext/>
              <w:keepLines/>
              <w:jc w:val="center"/>
              <w:rPr>
                <w:rFonts w:asciiTheme="majorHAnsi" w:hAnsiTheme="majorHAnsi" w:cstheme="majorHAnsi"/>
                <w:sz w:val="20"/>
              </w:rPr>
            </w:pPr>
            <w:r w:rsidRPr="00D90E85">
              <w:rPr>
                <w:rFonts w:asciiTheme="majorHAnsi" w:hAnsiTheme="majorHAnsi" w:cstheme="majorHAnsi"/>
                <w:sz w:val="20"/>
              </w:rPr>
              <w:t>55</w:t>
            </w:r>
          </w:p>
        </w:tc>
        <w:tc>
          <w:tcPr>
            <w:tcW w:w="851" w:type="dxa"/>
          </w:tcPr>
          <w:p w14:paraId="33EB71FC" w14:textId="77777777" w:rsidR="002A3E95" w:rsidRPr="00D90E85" w:rsidRDefault="002A3E95" w:rsidP="00F67B45">
            <w:pPr>
              <w:keepNext/>
              <w:keepLines/>
              <w:jc w:val="center"/>
              <w:rPr>
                <w:rFonts w:asciiTheme="majorHAnsi" w:hAnsiTheme="majorHAnsi" w:cstheme="majorHAnsi"/>
                <w:sz w:val="20"/>
              </w:rPr>
            </w:pPr>
            <w:r w:rsidRPr="00D90E85">
              <w:rPr>
                <w:rFonts w:asciiTheme="majorHAnsi" w:hAnsiTheme="majorHAnsi" w:cstheme="majorHAnsi"/>
                <w:sz w:val="20"/>
              </w:rPr>
              <w:t>45</w:t>
            </w:r>
          </w:p>
        </w:tc>
        <w:tc>
          <w:tcPr>
            <w:tcW w:w="847" w:type="dxa"/>
          </w:tcPr>
          <w:p w14:paraId="6A80A716" w14:textId="77777777" w:rsidR="002A3E95" w:rsidRPr="00D90E85" w:rsidRDefault="002A3E95" w:rsidP="00F67B45">
            <w:pPr>
              <w:keepNext/>
              <w:keepLines/>
              <w:jc w:val="center"/>
              <w:rPr>
                <w:rFonts w:asciiTheme="majorHAnsi" w:hAnsiTheme="majorHAnsi" w:cstheme="majorHAnsi"/>
                <w:sz w:val="20"/>
              </w:rPr>
            </w:pPr>
            <w:r w:rsidRPr="00D90E85">
              <w:rPr>
                <w:rFonts w:asciiTheme="majorHAnsi" w:hAnsiTheme="majorHAnsi" w:cstheme="majorHAnsi"/>
                <w:sz w:val="20"/>
              </w:rPr>
              <w:t>5.3</w:t>
            </w:r>
          </w:p>
        </w:tc>
      </w:tr>
      <w:tr w:rsidR="002A3E95" w:rsidRPr="00D90E85" w14:paraId="2B0D6343" w14:textId="77777777" w:rsidTr="0048612A">
        <w:trPr>
          <w:trHeight w:val="288"/>
        </w:trPr>
        <w:tc>
          <w:tcPr>
            <w:tcW w:w="1101" w:type="dxa"/>
          </w:tcPr>
          <w:p w14:paraId="0D68386B" w14:textId="77777777" w:rsidR="002A3E95" w:rsidRPr="00D90E85" w:rsidRDefault="002A3E95" w:rsidP="00F67B45">
            <w:pPr>
              <w:keepNext/>
              <w:keepLines/>
              <w:rPr>
                <w:rFonts w:asciiTheme="majorHAnsi" w:hAnsiTheme="majorHAnsi" w:cstheme="majorHAnsi"/>
                <w:sz w:val="20"/>
              </w:rPr>
            </w:pPr>
            <w:r w:rsidRPr="00D90E85">
              <w:rPr>
                <w:rFonts w:asciiTheme="majorHAnsi" w:hAnsiTheme="majorHAnsi" w:cstheme="majorHAnsi"/>
                <w:sz w:val="20"/>
              </w:rPr>
              <w:t>Zemgales</w:t>
            </w:r>
          </w:p>
        </w:tc>
        <w:tc>
          <w:tcPr>
            <w:tcW w:w="850" w:type="dxa"/>
          </w:tcPr>
          <w:p w14:paraId="72491E9C" w14:textId="77777777" w:rsidR="002A3E95" w:rsidRPr="00D90E85" w:rsidRDefault="002A3E95" w:rsidP="00F67B45">
            <w:pPr>
              <w:keepNext/>
              <w:keepLines/>
              <w:jc w:val="center"/>
              <w:rPr>
                <w:rFonts w:asciiTheme="majorHAnsi" w:hAnsiTheme="majorHAnsi" w:cstheme="majorHAnsi"/>
                <w:sz w:val="20"/>
              </w:rPr>
            </w:pPr>
            <w:r w:rsidRPr="00D90E85">
              <w:rPr>
                <w:rFonts w:asciiTheme="majorHAnsi" w:hAnsiTheme="majorHAnsi" w:cstheme="majorHAnsi"/>
                <w:sz w:val="20"/>
              </w:rPr>
              <w:t>80</w:t>
            </w:r>
          </w:p>
        </w:tc>
        <w:tc>
          <w:tcPr>
            <w:tcW w:w="851" w:type="dxa"/>
          </w:tcPr>
          <w:p w14:paraId="7A283A48" w14:textId="77777777" w:rsidR="002A3E95" w:rsidRPr="00D90E85" w:rsidRDefault="002A3E95" w:rsidP="00F67B45">
            <w:pPr>
              <w:keepNext/>
              <w:keepLines/>
              <w:jc w:val="center"/>
              <w:rPr>
                <w:rFonts w:asciiTheme="majorHAnsi" w:hAnsiTheme="majorHAnsi" w:cstheme="majorHAnsi"/>
                <w:sz w:val="20"/>
              </w:rPr>
            </w:pPr>
            <w:r w:rsidRPr="00D90E85">
              <w:rPr>
                <w:rFonts w:asciiTheme="majorHAnsi" w:hAnsiTheme="majorHAnsi" w:cstheme="majorHAnsi"/>
                <w:sz w:val="20"/>
              </w:rPr>
              <w:t>5097</w:t>
            </w:r>
          </w:p>
        </w:tc>
        <w:tc>
          <w:tcPr>
            <w:tcW w:w="850" w:type="dxa"/>
          </w:tcPr>
          <w:p w14:paraId="7450E6D8" w14:textId="77777777" w:rsidR="002A3E95" w:rsidRPr="00D90E85" w:rsidRDefault="002A3E95" w:rsidP="00F67B45">
            <w:pPr>
              <w:keepNext/>
              <w:keepLines/>
              <w:jc w:val="center"/>
              <w:rPr>
                <w:rFonts w:asciiTheme="majorHAnsi" w:hAnsiTheme="majorHAnsi" w:cstheme="majorHAnsi"/>
                <w:sz w:val="20"/>
              </w:rPr>
            </w:pPr>
            <w:r w:rsidRPr="00D90E85">
              <w:rPr>
                <w:rFonts w:asciiTheme="majorHAnsi" w:hAnsiTheme="majorHAnsi" w:cstheme="majorHAnsi"/>
                <w:sz w:val="20"/>
              </w:rPr>
              <w:t>8.0</w:t>
            </w:r>
          </w:p>
        </w:tc>
        <w:tc>
          <w:tcPr>
            <w:tcW w:w="709" w:type="dxa"/>
          </w:tcPr>
          <w:p w14:paraId="5EB4F510" w14:textId="77777777" w:rsidR="002A3E95" w:rsidRPr="00D90E85" w:rsidRDefault="002A3E95" w:rsidP="00F67B45">
            <w:pPr>
              <w:keepNext/>
              <w:keepLines/>
              <w:jc w:val="center"/>
              <w:rPr>
                <w:rFonts w:asciiTheme="majorHAnsi" w:hAnsiTheme="majorHAnsi" w:cstheme="majorHAnsi"/>
                <w:sz w:val="20"/>
              </w:rPr>
            </w:pPr>
            <w:r w:rsidRPr="00D90E85">
              <w:rPr>
                <w:rFonts w:asciiTheme="majorHAnsi" w:hAnsiTheme="majorHAnsi" w:cstheme="majorHAnsi"/>
                <w:sz w:val="20"/>
              </w:rPr>
              <w:t>5177</w:t>
            </w:r>
          </w:p>
        </w:tc>
        <w:tc>
          <w:tcPr>
            <w:tcW w:w="850" w:type="dxa"/>
          </w:tcPr>
          <w:p w14:paraId="5F2A45BF" w14:textId="77777777" w:rsidR="002A3E95" w:rsidRPr="00D90E85" w:rsidRDefault="002A3E95" w:rsidP="00F67B45">
            <w:pPr>
              <w:keepNext/>
              <w:keepLines/>
              <w:jc w:val="center"/>
              <w:rPr>
                <w:rFonts w:asciiTheme="majorHAnsi" w:hAnsiTheme="majorHAnsi" w:cstheme="majorHAnsi"/>
                <w:sz w:val="20"/>
              </w:rPr>
            </w:pPr>
            <w:r w:rsidRPr="00D90E85">
              <w:rPr>
                <w:rFonts w:asciiTheme="majorHAnsi" w:hAnsiTheme="majorHAnsi" w:cstheme="majorHAnsi"/>
                <w:sz w:val="20"/>
              </w:rPr>
              <w:t>81975</w:t>
            </w:r>
          </w:p>
        </w:tc>
        <w:tc>
          <w:tcPr>
            <w:tcW w:w="851" w:type="dxa"/>
          </w:tcPr>
          <w:p w14:paraId="73C28F8B" w14:textId="77777777" w:rsidR="002A3E95" w:rsidRPr="00D90E85" w:rsidRDefault="002A3E95" w:rsidP="00F67B45">
            <w:pPr>
              <w:keepNext/>
              <w:keepLines/>
              <w:jc w:val="center"/>
              <w:rPr>
                <w:rFonts w:asciiTheme="majorHAnsi" w:hAnsiTheme="majorHAnsi" w:cstheme="majorHAnsi"/>
                <w:sz w:val="20"/>
              </w:rPr>
            </w:pPr>
            <w:r w:rsidRPr="00D90E85">
              <w:rPr>
                <w:rFonts w:asciiTheme="majorHAnsi" w:hAnsiTheme="majorHAnsi" w:cstheme="majorHAnsi"/>
                <w:sz w:val="20"/>
              </w:rPr>
              <w:t>92290</w:t>
            </w:r>
          </w:p>
        </w:tc>
        <w:tc>
          <w:tcPr>
            <w:tcW w:w="850" w:type="dxa"/>
          </w:tcPr>
          <w:p w14:paraId="0A09BB90" w14:textId="77777777" w:rsidR="002A3E95" w:rsidRPr="00D90E85" w:rsidRDefault="002A3E95" w:rsidP="00F67B45">
            <w:pPr>
              <w:keepNext/>
              <w:keepLines/>
              <w:jc w:val="center"/>
              <w:rPr>
                <w:rFonts w:asciiTheme="majorHAnsi" w:hAnsiTheme="majorHAnsi" w:cstheme="majorHAnsi"/>
                <w:sz w:val="20"/>
              </w:rPr>
            </w:pPr>
            <w:r w:rsidRPr="00D90E85">
              <w:rPr>
                <w:rFonts w:asciiTheme="majorHAnsi" w:hAnsiTheme="majorHAnsi" w:cstheme="majorHAnsi"/>
                <w:sz w:val="20"/>
              </w:rPr>
              <w:t>174265</w:t>
            </w:r>
          </w:p>
        </w:tc>
        <w:tc>
          <w:tcPr>
            <w:tcW w:w="709" w:type="dxa"/>
          </w:tcPr>
          <w:p w14:paraId="326D44BA" w14:textId="77777777" w:rsidR="002A3E95" w:rsidRPr="00D90E85" w:rsidRDefault="002A3E95" w:rsidP="00F67B45">
            <w:pPr>
              <w:keepNext/>
              <w:keepLines/>
              <w:jc w:val="center"/>
              <w:rPr>
                <w:rFonts w:asciiTheme="majorHAnsi" w:hAnsiTheme="majorHAnsi" w:cstheme="majorHAnsi"/>
                <w:sz w:val="20"/>
              </w:rPr>
            </w:pPr>
            <w:r w:rsidRPr="00D90E85">
              <w:rPr>
                <w:rFonts w:asciiTheme="majorHAnsi" w:hAnsiTheme="majorHAnsi" w:cstheme="majorHAnsi"/>
                <w:sz w:val="20"/>
              </w:rPr>
              <w:t>47</w:t>
            </w:r>
          </w:p>
        </w:tc>
        <w:tc>
          <w:tcPr>
            <w:tcW w:w="851" w:type="dxa"/>
          </w:tcPr>
          <w:p w14:paraId="24F25D01" w14:textId="77777777" w:rsidR="002A3E95" w:rsidRPr="00D90E85" w:rsidRDefault="002A3E95" w:rsidP="00F67B45">
            <w:pPr>
              <w:keepNext/>
              <w:keepLines/>
              <w:jc w:val="center"/>
              <w:rPr>
                <w:rFonts w:asciiTheme="majorHAnsi" w:hAnsiTheme="majorHAnsi" w:cstheme="majorHAnsi"/>
                <w:sz w:val="20"/>
              </w:rPr>
            </w:pPr>
            <w:r w:rsidRPr="00D90E85">
              <w:rPr>
                <w:rFonts w:asciiTheme="majorHAnsi" w:hAnsiTheme="majorHAnsi" w:cstheme="majorHAnsi"/>
                <w:sz w:val="20"/>
              </w:rPr>
              <w:t>53</w:t>
            </w:r>
          </w:p>
        </w:tc>
        <w:tc>
          <w:tcPr>
            <w:tcW w:w="847" w:type="dxa"/>
          </w:tcPr>
          <w:p w14:paraId="00E6A325" w14:textId="77777777" w:rsidR="002A3E95" w:rsidRPr="00D90E85" w:rsidRDefault="002A3E95" w:rsidP="00F67B45">
            <w:pPr>
              <w:keepNext/>
              <w:keepLines/>
              <w:jc w:val="center"/>
              <w:rPr>
                <w:rFonts w:asciiTheme="majorHAnsi" w:hAnsiTheme="majorHAnsi" w:cstheme="majorHAnsi"/>
                <w:sz w:val="20"/>
              </w:rPr>
            </w:pPr>
            <w:r w:rsidRPr="00D90E85">
              <w:rPr>
                <w:rFonts w:asciiTheme="majorHAnsi" w:hAnsiTheme="majorHAnsi" w:cstheme="majorHAnsi"/>
                <w:sz w:val="20"/>
              </w:rPr>
              <w:t>8.4</w:t>
            </w:r>
          </w:p>
        </w:tc>
      </w:tr>
    </w:tbl>
    <w:p w14:paraId="3BA5CA3F" w14:textId="77777777" w:rsidR="002A3E95" w:rsidRPr="00D90E85" w:rsidRDefault="002A3E95" w:rsidP="002A3E95">
      <w:pPr>
        <w:rPr>
          <w:rFonts w:asciiTheme="majorHAnsi" w:eastAsia="Times New Roman" w:hAnsiTheme="majorHAnsi" w:cstheme="majorHAnsi"/>
        </w:rPr>
      </w:pPr>
    </w:p>
    <w:p w14:paraId="624CAE1C" w14:textId="54B94691" w:rsidR="002A3E95" w:rsidRPr="00D90E85" w:rsidRDefault="002A3E95" w:rsidP="00070D01">
      <w:pPr>
        <w:jc w:val="both"/>
        <w:rPr>
          <w:rFonts w:asciiTheme="majorHAnsi" w:eastAsia="Times New Roman" w:hAnsiTheme="majorHAnsi" w:cstheme="majorHAnsi"/>
        </w:rPr>
      </w:pPr>
      <w:r w:rsidRPr="00D90E85">
        <w:rPr>
          <w:rFonts w:asciiTheme="majorHAnsi" w:eastAsia="Times New Roman" w:hAnsiTheme="majorHAnsi" w:cstheme="majorHAnsi"/>
        </w:rPr>
        <w:t xml:space="preserve">Zemgales </w:t>
      </w:r>
      <w:r w:rsidR="00F52717">
        <w:rPr>
          <w:rFonts w:asciiTheme="majorHAnsi" w:eastAsia="Times New Roman" w:hAnsiTheme="majorHAnsi" w:cstheme="majorHAnsi"/>
        </w:rPr>
        <w:t xml:space="preserve">atkritumu apsaimniekošanas </w:t>
      </w:r>
      <w:r w:rsidRPr="00D90E85">
        <w:rPr>
          <w:rFonts w:asciiTheme="majorHAnsi" w:eastAsia="Times New Roman" w:hAnsiTheme="majorHAnsi" w:cstheme="majorHAnsi"/>
        </w:rPr>
        <w:t xml:space="preserve">reģionā atrodas divi sadzīves atkritumu poligoni – „Brakšķi” (Jelgavas novadā) un „Grantiņi” (Bauskas novadā), </w:t>
      </w:r>
      <w:r w:rsidR="00F52717">
        <w:rPr>
          <w:rFonts w:asciiTheme="majorHAnsi" w:eastAsia="Times New Roman" w:hAnsiTheme="majorHAnsi" w:cstheme="majorHAnsi"/>
        </w:rPr>
        <w:t xml:space="preserve">kurus apsaimnieko </w:t>
      </w:r>
      <w:r w:rsidR="00F52717" w:rsidRPr="00D90E85">
        <w:rPr>
          <w:rFonts w:asciiTheme="majorHAnsi" w:eastAsia="Times New Roman" w:hAnsiTheme="majorHAnsi" w:cstheme="majorHAnsi"/>
        </w:rPr>
        <w:t>SIA „Zemgales EKO”</w:t>
      </w:r>
      <w:r w:rsidR="00012B2F">
        <w:rPr>
          <w:rFonts w:asciiTheme="majorHAnsi" w:eastAsia="Times New Roman" w:hAnsiTheme="majorHAnsi" w:cstheme="majorHAnsi"/>
        </w:rPr>
        <w:t>,</w:t>
      </w:r>
      <w:r w:rsidR="00F52717">
        <w:rPr>
          <w:rFonts w:asciiTheme="majorHAnsi" w:eastAsia="Times New Roman" w:hAnsiTheme="majorHAnsi" w:cstheme="majorHAnsi"/>
        </w:rPr>
        <w:t xml:space="preserve"> </w:t>
      </w:r>
      <w:r w:rsidRPr="00D90E85">
        <w:rPr>
          <w:rFonts w:asciiTheme="majorHAnsi" w:eastAsia="Times New Roman" w:hAnsiTheme="majorHAnsi" w:cstheme="majorHAnsi"/>
        </w:rPr>
        <w:t>un viens bīstamo atkritumu poligons „Zebrene” (Dobeles novadā)</w:t>
      </w:r>
      <w:r w:rsidR="00F52717">
        <w:rPr>
          <w:rFonts w:asciiTheme="majorHAnsi" w:eastAsia="Times New Roman" w:hAnsiTheme="majorHAnsi" w:cstheme="majorHAnsi"/>
        </w:rPr>
        <w:t>, kuru apsaimnieko Latvijas Vides, ģeoloģijas un meteoroloģijas centrs</w:t>
      </w:r>
      <w:r w:rsidRPr="00D90E85">
        <w:rPr>
          <w:rFonts w:asciiTheme="majorHAnsi" w:eastAsia="Times New Roman" w:hAnsiTheme="majorHAnsi" w:cstheme="majorHAnsi"/>
        </w:rPr>
        <w:t xml:space="preserve">. Savukārt Vidusdaugavas </w:t>
      </w:r>
      <w:r w:rsidR="00F52717">
        <w:rPr>
          <w:rFonts w:asciiTheme="majorHAnsi" w:eastAsia="Times New Roman" w:hAnsiTheme="majorHAnsi" w:cstheme="majorHAnsi"/>
        </w:rPr>
        <w:t xml:space="preserve">atkritumu apsaimniekošanas </w:t>
      </w:r>
      <w:r w:rsidRPr="00D90E85">
        <w:rPr>
          <w:rFonts w:asciiTheme="majorHAnsi" w:eastAsia="Times New Roman" w:hAnsiTheme="majorHAnsi" w:cstheme="majorHAnsi"/>
        </w:rPr>
        <w:t xml:space="preserve">reģionā atrodas viens sadzīves atkritumu poligons – „Dziļā </w:t>
      </w:r>
      <w:proofErr w:type="spellStart"/>
      <w:r w:rsidRPr="00D90E85">
        <w:rPr>
          <w:rFonts w:asciiTheme="majorHAnsi" w:eastAsia="Times New Roman" w:hAnsiTheme="majorHAnsi" w:cstheme="majorHAnsi"/>
        </w:rPr>
        <w:t>vāda</w:t>
      </w:r>
      <w:proofErr w:type="spellEnd"/>
      <w:r w:rsidRPr="00D90E85">
        <w:rPr>
          <w:rFonts w:asciiTheme="majorHAnsi" w:eastAsia="Times New Roman" w:hAnsiTheme="majorHAnsi" w:cstheme="majorHAnsi"/>
        </w:rPr>
        <w:t>” (Krustpils novadā)</w:t>
      </w:r>
      <w:r w:rsidR="00F52717">
        <w:rPr>
          <w:rFonts w:asciiTheme="majorHAnsi" w:eastAsia="Times New Roman" w:hAnsiTheme="majorHAnsi" w:cstheme="majorHAnsi"/>
        </w:rPr>
        <w:t xml:space="preserve">, kuru apsaimnieko </w:t>
      </w:r>
      <w:r w:rsidR="00F52717" w:rsidRPr="00D90E85">
        <w:rPr>
          <w:rFonts w:asciiTheme="majorHAnsi" w:eastAsia="Times New Roman" w:hAnsiTheme="majorHAnsi" w:cstheme="majorHAnsi"/>
        </w:rPr>
        <w:t>SIA „Vidusdaugavas SPAAO”</w:t>
      </w:r>
      <w:r w:rsidRPr="00D90E85">
        <w:rPr>
          <w:rFonts w:asciiTheme="majorHAnsi" w:eastAsia="Times New Roman" w:hAnsiTheme="majorHAnsi" w:cstheme="majorHAnsi"/>
        </w:rPr>
        <w:t xml:space="preserve">. </w:t>
      </w:r>
    </w:p>
    <w:p w14:paraId="32C05AD0" w14:textId="3C3B8BAF" w:rsidR="002A3E95" w:rsidRPr="00D90E85" w:rsidRDefault="002A3E95" w:rsidP="00070D01">
      <w:pPr>
        <w:jc w:val="both"/>
        <w:rPr>
          <w:rFonts w:asciiTheme="majorHAnsi" w:eastAsia="Times New Roman" w:hAnsiTheme="majorHAnsi" w:cstheme="majorHAnsi"/>
        </w:rPr>
      </w:pPr>
      <w:r w:rsidRPr="00D90E85">
        <w:rPr>
          <w:rFonts w:asciiTheme="majorHAnsi" w:eastAsia="Times New Roman" w:hAnsiTheme="majorHAnsi" w:cstheme="majorHAnsi"/>
        </w:rPr>
        <w:t>Reģionālajos atkritumu apsaimniekošanas plānos 2007. – 2013. gada plānošanas periodā galvenā vērība atkritumu apsaimniekošanas jomā veltīta videi drošu atkritumu apglabāšanas poligonu izveidei, veco, normatīvo aktu prasībām neatbilstošo, izgāztuvju slēgšanai un atkritumu savākšanas un šķirošanas iekārtu un laukumu izveidei. Eso</w:t>
      </w:r>
      <w:r w:rsidR="00F52717">
        <w:rPr>
          <w:rFonts w:asciiTheme="majorHAnsi" w:eastAsia="Times New Roman" w:hAnsiTheme="majorHAnsi" w:cstheme="majorHAnsi"/>
        </w:rPr>
        <w:t>šajā plānošanas periodā (no 2014</w:t>
      </w:r>
      <w:r w:rsidRPr="00D90E85">
        <w:rPr>
          <w:rFonts w:asciiTheme="majorHAnsi" w:eastAsia="Times New Roman" w:hAnsiTheme="majorHAnsi" w:cstheme="majorHAnsi"/>
        </w:rPr>
        <w:t>. līdz 2020. gadam) nav nepieciešams izstrādāt reģionu atkritumu apsaimniekošanas plānus. Nepieciešamības gadījumā normatīvie akti paredz iespēju katrai pašvaldībai izstrādāt savu atkritumu apsaimniekošanas plānu. Galvenie risināmie problēmjautājumi Atkritumu apsaimniekošanas valsts plāna 2013.-2020. gadam ietvaros ir šādi:</w:t>
      </w:r>
    </w:p>
    <w:p w14:paraId="1868B3F5" w14:textId="77777777" w:rsidR="002A3E95" w:rsidRPr="00D90E85" w:rsidRDefault="002A3E95" w:rsidP="002A3E95">
      <w:pPr>
        <w:numPr>
          <w:ilvl w:val="0"/>
          <w:numId w:val="17"/>
        </w:numPr>
        <w:spacing w:after="120" w:line="240" w:lineRule="auto"/>
        <w:jc w:val="both"/>
        <w:rPr>
          <w:rFonts w:asciiTheme="majorHAnsi" w:eastAsia="Times New Roman" w:hAnsiTheme="majorHAnsi" w:cstheme="majorHAnsi"/>
          <w:lang w:eastAsia="lv-LV"/>
        </w:rPr>
      </w:pPr>
      <w:r w:rsidRPr="00D90E85">
        <w:rPr>
          <w:rFonts w:asciiTheme="majorHAnsi" w:eastAsia="Times New Roman" w:hAnsiTheme="majorHAnsi" w:cstheme="majorHAnsi"/>
          <w:lang w:eastAsia="lv-LV"/>
        </w:rPr>
        <w:t>sadzīves atkritumu dalītās savākšanas sistēmas attīstība,</w:t>
      </w:r>
    </w:p>
    <w:p w14:paraId="03CC820B" w14:textId="77777777" w:rsidR="002A3E95" w:rsidRPr="00D90E85" w:rsidRDefault="002A3E95" w:rsidP="002A3E95">
      <w:pPr>
        <w:numPr>
          <w:ilvl w:val="0"/>
          <w:numId w:val="17"/>
        </w:numPr>
        <w:spacing w:after="120" w:line="240" w:lineRule="auto"/>
        <w:jc w:val="both"/>
        <w:rPr>
          <w:rFonts w:asciiTheme="majorHAnsi" w:eastAsia="Times New Roman" w:hAnsiTheme="majorHAnsi" w:cstheme="majorHAnsi"/>
          <w:lang w:eastAsia="lv-LV"/>
        </w:rPr>
      </w:pPr>
      <w:r w:rsidRPr="00D90E85">
        <w:rPr>
          <w:rFonts w:asciiTheme="majorHAnsi" w:eastAsia="Times New Roman" w:hAnsiTheme="majorHAnsi" w:cstheme="majorHAnsi"/>
          <w:lang w:eastAsia="lv-LV"/>
        </w:rPr>
        <w:t>elektrisko un elektronisko iekārtu atkritumu dalītās savākšanas un reģenerācijas sistēmas attīstība,</w:t>
      </w:r>
    </w:p>
    <w:p w14:paraId="57A590C6" w14:textId="77777777" w:rsidR="002A3E95" w:rsidRPr="00D90E85" w:rsidRDefault="002A3E95" w:rsidP="002A3E95">
      <w:pPr>
        <w:numPr>
          <w:ilvl w:val="0"/>
          <w:numId w:val="17"/>
        </w:numPr>
        <w:spacing w:after="120" w:line="240" w:lineRule="auto"/>
        <w:jc w:val="both"/>
        <w:rPr>
          <w:rFonts w:asciiTheme="majorHAnsi" w:eastAsia="Times New Roman" w:hAnsiTheme="majorHAnsi" w:cstheme="majorHAnsi"/>
          <w:sz w:val="24"/>
          <w:szCs w:val="24"/>
          <w:lang w:eastAsia="lv-LV"/>
        </w:rPr>
      </w:pPr>
      <w:r w:rsidRPr="00D90E85">
        <w:rPr>
          <w:rFonts w:asciiTheme="majorHAnsi" w:eastAsia="Times New Roman" w:hAnsiTheme="majorHAnsi" w:cstheme="majorHAnsi"/>
          <w:lang w:eastAsia="lv-LV"/>
        </w:rPr>
        <w:t>apglabājamā bioloģiski noārdāmo atkritumu daudzuma samazināšana.</w:t>
      </w:r>
    </w:p>
    <w:p w14:paraId="05AFDF4A" w14:textId="77777777" w:rsidR="002A3E95" w:rsidRPr="00D90E85" w:rsidRDefault="002A3E95" w:rsidP="00F52717">
      <w:pPr>
        <w:jc w:val="both"/>
        <w:rPr>
          <w:rFonts w:asciiTheme="majorHAnsi" w:eastAsia="Times New Roman" w:hAnsiTheme="majorHAnsi" w:cstheme="majorHAnsi"/>
        </w:rPr>
      </w:pPr>
      <w:r w:rsidRPr="00D90E85">
        <w:rPr>
          <w:rFonts w:asciiTheme="majorHAnsi" w:eastAsia="Times New Roman" w:hAnsiTheme="majorHAnsi" w:cstheme="majorHAnsi"/>
        </w:rPr>
        <w:t xml:space="preserve">Maksu par sadzīves atkritumu apsaimniekošanu (izņemot sadzīves atkritumu reģenerāciju), atbilstoši Atkritumu apsaimniekošanas likumā noteiktajam, savā administratīvajā teritorijā ar lēmumu nosaka pašvaldība. </w:t>
      </w:r>
      <w:r w:rsidR="00820795" w:rsidRPr="00D90E85">
        <w:rPr>
          <w:rFonts w:asciiTheme="majorHAnsi" w:eastAsia="Times New Roman" w:hAnsiTheme="majorHAnsi" w:cstheme="majorHAnsi"/>
        </w:rPr>
        <w:t>Pēc pašvaldību</w:t>
      </w:r>
      <w:r w:rsidRPr="00D90E85">
        <w:rPr>
          <w:rFonts w:asciiTheme="majorHAnsi" w:eastAsia="Times New Roman" w:hAnsiTheme="majorHAnsi" w:cstheme="majorHAnsi"/>
        </w:rPr>
        <w:t xml:space="preserve"> 2012. gadā sniegtajiem datiem sadzīves atkritumu apsaimniekošanas maksa Latvijas pašvaldībās svārstās no 3,69 EUR (2,59 LVL) par m</w:t>
      </w:r>
      <w:r w:rsidRPr="00D90E85">
        <w:rPr>
          <w:rFonts w:asciiTheme="majorHAnsi" w:eastAsia="Times New Roman" w:hAnsiTheme="majorHAnsi" w:cstheme="majorHAnsi"/>
          <w:vertAlign w:val="superscript"/>
        </w:rPr>
        <w:t>3</w:t>
      </w:r>
      <w:r w:rsidRPr="00D90E85">
        <w:rPr>
          <w:rFonts w:asciiTheme="majorHAnsi" w:eastAsia="Times New Roman" w:hAnsiTheme="majorHAnsi" w:cstheme="majorHAnsi"/>
        </w:rPr>
        <w:t xml:space="preserve"> (bez PVN) līdz 26,42 EUR (18,57 LVL) par m</w:t>
      </w:r>
      <w:r w:rsidRPr="00D90E85">
        <w:rPr>
          <w:rFonts w:asciiTheme="majorHAnsi" w:eastAsia="Times New Roman" w:hAnsiTheme="majorHAnsi" w:cstheme="majorHAnsi"/>
          <w:vertAlign w:val="superscript"/>
        </w:rPr>
        <w:t>3</w:t>
      </w:r>
      <w:r w:rsidRPr="00D90E85">
        <w:rPr>
          <w:rFonts w:asciiTheme="majorHAnsi" w:eastAsia="Times New Roman" w:hAnsiTheme="majorHAnsi" w:cstheme="majorHAnsi"/>
        </w:rPr>
        <w:t xml:space="preserve"> (bez PVN). (skat. </w:t>
      </w:r>
      <w:r w:rsidR="00AA3D52" w:rsidRPr="00D90E85">
        <w:rPr>
          <w:rFonts w:asciiTheme="majorHAnsi" w:eastAsia="Times New Roman" w:hAnsiTheme="majorHAnsi" w:cstheme="majorHAnsi"/>
        </w:rPr>
        <w:t>7</w:t>
      </w:r>
      <w:r w:rsidRPr="00D90E85">
        <w:rPr>
          <w:rFonts w:asciiTheme="majorHAnsi" w:eastAsia="Times New Roman" w:hAnsiTheme="majorHAnsi" w:cstheme="majorHAnsi"/>
        </w:rPr>
        <w:t>. tabulu).</w:t>
      </w:r>
    </w:p>
    <w:p w14:paraId="4715C7D0" w14:textId="77777777" w:rsidR="002A3E95" w:rsidRPr="00D90E85" w:rsidRDefault="00AA3D52" w:rsidP="002A3E95">
      <w:pPr>
        <w:spacing w:after="0"/>
        <w:rPr>
          <w:rFonts w:asciiTheme="majorHAnsi" w:eastAsia="Times New Roman" w:hAnsiTheme="majorHAnsi" w:cstheme="majorHAnsi"/>
          <w:b/>
          <w:i/>
        </w:rPr>
      </w:pPr>
      <w:r w:rsidRPr="00D90E85">
        <w:rPr>
          <w:rFonts w:asciiTheme="majorHAnsi" w:eastAsia="Times New Roman" w:hAnsiTheme="majorHAnsi" w:cstheme="majorHAnsi"/>
          <w:b/>
          <w:i/>
        </w:rPr>
        <w:t>7</w:t>
      </w:r>
      <w:r w:rsidR="002A3E95" w:rsidRPr="00D90E85">
        <w:rPr>
          <w:rFonts w:asciiTheme="majorHAnsi" w:eastAsia="Times New Roman" w:hAnsiTheme="majorHAnsi" w:cstheme="majorHAnsi"/>
          <w:b/>
          <w:i/>
        </w:rPr>
        <w:t>. tabula. Atkritumu apsaimniekošanas maksas statistiskie rādītāji AAR un Latvijā kopumā 2012. gadā</w:t>
      </w:r>
      <w:r w:rsidR="002A3E95" w:rsidRPr="00D90E85">
        <w:rPr>
          <w:rFonts w:asciiTheme="majorHAnsi" w:eastAsia="Times New Roman" w:hAnsiTheme="majorHAnsi" w:cstheme="majorHAnsi"/>
          <w:b/>
          <w:i/>
          <w:vertAlign w:val="superscript"/>
        </w:rPr>
        <w:footnoteReference w:id="24"/>
      </w:r>
    </w:p>
    <w:tbl>
      <w:tblPr>
        <w:tblStyle w:val="TableGrid3"/>
        <w:tblW w:w="0" w:type="auto"/>
        <w:tblLook w:val="04A0" w:firstRow="1" w:lastRow="0" w:firstColumn="1" w:lastColumn="0" w:noHBand="0" w:noVBand="1"/>
      </w:tblPr>
      <w:tblGrid>
        <w:gridCol w:w="2130"/>
        <w:gridCol w:w="1947"/>
        <w:gridCol w:w="2314"/>
        <w:gridCol w:w="2131"/>
      </w:tblGrid>
      <w:tr w:rsidR="002A3E95" w:rsidRPr="00D90E85" w14:paraId="32534C1A" w14:textId="77777777" w:rsidTr="00F67B45">
        <w:tc>
          <w:tcPr>
            <w:tcW w:w="2130" w:type="dxa"/>
            <w:shd w:val="clear" w:color="auto" w:fill="C2D69B" w:themeFill="accent3" w:themeFillTint="99"/>
          </w:tcPr>
          <w:p w14:paraId="299F5DAA" w14:textId="77777777" w:rsidR="002A3E95" w:rsidRPr="00D90E85" w:rsidRDefault="002A3E95" w:rsidP="002A3E95">
            <w:pPr>
              <w:jc w:val="center"/>
              <w:rPr>
                <w:rFonts w:asciiTheme="majorHAnsi" w:hAnsiTheme="majorHAnsi" w:cstheme="majorHAnsi"/>
                <w:b/>
              </w:rPr>
            </w:pPr>
            <w:r w:rsidRPr="00D90E85">
              <w:rPr>
                <w:rFonts w:asciiTheme="majorHAnsi" w:hAnsiTheme="majorHAnsi" w:cstheme="majorHAnsi"/>
                <w:b/>
              </w:rPr>
              <w:t>AAR</w:t>
            </w:r>
          </w:p>
        </w:tc>
        <w:tc>
          <w:tcPr>
            <w:tcW w:w="1947" w:type="dxa"/>
            <w:shd w:val="clear" w:color="auto" w:fill="C2D69B" w:themeFill="accent3" w:themeFillTint="99"/>
          </w:tcPr>
          <w:p w14:paraId="61D91A33" w14:textId="77777777" w:rsidR="002A3E95" w:rsidRPr="00D90E85" w:rsidRDefault="002A3E95" w:rsidP="002A3E95">
            <w:pPr>
              <w:jc w:val="center"/>
              <w:rPr>
                <w:rFonts w:asciiTheme="majorHAnsi" w:hAnsiTheme="majorHAnsi" w:cstheme="majorHAnsi"/>
                <w:b/>
              </w:rPr>
            </w:pPr>
            <w:r w:rsidRPr="00D90E85">
              <w:rPr>
                <w:rFonts w:asciiTheme="majorHAnsi" w:hAnsiTheme="majorHAnsi" w:cstheme="majorHAnsi"/>
                <w:b/>
              </w:rPr>
              <w:t>Vidējā vērtība, EUR/m</w:t>
            </w:r>
            <w:r w:rsidRPr="00F52717">
              <w:rPr>
                <w:rFonts w:asciiTheme="majorHAnsi" w:hAnsiTheme="majorHAnsi" w:cstheme="majorHAnsi"/>
                <w:b/>
                <w:vertAlign w:val="superscript"/>
              </w:rPr>
              <w:t>3</w:t>
            </w:r>
          </w:p>
        </w:tc>
        <w:tc>
          <w:tcPr>
            <w:tcW w:w="2314" w:type="dxa"/>
            <w:shd w:val="clear" w:color="auto" w:fill="C2D69B" w:themeFill="accent3" w:themeFillTint="99"/>
          </w:tcPr>
          <w:p w14:paraId="60CEEF64" w14:textId="77777777" w:rsidR="002A3E95" w:rsidRPr="00D90E85" w:rsidRDefault="002A3E95" w:rsidP="002A3E95">
            <w:pPr>
              <w:jc w:val="center"/>
              <w:rPr>
                <w:rFonts w:asciiTheme="majorHAnsi" w:hAnsiTheme="majorHAnsi" w:cstheme="majorHAnsi"/>
                <w:b/>
              </w:rPr>
            </w:pPr>
            <w:r w:rsidRPr="00D90E85">
              <w:rPr>
                <w:rFonts w:asciiTheme="majorHAnsi" w:hAnsiTheme="majorHAnsi" w:cstheme="majorHAnsi"/>
                <w:b/>
              </w:rPr>
              <w:t xml:space="preserve">Diapazons (min – </w:t>
            </w:r>
            <w:proofErr w:type="spellStart"/>
            <w:r w:rsidRPr="00D90E85">
              <w:rPr>
                <w:rFonts w:asciiTheme="majorHAnsi" w:hAnsiTheme="majorHAnsi" w:cstheme="majorHAnsi"/>
                <w:b/>
              </w:rPr>
              <w:t>max</w:t>
            </w:r>
            <w:proofErr w:type="spellEnd"/>
            <w:r w:rsidRPr="00D90E85">
              <w:rPr>
                <w:rFonts w:asciiTheme="majorHAnsi" w:hAnsiTheme="majorHAnsi" w:cstheme="majorHAnsi"/>
                <w:b/>
              </w:rPr>
              <w:t xml:space="preserve"> vērtība), EUR/m</w:t>
            </w:r>
            <w:r w:rsidRPr="00F52717">
              <w:rPr>
                <w:rFonts w:asciiTheme="majorHAnsi" w:hAnsiTheme="majorHAnsi" w:cstheme="majorHAnsi"/>
                <w:b/>
                <w:vertAlign w:val="superscript"/>
              </w:rPr>
              <w:t>3</w:t>
            </w:r>
          </w:p>
        </w:tc>
        <w:tc>
          <w:tcPr>
            <w:tcW w:w="2131" w:type="dxa"/>
            <w:shd w:val="clear" w:color="auto" w:fill="C2D69B" w:themeFill="accent3" w:themeFillTint="99"/>
          </w:tcPr>
          <w:p w14:paraId="7DC2B980" w14:textId="77777777" w:rsidR="002A3E95" w:rsidRPr="00D90E85" w:rsidRDefault="002A3E95" w:rsidP="002A3E95">
            <w:pPr>
              <w:jc w:val="center"/>
              <w:rPr>
                <w:rFonts w:asciiTheme="majorHAnsi" w:hAnsiTheme="majorHAnsi" w:cstheme="majorHAnsi"/>
                <w:b/>
              </w:rPr>
            </w:pPr>
            <w:r w:rsidRPr="00D90E85">
              <w:rPr>
                <w:rFonts w:asciiTheme="majorHAnsi" w:hAnsiTheme="majorHAnsi" w:cstheme="majorHAnsi"/>
                <w:b/>
              </w:rPr>
              <w:t>Visbiežāk sastopamā vērtība, EUR/m</w:t>
            </w:r>
            <w:r w:rsidRPr="00F52717">
              <w:rPr>
                <w:rFonts w:asciiTheme="majorHAnsi" w:hAnsiTheme="majorHAnsi" w:cstheme="majorHAnsi"/>
                <w:b/>
                <w:vertAlign w:val="superscript"/>
              </w:rPr>
              <w:t>3</w:t>
            </w:r>
          </w:p>
        </w:tc>
      </w:tr>
      <w:tr w:rsidR="002A3E95" w:rsidRPr="00D90E85" w14:paraId="144B1F1F" w14:textId="77777777" w:rsidTr="0048612A">
        <w:tc>
          <w:tcPr>
            <w:tcW w:w="2130" w:type="dxa"/>
          </w:tcPr>
          <w:p w14:paraId="409B4ACD" w14:textId="77777777" w:rsidR="002A3E95" w:rsidRPr="00D90E85" w:rsidRDefault="002A3E95" w:rsidP="002A3E95">
            <w:pPr>
              <w:rPr>
                <w:rFonts w:asciiTheme="majorHAnsi" w:hAnsiTheme="majorHAnsi" w:cstheme="majorHAnsi"/>
              </w:rPr>
            </w:pPr>
            <w:r w:rsidRPr="00D90E85">
              <w:rPr>
                <w:rFonts w:asciiTheme="majorHAnsi" w:hAnsiTheme="majorHAnsi" w:cstheme="majorHAnsi"/>
              </w:rPr>
              <w:t>Vidusdaugavas</w:t>
            </w:r>
          </w:p>
        </w:tc>
        <w:tc>
          <w:tcPr>
            <w:tcW w:w="1947" w:type="dxa"/>
          </w:tcPr>
          <w:p w14:paraId="20916DA5" w14:textId="77777777" w:rsidR="002A3E95" w:rsidRPr="00D90E85" w:rsidRDefault="002A3E95" w:rsidP="002A3E95">
            <w:pPr>
              <w:jc w:val="center"/>
              <w:rPr>
                <w:rFonts w:asciiTheme="majorHAnsi" w:hAnsiTheme="majorHAnsi" w:cstheme="majorHAnsi"/>
              </w:rPr>
            </w:pPr>
            <w:r w:rsidRPr="00D90E85">
              <w:rPr>
                <w:rFonts w:asciiTheme="majorHAnsi" w:hAnsiTheme="majorHAnsi" w:cstheme="majorHAnsi"/>
              </w:rPr>
              <w:t>14,39</w:t>
            </w:r>
          </w:p>
        </w:tc>
        <w:tc>
          <w:tcPr>
            <w:tcW w:w="2314" w:type="dxa"/>
          </w:tcPr>
          <w:p w14:paraId="06281E40" w14:textId="77777777" w:rsidR="002A3E95" w:rsidRPr="00D90E85" w:rsidRDefault="002A3E95" w:rsidP="002A3E95">
            <w:pPr>
              <w:jc w:val="center"/>
              <w:rPr>
                <w:rFonts w:asciiTheme="majorHAnsi" w:hAnsiTheme="majorHAnsi" w:cstheme="majorHAnsi"/>
              </w:rPr>
            </w:pPr>
            <w:r w:rsidRPr="00D90E85">
              <w:rPr>
                <w:rFonts w:asciiTheme="majorHAnsi" w:hAnsiTheme="majorHAnsi" w:cstheme="majorHAnsi"/>
              </w:rPr>
              <w:t>8,28 – 26,42</w:t>
            </w:r>
          </w:p>
        </w:tc>
        <w:tc>
          <w:tcPr>
            <w:tcW w:w="2131" w:type="dxa"/>
          </w:tcPr>
          <w:p w14:paraId="4C1D1F6B" w14:textId="77777777" w:rsidR="002A3E95" w:rsidRPr="00D90E85" w:rsidRDefault="002A3E95" w:rsidP="002A3E95">
            <w:pPr>
              <w:jc w:val="center"/>
              <w:rPr>
                <w:rFonts w:asciiTheme="majorHAnsi" w:hAnsiTheme="majorHAnsi" w:cstheme="majorHAnsi"/>
              </w:rPr>
            </w:pPr>
            <w:r w:rsidRPr="00D90E85">
              <w:rPr>
                <w:rFonts w:asciiTheme="majorHAnsi" w:hAnsiTheme="majorHAnsi" w:cstheme="majorHAnsi"/>
              </w:rPr>
              <w:t>13,05</w:t>
            </w:r>
          </w:p>
        </w:tc>
      </w:tr>
      <w:tr w:rsidR="002A3E95" w:rsidRPr="00D90E85" w14:paraId="4B2C86CE" w14:textId="77777777" w:rsidTr="0048612A">
        <w:tc>
          <w:tcPr>
            <w:tcW w:w="2130" w:type="dxa"/>
          </w:tcPr>
          <w:p w14:paraId="20F5942C" w14:textId="77777777" w:rsidR="002A3E95" w:rsidRPr="00D90E85" w:rsidRDefault="002A3E95" w:rsidP="002A3E95">
            <w:pPr>
              <w:rPr>
                <w:rFonts w:asciiTheme="majorHAnsi" w:hAnsiTheme="majorHAnsi" w:cstheme="majorHAnsi"/>
              </w:rPr>
            </w:pPr>
            <w:r w:rsidRPr="00D90E85">
              <w:rPr>
                <w:rFonts w:asciiTheme="majorHAnsi" w:hAnsiTheme="majorHAnsi" w:cstheme="majorHAnsi"/>
              </w:rPr>
              <w:t>Zemgales</w:t>
            </w:r>
          </w:p>
        </w:tc>
        <w:tc>
          <w:tcPr>
            <w:tcW w:w="1947" w:type="dxa"/>
          </w:tcPr>
          <w:p w14:paraId="08422066" w14:textId="77777777" w:rsidR="002A3E95" w:rsidRPr="00D90E85" w:rsidRDefault="002A3E95" w:rsidP="002A3E95">
            <w:pPr>
              <w:jc w:val="center"/>
              <w:rPr>
                <w:rFonts w:asciiTheme="majorHAnsi" w:hAnsiTheme="majorHAnsi" w:cstheme="majorHAnsi"/>
              </w:rPr>
            </w:pPr>
            <w:r w:rsidRPr="00D90E85">
              <w:rPr>
                <w:rFonts w:asciiTheme="majorHAnsi" w:hAnsiTheme="majorHAnsi" w:cstheme="majorHAnsi"/>
              </w:rPr>
              <w:t>12,02</w:t>
            </w:r>
          </w:p>
        </w:tc>
        <w:tc>
          <w:tcPr>
            <w:tcW w:w="2314" w:type="dxa"/>
          </w:tcPr>
          <w:p w14:paraId="6BE1964F" w14:textId="77777777" w:rsidR="002A3E95" w:rsidRPr="00D90E85" w:rsidRDefault="002A3E95" w:rsidP="002A3E95">
            <w:pPr>
              <w:jc w:val="center"/>
              <w:rPr>
                <w:rFonts w:asciiTheme="majorHAnsi" w:hAnsiTheme="majorHAnsi" w:cstheme="majorHAnsi"/>
              </w:rPr>
            </w:pPr>
            <w:r w:rsidRPr="00D90E85">
              <w:rPr>
                <w:rFonts w:asciiTheme="majorHAnsi" w:hAnsiTheme="majorHAnsi" w:cstheme="majorHAnsi"/>
              </w:rPr>
              <w:t>7,44 – 13,96</w:t>
            </w:r>
          </w:p>
        </w:tc>
        <w:tc>
          <w:tcPr>
            <w:tcW w:w="2131" w:type="dxa"/>
          </w:tcPr>
          <w:p w14:paraId="485049D0" w14:textId="77777777" w:rsidR="002A3E95" w:rsidRPr="00D90E85" w:rsidRDefault="002A3E95" w:rsidP="002A3E95">
            <w:pPr>
              <w:jc w:val="center"/>
              <w:rPr>
                <w:rFonts w:asciiTheme="majorHAnsi" w:hAnsiTheme="majorHAnsi" w:cstheme="majorHAnsi"/>
              </w:rPr>
            </w:pPr>
            <w:r w:rsidRPr="00D90E85">
              <w:rPr>
                <w:rFonts w:asciiTheme="majorHAnsi" w:hAnsiTheme="majorHAnsi" w:cstheme="majorHAnsi"/>
              </w:rPr>
              <w:t>-</w:t>
            </w:r>
          </w:p>
        </w:tc>
      </w:tr>
      <w:tr w:rsidR="002A3E95" w:rsidRPr="00D90E85" w14:paraId="51112EDA" w14:textId="77777777" w:rsidTr="0048612A">
        <w:tc>
          <w:tcPr>
            <w:tcW w:w="2130" w:type="dxa"/>
          </w:tcPr>
          <w:p w14:paraId="063C694D" w14:textId="77777777" w:rsidR="002A3E95" w:rsidRPr="00D90E85" w:rsidRDefault="002A3E95" w:rsidP="002A3E95">
            <w:pPr>
              <w:rPr>
                <w:rFonts w:asciiTheme="majorHAnsi" w:hAnsiTheme="majorHAnsi" w:cstheme="majorHAnsi"/>
                <w:b/>
              </w:rPr>
            </w:pPr>
            <w:r w:rsidRPr="00D90E85">
              <w:rPr>
                <w:rFonts w:asciiTheme="majorHAnsi" w:hAnsiTheme="majorHAnsi" w:cstheme="majorHAnsi"/>
                <w:b/>
              </w:rPr>
              <w:lastRenderedPageBreak/>
              <w:t>Visi reģioni kopā</w:t>
            </w:r>
          </w:p>
        </w:tc>
        <w:tc>
          <w:tcPr>
            <w:tcW w:w="1947" w:type="dxa"/>
          </w:tcPr>
          <w:p w14:paraId="56A067FE" w14:textId="77777777" w:rsidR="002A3E95" w:rsidRPr="00D90E85" w:rsidRDefault="002A3E95" w:rsidP="002A3E95">
            <w:pPr>
              <w:jc w:val="center"/>
              <w:rPr>
                <w:rFonts w:asciiTheme="majorHAnsi" w:hAnsiTheme="majorHAnsi" w:cstheme="majorHAnsi"/>
                <w:b/>
              </w:rPr>
            </w:pPr>
            <w:r w:rsidRPr="00D90E85">
              <w:rPr>
                <w:rFonts w:asciiTheme="majorHAnsi" w:hAnsiTheme="majorHAnsi" w:cstheme="majorHAnsi"/>
                <w:b/>
              </w:rPr>
              <w:t>11,94</w:t>
            </w:r>
          </w:p>
        </w:tc>
        <w:tc>
          <w:tcPr>
            <w:tcW w:w="2314" w:type="dxa"/>
          </w:tcPr>
          <w:p w14:paraId="62C25DE1" w14:textId="77777777" w:rsidR="002A3E95" w:rsidRPr="00D90E85" w:rsidRDefault="002A3E95" w:rsidP="002A3E95">
            <w:pPr>
              <w:jc w:val="center"/>
              <w:rPr>
                <w:rFonts w:asciiTheme="majorHAnsi" w:hAnsiTheme="majorHAnsi" w:cstheme="majorHAnsi"/>
                <w:b/>
              </w:rPr>
            </w:pPr>
            <w:r w:rsidRPr="00D90E85">
              <w:rPr>
                <w:rFonts w:asciiTheme="majorHAnsi" w:hAnsiTheme="majorHAnsi" w:cstheme="majorHAnsi"/>
                <w:b/>
              </w:rPr>
              <w:t>3,69 – 26,42</w:t>
            </w:r>
          </w:p>
        </w:tc>
        <w:tc>
          <w:tcPr>
            <w:tcW w:w="2131" w:type="dxa"/>
          </w:tcPr>
          <w:p w14:paraId="55985C13" w14:textId="77777777" w:rsidR="002A3E95" w:rsidRPr="00D90E85" w:rsidRDefault="002A3E95" w:rsidP="002A3E95">
            <w:pPr>
              <w:jc w:val="center"/>
              <w:rPr>
                <w:rFonts w:asciiTheme="majorHAnsi" w:hAnsiTheme="majorHAnsi" w:cstheme="majorHAnsi"/>
                <w:b/>
              </w:rPr>
            </w:pPr>
            <w:r w:rsidRPr="00D90E85">
              <w:rPr>
                <w:rFonts w:asciiTheme="majorHAnsi" w:hAnsiTheme="majorHAnsi" w:cstheme="majorHAnsi"/>
                <w:b/>
              </w:rPr>
              <w:t>12,66</w:t>
            </w:r>
          </w:p>
        </w:tc>
      </w:tr>
    </w:tbl>
    <w:p w14:paraId="1B3F34E5" w14:textId="77777777" w:rsidR="002A3E95" w:rsidRPr="00D90E85" w:rsidRDefault="002A3E95" w:rsidP="002A3E95">
      <w:pPr>
        <w:rPr>
          <w:rFonts w:asciiTheme="majorHAnsi" w:eastAsia="Times New Roman" w:hAnsiTheme="majorHAnsi" w:cstheme="majorHAnsi"/>
        </w:rPr>
      </w:pPr>
    </w:p>
    <w:tbl>
      <w:tblPr>
        <w:tblStyle w:val="TableGrid3"/>
        <w:tblW w:w="0" w:type="auto"/>
        <w:tblLook w:val="04A0" w:firstRow="1" w:lastRow="0" w:firstColumn="1" w:lastColumn="0" w:noHBand="0" w:noVBand="1"/>
      </w:tblPr>
      <w:tblGrid>
        <w:gridCol w:w="8522"/>
      </w:tblGrid>
      <w:tr w:rsidR="002A3E95" w:rsidRPr="00D90E85" w14:paraId="4F38A0E8" w14:textId="77777777" w:rsidTr="0048612A">
        <w:tc>
          <w:tcPr>
            <w:tcW w:w="8522" w:type="dxa"/>
            <w:shd w:val="clear" w:color="auto" w:fill="C2D69B"/>
          </w:tcPr>
          <w:p w14:paraId="62DCE48B" w14:textId="77777777" w:rsidR="002A3E95" w:rsidRPr="00D90E85" w:rsidRDefault="002A3E95" w:rsidP="002A3E95">
            <w:pPr>
              <w:rPr>
                <w:rFonts w:asciiTheme="majorHAnsi" w:hAnsiTheme="majorHAnsi" w:cstheme="majorHAnsi"/>
                <w:b/>
              </w:rPr>
            </w:pPr>
            <w:r w:rsidRPr="00D90E85">
              <w:rPr>
                <w:rFonts w:asciiTheme="majorHAnsi" w:hAnsiTheme="majorHAnsi" w:cstheme="majorHAnsi"/>
                <w:b/>
              </w:rPr>
              <w:t>Galvenās problēmas un iespējamie risinājumi</w:t>
            </w:r>
          </w:p>
        </w:tc>
      </w:tr>
      <w:tr w:rsidR="002A3E95" w:rsidRPr="00D90E85" w14:paraId="1FFE8F76" w14:textId="77777777" w:rsidTr="0048612A">
        <w:tc>
          <w:tcPr>
            <w:tcW w:w="8522" w:type="dxa"/>
          </w:tcPr>
          <w:p w14:paraId="4A81BA26" w14:textId="77777777" w:rsidR="002A3E95" w:rsidRPr="00D90E85" w:rsidRDefault="002A3E95" w:rsidP="002A3E95">
            <w:pPr>
              <w:numPr>
                <w:ilvl w:val="0"/>
                <w:numId w:val="10"/>
              </w:numPr>
              <w:contextualSpacing/>
              <w:rPr>
                <w:rFonts w:asciiTheme="majorHAnsi" w:hAnsiTheme="majorHAnsi" w:cstheme="majorHAnsi"/>
              </w:rPr>
            </w:pPr>
            <w:r w:rsidRPr="00D90E85">
              <w:rPr>
                <w:rFonts w:asciiTheme="majorHAnsi" w:hAnsiTheme="majorHAnsi" w:cstheme="majorHAnsi"/>
              </w:rPr>
              <w:t>Nepilnīga bioloģiski noārdāmo atkritumu dalītās vākšanas sistēma pilsētās</w:t>
            </w:r>
            <w:r w:rsidR="00525512" w:rsidRPr="00D90E85">
              <w:rPr>
                <w:rFonts w:asciiTheme="majorHAnsi" w:hAnsiTheme="majorHAnsi" w:cstheme="majorHAnsi"/>
              </w:rPr>
              <w:t>.</w:t>
            </w:r>
            <w:r w:rsidRPr="00D90E85">
              <w:rPr>
                <w:rFonts w:asciiTheme="majorHAnsi" w:hAnsiTheme="majorHAnsi" w:cstheme="majorHAnsi"/>
              </w:rPr>
              <w:t xml:space="preserve"> </w:t>
            </w:r>
          </w:p>
          <w:p w14:paraId="6DCF23C9" w14:textId="77777777" w:rsidR="002A3E95" w:rsidRPr="00D90E85" w:rsidRDefault="002A3E95" w:rsidP="002A3E95">
            <w:pPr>
              <w:numPr>
                <w:ilvl w:val="0"/>
                <w:numId w:val="10"/>
              </w:numPr>
              <w:contextualSpacing/>
              <w:rPr>
                <w:rFonts w:asciiTheme="majorHAnsi" w:hAnsiTheme="majorHAnsi" w:cstheme="majorHAnsi"/>
              </w:rPr>
            </w:pPr>
            <w:r w:rsidRPr="00D90E85">
              <w:rPr>
                <w:rFonts w:asciiTheme="majorHAnsi" w:hAnsiTheme="majorHAnsi" w:cstheme="majorHAnsi"/>
              </w:rPr>
              <w:t xml:space="preserve">Lielāko apdzīvoto vietu tuvumā </w:t>
            </w:r>
            <w:r w:rsidR="003B47B0" w:rsidRPr="00D90E85">
              <w:rPr>
                <w:rFonts w:asciiTheme="majorHAnsi" w:hAnsiTheme="majorHAnsi" w:cstheme="majorHAnsi"/>
              </w:rPr>
              <w:t xml:space="preserve">būtu nepieciešams </w:t>
            </w:r>
            <w:r w:rsidRPr="00D90E85">
              <w:rPr>
                <w:rFonts w:asciiTheme="majorHAnsi" w:hAnsiTheme="majorHAnsi" w:cstheme="majorHAnsi"/>
              </w:rPr>
              <w:t>izveidot atkritumu šķirošanas laukumus, kā arī īstenot pasākumu</w:t>
            </w:r>
            <w:r w:rsidR="003B47B0" w:rsidRPr="00D90E85">
              <w:rPr>
                <w:rFonts w:asciiTheme="majorHAnsi" w:hAnsiTheme="majorHAnsi" w:cstheme="majorHAnsi"/>
              </w:rPr>
              <w:t>s, lai samazinātu bioloģiski no</w:t>
            </w:r>
            <w:r w:rsidRPr="00D90E85">
              <w:rPr>
                <w:rFonts w:asciiTheme="majorHAnsi" w:hAnsiTheme="majorHAnsi" w:cstheme="majorHAnsi"/>
              </w:rPr>
              <w:t>ā</w:t>
            </w:r>
            <w:r w:rsidR="003B47B0" w:rsidRPr="00D90E85">
              <w:rPr>
                <w:rFonts w:asciiTheme="majorHAnsi" w:hAnsiTheme="majorHAnsi" w:cstheme="majorHAnsi"/>
              </w:rPr>
              <w:t>r</w:t>
            </w:r>
            <w:r w:rsidRPr="00D90E85">
              <w:rPr>
                <w:rFonts w:asciiTheme="majorHAnsi" w:hAnsiTheme="majorHAnsi" w:cstheme="majorHAnsi"/>
              </w:rPr>
              <w:t>dāmo atkritumu apglabāšanas apjomus.</w:t>
            </w:r>
          </w:p>
          <w:p w14:paraId="3E9CCA02" w14:textId="77777777" w:rsidR="002A3E95" w:rsidRPr="00D90E85" w:rsidRDefault="002A3E95" w:rsidP="002A3E95">
            <w:pPr>
              <w:numPr>
                <w:ilvl w:val="0"/>
                <w:numId w:val="10"/>
              </w:numPr>
              <w:contextualSpacing/>
              <w:rPr>
                <w:rFonts w:asciiTheme="majorHAnsi" w:hAnsiTheme="majorHAnsi" w:cstheme="majorHAnsi"/>
              </w:rPr>
            </w:pPr>
            <w:r w:rsidRPr="00D90E85">
              <w:rPr>
                <w:rFonts w:asciiTheme="majorHAnsi" w:hAnsiTheme="majorHAnsi" w:cstheme="majorHAnsi"/>
              </w:rPr>
              <w:t>Nodrošināt informatīvos pasākumus par normatīvajiem aktiem atbilstošu atkritumu apsaimniekošanu un atkritumu šķirošanu.</w:t>
            </w:r>
          </w:p>
        </w:tc>
      </w:tr>
    </w:tbl>
    <w:p w14:paraId="7C818A05" w14:textId="77777777" w:rsidR="00987BC7" w:rsidRPr="00871C3A" w:rsidRDefault="00987BC7" w:rsidP="003A5D67">
      <w:pPr>
        <w:pStyle w:val="Heading1"/>
        <w:spacing w:after="120"/>
        <w:rPr>
          <w:rFonts w:cstheme="majorHAnsi"/>
        </w:rPr>
      </w:pPr>
      <w:bookmarkStart w:id="7" w:name="_Toc403142902"/>
      <w:r w:rsidRPr="00871C3A">
        <w:rPr>
          <w:rFonts w:cstheme="majorHAnsi"/>
        </w:rPr>
        <w:t>7. Augsne un piesārņojums</w:t>
      </w:r>
      <w:bookmarkEnd w:id="7"/>
    </w:p>
    <w:p w14:paraId="1098EAA4" w14:textId="77777777" w:rsidR="00987BC7" w:rsidRPr="00D90E85" w:rsidRDefault="003A5D67" w:rsidP="00F52717">
      <w:pPr>
        <w:spacing w:after="120"/>
        <w:jc w:val="both"/>
        <w:rPr>
          <w:rFonts w:asciiTheme="majorHAnsi" w:hAnsiTheme="majorHAnsi" w:cstheme="majorHAnsi"/>
        </w:rPr>
      </w:pPr>
      <w:r w:rsidRPr="00D90E85">
        <w:rPr>
          <w:rFonts w:asciiTheme="majorHAnsi" w:hAnsiTheme="majorHAnsi" w:cstheme="majorHAnsi"/>
        </w:rPr>
        <w:t>Valsts augu aizsardzības dienests pēc lauku saimniecību pasūtījuma veic augšņu agroķīmisko izpēti (AAI), iegūstot datus par lauksaimniecībā izmantojamās zemes agroķīmisko īpašību rādītājie</w:t>
      </w:r>
      <w:r w:rsidR="00174443" w:rsidRPr="00D90E85">
        <w:rPr>
          <w:rFonts w:asciiTheme="majorHAnsi" w:hAnsiTheme="majorHAnsi" w:cstheme="majorHAnsi"/>
        </w:rPr>
        <w:t>m, kā arī veic augsnes minerālā</w:t>
      </w:r>
      <w:r w:rsidRPr="00D90E85">
        <w:rPr>
          <w:rFonts w:asciiTheme="majorHAnsi" w:hAnsiTheme="majorHAnsi" w:cstheme="majorHAnsi"/>
        </w:rPr>
        <w:t xml:space="preserve"> slāpekļa monitoringu īpaši jutīgajās (nitrātu jutīgajās) teritorijās. </w:t>
      </w:r>
      <w:r w:rsidR="00820795" w:rsidRPr="00D90E85">
        <w:rPr>
          <w:rFonts w:asciiTheme="majorHAnsi" w:hAnsiTheme="majorHAnsi" w:cstheme="majorHAnsi"/>
        </w:rPr>
        <w:t>2012.</w:t>
      </w:r>
      <w:r w:rsidRPr="00D90E85">
        <w:rPr>
          <w:rFonts w:asciiTheme="majorHAnsi" w:hAnsiTheme="majorHAnsi" w:cstheme="majorHAnsi"/>
        </w:rPr>
        <w:t xml:space="preserve"> gadā pieteikumi AAI tika saņemti no 222 saimniecībām ar kopējo platību 27449,4 ha, kas ir 1,1 % no lauksaimniecībā izmantojamās zemes</w:t>
      </w:r>
      <w:r w:rsidR="00820795" w:rsidRPr="00D90E85">
        <w:rPr>
          <w:rFonts w:asciiTheme="majorHAnsi" w:hAnsiTheme="majorHAnsi" w:cstheme="majorHAnsi"/>
        </w:rPr>
        <w:t xml:space="preserve"> </w:t>
      </w:r>
      <w:r w:rsidR="00174443" w:rsidRPr="00D90E85">
        <w:rPr>
          <w:rFonts w:asciiTheme="majorHAnsi" w:hAnsiTheme="majorHAnsi" w:cstheme="majorHAnsi"/>
        </w:rPr>
        <w:t>Latvijā</w:t>
      </w:r>
      <w:r w:rsidRPr="00D90E85">
        <w:rPr>
          <w:rFonts w:asciiTheme="majorHAnsi" w:hAnsiTheme="majorHAnsi" w:cstheme="majorHAnsi"/>
        </w:rPr>
        <w:t>. Lielāko pētīto augšņu īpatsvaru (66 %) veido tieši Zemgales plānošanas reģiona augsnes. Saskaņā ar 2012. gada rezultātiem</w:t>
      </w:r>
      <w:r w:rsidR="00F5281A" w:rsidRPr="00D90E85">
        <w:rPr>
          <w:rFonts w:asciiTheme="majorHAnsi" w:hAnsiTheme="majorHAnsi" w:cstheme="majorHAnsi"/>
        </w:rPr>
        <w:t>,</w:t>
      </w:r>
      <w:r w:rsidRPr="00D90E85">
        <w:rPr>
          <w:rFonts w:asciiTheme="majorHAnsi" w:hAnsiTheme="majorHAnsi" w:cstheme="majorHAnsi"/>
        </w:rPr>
        <w:t xml:space="preserve"> Zemgales plānošanas reģionā kaļķošana vajadzīga tikai 13,5 % lauksaimniecībā izmantojamām zemēm, bet </w:t>
      </w:r>
      <w:proofErr w:type="spellStart"/>
      <w:r w:rsidRPr="00D90E85">
        <w:rPr>
          <w:rFonts w:asciiTheme="majorHAnsi" w:hAnsiTheme="majorHAnsi" w:cstheme="majorHAnsi"/>
        </w:rPr>
        <w:t>pamatkaļķošana</w:t>
      </w:r>
      <w:proofErr w:type="spellEnd"/>
      <w:r w:rsidRPr="00D90E85">
        <w:rPr>
          <w:rFonts w:asciiTheme="majorHAnsi" w:hAnsiTheme="majorHAnsi" w:cstheme="majorHAnsi"/>
        </w:rPr>
        <w:t xml:space="preserve"> – tikai 5,3 %. Nepietiekams organisko vielu saturs bija 24,2 % augšņu, ļoti zems fosfora saturs bija 16,6 % augšņu, bet ļoti zems kālija saturs – 11,1 % augšņu.</w:t>
      </w:r>
    </w:p>
    <w:p w14:paraId="556E3CC4" w14:textId="6289C1C8" w:rsidR="008D2DE9" w:rsidRPr="00D90E85" w:rsidRDefault="008D2DE9" w:rsidP="00F52717">
      <w:pPr>
        <w:spacing w:after="120"/>
        <w:jc w:val="both"/>
        <w:rPr>
          <w:rFonts w:asciiTheme="majorHAnsi" w:hAnsiTheme="majorHAnsi" w:cstheme="majorHAnsi"/>
        </w:rPr>
      </w:pPr>
      <w:r w:rsidRPr="00D90E85">
        <w:rPr>
          <w:rFonts w:asciiTheme="majorHAnsi" w:hAnsiTheme="majorHAnsi" w:cstheme="majorHAnsi"/>
        </w:rPr>
        <w:t>Saskaņā ar Ministru kabineta noteikumiem Nr. 33 „Noteikumi par ūdens un augsnes aizsardzību no lauksaimnieciskās darbības izraisīta piesārņojuma ar nitrātiem” (26.01.2011.) Zemgales plānošanas reģionā ir not</w:t>
      </w:r>
      <w:r w:rsidR="00F5281A" w:rsidRPr="00D90E85">
        <w:rPr>
          <w:rFonts w:asciiTheme="majorHAnsi" w:hAnsiTheme="majorHAnsi" w:cstheme="majorHAnsi"/>
        </w:rPr>
        <w:t>eiktas īpaši ju</w:t>
      </w:r>
      <w:r w:rsidRPr="00D90E85">
        <w:rPr>
          <w:rFonts w:asciiTheme="majorHAnsi" w:hAnsiTheme="majorHAnsi" w:cstheme="majorHAnsi"/>
        </w:rPr>
        <w:t>tīgās teritorijas, uz kurām attiecas paaugstinātas prasības ūdens un augsnes aizsardzībai no lauksaimnieciskās darbības izraisīta piesārņojuma ar nitrātiem. Latvijas īpaši jutīgo teritoriju robežas ir Dobeles, Auces, Tērvetes, Jelgavas, Ozolnieku, Bauskas, Vecumnieku, Iecavas, Rundāles, Babītes, Mārupes, Olaines, Ķekavas, Baldones, Salaspils, Stopiņu, Ropažu, Garkalnes, Carnikavas, Saulkrastu, Sējas, Ādažu, Inčukalna, Sigul</w:t>
      </w:r>
      <w:r w:rsidR="00871C3A">
        <w:rPr>
          <w:rFonts w:asciiTheme="majorHAnsi" w:hAnsiTheme="majorHAnsi" w:cstheme="majorHAnsi"/>
        </w:rPr>
        <w:t>das, Krimuldas un Mālpils novadu administratīvo teritoriju</w:t>
      </w:r>
      <w:r w:rsidRPr="00D90E85">
        <w:rPr>
          <w:rFonts w:asciiTheme="majorHAnsi" w:hAnsiTheme="majorHAnsi" w:cstheme="majorHAnsi"/>
        </w:rPr>
        <w:t xml:space="preserve"> robežas, izņemot Vecumnieku novada Valles pagastu un Kurmenes pagastu, Krimuldas novada Lēdurgas pagastu, kā arī Jelg</w:t>
      </w:r>
      <w:r w:rsidR="00871C3A">
        <w:rPr>
          <w:rFonts w:asciiTheme="majorHAnsi" w:hAnsiTheme="majorHAnsi" w:cstheme="majorHAnsi"/>
        </w:rPr>
        <w:t>avas, Rīgas un Jūrmalas pilsētu administratīvo teritoriju robežas</w:t>
      </w:r>
      <w:r w:rsidRPr="00D90E85">
        <w:rPr>
          <w:rFonts w:asciiTheme="majorHAnsi" w:hAnsiTheme="majorHAnsi" w:cstheme="majorHAnsi"/>
        </w:rPr>
        <w:t>. Attiecīgi šajās teritorijās lauksaimniekiem jāievēro īpašas prasības, kas noteiktas augstākminētajos noteikumos. Prasības lielākoties attiecas uz mēslošanu un kūtsmēslu uzglabāšanu. Ņemot vērā, ka reģionā atrodas visauglīgākās un augkopības produkcijas ražošanā visintensīvāk izmantotās lauksaimniecības zemes Latvijā, īpaša uzmanība pievēršama normatīvajos aktos noteikto lauksaimniecību kontrolējošo prasību izpildei.</w:t>
      </w:r>
    </w:p>
    <w:p w14:paraId="011E04F9" w14:textId="77777777" w:rsidR="003A5D67" w:rsidRPr="00D90E85" w:rsidRDefault="005B2551" w:rsidP="00F52717">
      <w:pPr>
        <w:spacing w:after="120"/>
        <w:jc w:val="both"/>
        <w:rPr>
          <w:rFonts w:asciiTheme="majorHAnsi" w:hAnsiTheme="majorHAnsi" w:cstheme="majorHAnsi"/>
        </w:rPr>
      </w:pPr>
      <w:r w:rsidRPr="00D90E85">
        <w:rPr>
          <w:rFonts w:asciiTheme="majorHAnsi" w:hAnsiTheme="majorHAnsi" w:cstheme="majorHAnsi"/>
        </w:rPr>
        <w:t xml:space="preserve">Augsnes erozijas iespējamība Zemgales plānošanas reģiona teritorijā ir salīdzinoši zema – ūdens erozijas iespējamībai pakļautas mazāk par 5 % no lauksaimniecībā izmantojamām </w:t>
      </w:r>
      <w:r w:rsidRPr="00D90E85">
        <w:rPr>
          <w:rFonts w:asciiTheme="majorHAnsi" w:hAnsiTheme="majorHAnsi" w:cstheme="majorHAnsi"/>
        </w:rPr>
        <w:lastRenderedPageBreak/>
        <w:t>zemēm.</w:t>
      </w:r>
      <w:r w:rsidRPr="00D90E85">
        <w:rPr>
          <w:rStyle w:val="FootnoteReference"/>
          <w:rFonts w:asciiTheme="majorHAnsi" w:hAnsiTheme="majorHAnsi" w:cstheme="majorHAnsi"/>
        </w:rPr>
        <w:footnoteReference w:id="25"/>
      </w:r>
      <w:r w:rsidRPr="00D90E85">
        <w:rPr>
          <w:rFonts w:asciiTheme="majorHAnsi" w:hAnsiTheme="majorHAnsi" w:cstheme="majorHAnsi"/>
        </w:rPr>
        <w:t xml:space="preserve"> </w:t>
      </w:r>
      <w:r w:rsidR="003D07D0" w:rsidRPr="00D90E85">
        <w:rPr>
          <w:rFonts w:asciiTheme="majorHAnsi" w:hAnsiTheme="majorHAnsi" w:cstheme="majorHAnsi"/>
        </w:rPr>
        <w:t>Taču Zemgales līdzenie apgabali ir pakļauti vēja e</w:t>
      </w:r>
      <w:r w:rsidR="00F53351" w:rsidRPr="00D90E85">
        <w:rPr>
          <w:rFonts w:asciiTheme="majorHAnsi" w:hAnsiTheme="majorHAnsi" w:cstheme="majorHAnsi"/>
        </w:rPr>
        <w:t xml:space="preserve">rozijai, jo īpaši </w:t>
      </w:r>
      <w:proofErr w:type="spellStart"/>
      <w:r w:rsidR="00F53351" w:rsidRPr="00D90E85">
        <w:rPr>
          <w:rFonts w:asciiTheme="majorHAnsi" w:hAnsiTheme="majorHAnsi" w:cstheme="majorHAnsi"/>
        </w:rPr>
        <w:t>Rietumzemgalē</w:t>
      </w:r>
      <w:proofErr w:type="spellEnd"/>
      <w:r w:rsidR="00F5281A" w:rsidRPr="00D90E85">
        <w:rPr>
          <w:rFonts w:asciiTheme="majorHAnsi" w:hAnsiTheme="majorHAnsi" w:cstheme="majorHAnsi"/>
        </w:rPr>
        <w:t>, kur ir</w:t>
      </w:r>
      <w:r w:rsidR="003D07D0" w:rsidRPr="00D90E85">
        <w:rPr>
          <w:rFonts w:asciiTheme="majorHAnsi" w:hAnsiTheme="majorHAnsi" w:cstheme="majorHAnsi"/>
        </w:rPr>
        <w:t xml:space="preserve"> izteikta aramzemju dominance</w:t>
      </w:r>
      <w:r w:rsidR="00F53351" w:rsidRPr="00D90E85">
        <w:rPr>
          <w:rFonts w:asciiTheme="majorHAnsi" w:hAnsiTheme="majorHAnsi" w:cstheme="majorHAnsi"/>
        </w:rPr>
        <w:t>.</w:t>
      </w:r>
    </w:p>
    <w:p w14:paraId="77B168CB" w14:textId="05111400" w:rsidR="00232C93" w:rsidRPr="00D90E85" w:rsidRDefault="00DA21FC" w:rsidP="00F52717">
      <w:pPr>
        <w:spacing w:after="120"/>
        <w:jc w:val="both"/>
        <w:rPr>
          <w:rFonts w:asciiTheme="majorHAnsi" w:hAnsiTheme="majorHAnsi" w:cstheme="majorHAnsi"/>
        </w:rPr>
      </w:pPr>
      <w:r w:rsidRPr="00D90E85">
        <w:rPr>
          <w:rFonts w:asciiTheme="majorHAnsi" w:hAnsiTheme="majorHAnsi" w:cstheme="majorHAnsi"/>
        </w:rPr>
        <w:t>At</w:t>
      </w:r>
      <w:r w:rsidR="000A5960" w:rsidRPr="00D90E85">
        <w:rPr>
          <w:rFonts w:asciiTheme="majorHAnsi" w:hAnsiTheme="majorHAnsi" w:cstheme="majorHAnsi"/>
        </w:rPr>
        <w:t>tiecībā uz augsnes piesārņojumu ir iesp</w:t>
      </w:r>
      <w:r w:rsidR="00D0447F" w:rsidRPr="00D90E85">
        <w:rPr>
          <w:rFonts w:asciiTheme="majorHAnsi" w:hAnsiTheme="majorHAnsi" w:cstheme="majorHAnsi"/>
        </w:rPr>
        <w:t>ēja</w:t>
      </w:r>
      <w:r w:rsidR="00F5281A" w:rsidRPr="00D90E85">
        <w:rPr>
          <w:rFonts w:asciiTheme="majorHAnsi" w:hAnsiTheme="majorHAnsi" w:cstheme="majorHAnsi"/>
        </w:rPr>
        <w:t>m</w:t>
      </w:r>
      <w:r w:rsidR="00D0447F" w:rsidRPr="00D90E85">
        <w:rPr>
          <w:rFonts w:asciiTheme="majorHAnsi" w:hAnsiTheme="majorHAnsi" w:cstheme="majorHAnsi"/>
        </w:rPr>
        <w:t xml:space="preserve">s izdalīt vairākus piesārņojuma avotus. </w:t>
      </w:r>
      <w:r w:rsidR="002E22DC" w:rsidRPr="00D90E85">
        <w:rPr>
          <w:rFonts w:asciiTheme="majorHAnsi" w:hAnsiTheme="majorHAnsi" w:cstheme="majorHAnsi"/>
        </w:rPr>
        <w:t>Kā būtisk</w:t>
      </w:r>
      <w:r w:rsidR="00F5281A" w:rsidRPr="00D90E85">
        <w:rPr>
          <w:rFonts w:asciiTheme="majorHAnsi" w:hAnsiTheme="majorHAnsi" w:cstheme="majorHAnsi"/>
        </w:rPr>
        <w:t>ākie augsnes piesārņotāji</w:t>
      </w:r>
      <w:r w:rsidR="002E22DC" w:rsidRPr="00D90E85">
        <w:rPr>
          <w:rFonts w:asciiTheme="majorHAnsi" w:hAnsiTheme="majorHAnsi" w:cstheme="majorHAnsi"/>
        </w:rPr>
        <w:t xml:space="preserve"> jāmin rūpnieciskie piesārņojuma av</w:t>
      </w:r>
      <w:r w:rsidR="00F5281A" w:rsidRPr="00D90E85">
        <w:rPr>
          <w:rFonts w:asciiTheme="majorHAnsi" w:hAnsiTheme="majorHAnsi" w:cstheme="majorHAnsi"/>
        </w:rPr>
        <w:t>oti, lauksaimniecība (ņemot vērā, ka ZPR atrodas nitrātu ju</w:t>
      </w:r>
      <w:r w:rsidR="002E22DC" w:rsidRPr="00D90E85">
        <w:rPr>
          <w:rFonts w:asciiTheme="majorHAnsi" w:hAnsiTheme="majorHAnsi" w:cstheme="majorHAnsi"/>
        </w:rPr>
        <w:t xml:space="preserve">tīgajā teritorijā), vēsturiskais piesārņojums no PSRS militārajām aktivitātēm, kā arī avārijas </w:t>
      </w:r>
      <w:r w:rsidR="00871C3A">
        <w:rPr>
          <w:rFonts w:asciiTheme="majorHAnsi" w:hAnsiTheme="majorHAnsi" w:cstheme="majorHAnsi"/>
        </w:rPr>
        <w:t>situācijas. Pēdējie statistikas</w:t>
      </w:r>
      <w:r w:rsidR="002E22DC" w:rsidRPr="00D90E85">
        <w:rPr>
          <w:rFonts w:asciiTheme="majorHAnsi" w:hAnsiTheme="majorHAnsi" w:cstheme="majorHAnsi"/>
        </w:rPr>
        <w:t xml:space="preserve"> dati par avārijas situācijām, kas saistītas ar vides piesārņojumu, ir pieejami par 2012. gadu, kurā tika fiksētas 24 avārijas situācijas, kā rezultātā tika piesārņota </w:t>
      </w:r>
      <w:r w:rsidR="00F5281A" w:rsidRPr="00D90E85">
        <w:rPr>
          <w:rFonts w:asciiTheme="majorHAnsi" w:hAnsiTheme="majorHAnsi" w:cstheme="majorHAnsi"/>
        </w:rPr>
        <w:t>vide ZPR</w:t>
      </w:r>
      <w:r w:rsidR="00012B2F">
        <w:rPr>
          <w:rFonts w:asciiTheme="majorHAnsi" w:hAnsiTheme="majorHAnsi" w:cstheme="majorHAnsi"/>
        </w:rPr>
        <w:t xml:space="preserve"> teritorijā</w:t>
      </w:r>
      <w:r w:rsidR="00F5281A" w:rsidRPr="00D90E85">
        <w:rPr>
          <w:rFonts w:asciiTheme="majorHAnsi" w:hAnsiTheme="majorHAnsi" w:cstheme="majorHAnsi"/>
        </w:rPr>
        <w:t>. Visvairāk avārij</w:t>
      </w:r>
      <w:r w:rsidR="006E5F0A">
        <w:rPr>
          <w:rFonts w:asciiTheme="majorHAnsi" w:hAnsiTheme="majorHAnsi" w:cstheme="majorHAnsi"/>
        </w:rPr>
        <w:t>u</w:t>
      </w:r>
      <w:r w:rsidR="00F5281A" w:rsidRPr="00D90E85">
        <w:rPr>
          <w:rFonts w:asciiTheme="majorHAnsi" w:hAnsiTheme="majorHAnsi" w:cstheme="majorHAnsi"/>
        </w:rPr>
        <w:t xml:space="preserve"> </w:t>
      </w:r>
      <w:proofErr w:type="gramStart"/>
      <w:r w:rsidR="00F5281A" w:rsidRPr="00D90E85">
        <w:rPr>
          <w:rFonts w:asciiTheme="majorHAnsi" w:hAnsiTheme="majorHAnsi" w:cstheme="majorHAnsi"/>
        </w:rPr>
        <w:t>(</w:t>
      </w:r>
      <w:proofErr w:type="gramEnd"/>
      <w:r w:rsidR="00F5281A" w:rsidRPr="00D90E85">
        <w:rPr>
          <w:rFonts w:asciiTheme="majorHAnsi" w:hAnsiTheme="majorHAnsi" w:cstheme="majorHAnsi"/>
        </w:rPr>
        <w:t>kopā 9) fiksētas Jelgavas novadā</w:t>
      </w:r>
      <w:r w:rsidR="002E22DC" w:rsidRPr="00D90E85">
        <w:rPr>
          <w:rFonts w:asciiTheme="majorHAnsi" w:hAnsiTheme="majorHAnsi" w:cstheme="majorHAnsi"/>
        </w:rPr>
        <w:t xml:space="preserve">, </w:t>
      </w:r>
      <w:r w:rsidR="003039AD" w:rsidRPr="00D90E85">
        <w:rPr>
          <w:rFonts w:asciiTheme="majorHAnsi" w:hAnsiTheme="majorHAnsi" w:cstheme="majorHAnsi"/>
        </w:rPr>
        <w:t xml:space="preserve">savukārt </w:t>
      </w:r>
      <w:r w:rsidR="002E22DC" w:rsidRPr="00D90E85">
        <w:rPr>
          <w:rFonts w:asciiTheme="majorHAnsi" w:hAnsiTheme="majorHAnsi" w:cstheme="majorHAnsi"/>
        </w:rPr>
        <w:t>visbiežāk</w:t>
      </w:r>
      <w:r w:rsidR="003039AD" w:rsidRPr="00D90E85">
        <w:rPr>
          <w:rFonts w:asciiTheme="majorHAnsi" w:hAnsiTheme="majorHAnsi" w:cstheme="majorHAnsi"/>
        </w:rPr>
        <w:t xml:space="preserve">ais avāriju cēlonis ir </w:t>
      </w:r>
      <w:r w:rsidR="002E22DC" w:rsidRPr="00D90E85">
        <w:rPr>
          <w:rFonts w:asciiTheme="majorHAnsi" w:hAnsiTheme="majorHAnsi" w:cstheme="majorHAnsi"/>
        </w:rPr>
        <w:t xml:space="preserve">naftas produktu noplūdes no dzelzceļa cisternām (kopā 10 gadījumi) </w:t>
      </w:r>
      <w:r w:rsidR="00E42D8D" w:rsidRPr="00D90E85">
        <w:rPr>
          <w:rFonts w:asciiTheme="majorHAnsi" w:hAnsiTheme="majorHAnsi" w:cstheme="majorHAnsi"/>
        </w:rPr>
        <w:t xml:space="preserve">(skat. </w:t>
      </w:r>
      <w:r w:rsidR="00AA3D52" w:rsidRPr="00D90E85">
        <w:rPr>
          <w:rFonts w:asciiTheme="majorHAnsi" w:hAnsiTheme="majorHAnsi" w:cstheme="majorHAnsi"/>
        </w:rPr>
        <w:t>8</w:t>
      </w:r>
      <w:r w:rsidR="00E42D8D" w:rsidRPr="00D90E85">
        <w:rPr>
          <w:rFonts w:asciiTheme="majorHAnsi" w:hAnsiTheme="majorHAnsi" w:cstheme="majorHAnsi"/>
        </w:rPr>
        <w:t>.</w:t>
      </w:r>
      <w:r w:rsidR="002E22DC" w:rsidRPr="00D90E85">
        <w:rPr>
          <w:rFonts w:asciiTheme="majorHAnsi" w:hAnsiTheme="majorHAnsi" w:cstheme="majorHAnsi"/>
        </w:rPr>
        <w:t xml:space="preserve"> tabulu)</w:t>
      </w:r>
      <w:r w:rsidR="00820795" w:rsidRPr="00D90E85">
        <w:rPr>
          <w:rFonts w:asciiTheme="majorHAnsi" w:hAnsiTheme="majorHAnsi" w:cstheme="majorHAnsi"/>
        </w:rPr>
        <w:t>.</w:t>
      </w:r>
    </w:p>
    <w:p w14:paraId="6C0E379E" w14:textId="77777777" w:rsidR="00022CE4" w:rsidRPr="00D90E85" w:rsidRDefault="00AA3D52" w:rsidP="002E22DC">
      <w:pPr>
        <w:keepNext/>
        <w:keepLines/>
        <w:spacing w:after="120"/>
        <w:rPr>
          <w:rFonts w:asciiTheme="majorHAnsi" w:hAnsiTheme="majorHAnsi" w:cstheme="majorHAnsi"/>
          <w:b/>
          <w:i/>
        </w:rPr>
      </w:pPr>
      <w:r w:rsidRPr="00D90E85">
        <w:rPr>
          <w:rFonts w:asciiTheme="majorHAnsi" w:hAnsiTheme="majorHAnsi" w:cstheme="majorHAnsi"/>
          <w:b/>
          <w:i/>
        </w:rPr>
        <w:t>8</w:t>
      </w:r>
      <w:r w:rsidR="00022CE4" w:rsidRPr="00D90E85">
        <w:rPr>
          <w:rFonts w:asciiTheme="majorHAnsi" w:hAnsiTheme="majorHAnsi" w:cstheme="majorHAnsi"/>
          <w:b/>
          <w:i/>
        </w:rPr>
        <w:t>. tabula. Avārijas situācijas</w:t>
      </w:r>
      <w:r w:rsidR="00F5281A" w:rsidRPr="00D90E85">
        <w:rPr>
          <w:rFonts w:asciiTheme="majorHAnsi" w:hAnsiTheme="majorHAnsi" w:cstheme="majorHAnsi"/>
          <w:b/>
          <w:i/>
        </w:rPr>
        <w:t xml:space="preserve"> ZPR</w:t>
      </w:r>
      <w:r w:rsidR="00022CE4" w:rsidRPr="00D90E85">
        <w:rPr>
          <w:rFonts w:asciiTheme="majorHAnsi" w:hAnsiTheme="majorHAnsi" w:cstheme="majorHAnsi"/>
          <w:b/>
          <w:i/>
        </w:rPr>
        <w:t xml:space="preserve">, kas saistītas </w:t>
      </w:r>
      <w:r w:rsidR="004A3CEE" w:rsidRPr="00D90E85">
        <w:rPr>
          <w:rFonts w:asciiTheme="majorHAnsi" w:hAnsiTheme="majorHAnsi" w:cstheme="majorHAnsi"/>
          <w:b/>
          <w:i/>
        </w:rPr>
        <w:t>ar vides piesārņošanu 2012. gadā</w:t>
      </w:r>
      <w:r w:rsidR="00022CE4" w:rsidRPr="00D90E85">
        <w:rPr>
          <w:rFonts w:asciiTheme="majorHAnsi" w:hAnsiTheme="majorHAnsi" w:cstheme="majorHAnsi"/>
          <w:b/>
          <w:i/>
        </w:rPr>
        <w:t xml:space="preserve"> </w:t>
      </w:r>
      <w:r w:rsidR="00022CE4" w:rsidRPr="00D90E85">
        <w:rPr>
          <w:rStyle w:val="FootnoteReference"/>
          <w:rFonts w:asciiTheme="majorHAnsi" w:hAnsiTheme="majorHAnsi" w:cstheme="majorHAnsi"/>
          <w:b/>
          <w:i/>
        </w:rPr>
        <w:footnoteReference w:id="26"/>
      </w:r>
    </w:p>
    <w:tbl>
      <w:tblPr>
        <w:tblW w:w="7760" w:type="dxa"/>
        <w:tblInd w:w="93" w:type="dxa"/>
        <w:tblLook w:val="04A0" w:firstRow="1" w:lastRow="0" w:firstColumn="1" w:lastColumn="0" w:noHBand="0" w:noVBand="1"/>
      </w:tblPr>
      <w:tblGrid>
        <w:gridCol w:w="1225"/>
        <w:gridCol w:w="1074"/>
        <w:gridCol w:w="1347"/>
        <w:gridCol w:w="1072"/>
        <w:gridCol w:w="1076"/>
        <w:gridCol w:w="1067"/>
        <w:gridCol w:w="1062"/>
      </w:tblGrid>
      <w:tr w:rsidR="00022CE4" w:rsidRPr="00D90E85" w14:paraId="5E40E773" w14:textId="77777777" w:rsidTr="00E42D8D">
        <w:trPr>
          <w:trHeight w:val="315"/>
        </w:trPr>
        <w:tc>
          <w:tcPr>
            <w:tcW w:w="1181" w:type="dxa"/>
            <w:vMerge w:val="restart"/>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7878A826" w14:textId="77777777" w:rsidR="00022CE4" w:rsidRPr="00D90E85" w:rsidRDefault="00022CE4" w:rsidP="002E22DC">
            <w:pPr>
              <w:keepNext/>
              <w:keepLines/>
              <w:spacing w:after="0" w:line="240" w:lineRule="auto"/>
              <w:jc w:val="center"/>
              <w:rPr>
                <w:rFonts w:asciiTheme="majorHAnsi" w:eastAsia="Times New Roman" w:hAnsiTheme="majorHAnsi" w:cstheme="majorHAnsi"/>
                <w:b/>
                <w:sz w:val="20"/>
                <w:lang w:eastAsia="lv-LV"/>
              </w:rPr>
            </w:pPr>
            <w:r w:rsidRPr="00D90E85">
              <w:rPr>
                <w:rFonts w:asciiTheme="majorHAnsi" w:eastAsia="Times New Roman" w:hAnsiTheme="majorHAnsi" w:cstheme="majorHAnsi"/>
                <w:b/>
                <w:sz w:val="20"/>
                <w:lang w:eastAsia="lv-LV"/>
              </w:rPr>
              <w:t>Novads</w:t>
            </w:r>
          </w:p>
        </w:tc>
        <w:tc>
          <w:tcPr>
            <w:tcW w:w="1074" w:type="dxa"/>
            <w:vMerge w:val="restar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47D7AE78" w14:textId="77777777" w:rsidR="00022CE4" w:rsidRPr="00D90E85" w:rsidRDefault="00022CE4" w:rsidP="002E22DC">
            <w:pPr>
              <w:keepNext/>
              <w:keepLines/>
              <w:spacing w:after="0" w:line="240" w:lineRule="auto"/>
              <w:jc w:val="center"/>
              <w:rPr>
                <w:rFonts w:asciiTheme="majorHAnsi" w:eastAsia="Times New Roman" w:hAnsiTheme="majorHAnsi" w:cstheme="majorHAnsi"/>
                <w:b/>
                <w:sz w:val="20"/>
                <w:lang w:eastAsia="lv-LV"/>
              </w:rPr>
            </w:pPr>
            <w:r w:rsidRPr="00D90E85">
              <w:rPr>
                <w:rFonts w:asciiTheme="majorHAnsi" w:eastAsia="Times New Roman" w:hAnsiTheme="majorHAnsi" w:cstheme="majorHAnsi"/>
                <w:b/>
                <w:sz w:val="20"/>
                <w:lang w:eastAsia="lv-LV"/>
              </w:rPr>
              <w:t>Naftas produktu noplūdes no dzelzceļa cisternām</w:t>
            </w:r>
          </w:p>
        </w:tc>
        <w:tc>
          <w:tcPr>
            <w:tcW w:w="1228" w:type="dxa"/>
            <w:vMerge w:val="restar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384D0464" w14:textId="77777777" w:rsidR="00022CE4" w:rsidRPr="00D90E85" w:rsidRDefault="00022CE4" w:rsidP="002E22DC">
            <w:pPr>
              <w:keepNext/>
              <w:keepLines/>
              <w:spacing w:after="0" w:line="240" w:lineRule="auto"/>
              <w:jc w:val="center"/>
              <w:rPr>
                <w:rFonts w:asciiTheme="majorHAnsi" w:eastAsia="Times New Roman" w:hAnsiTheme="majorHAnsi" w:cstheme="majorHAnsi"/>
                <w:b/>
                <w:sz w:val="20"/>
                <w:lang w:eastAsia="lv-LV"/>
              </w:rPr>
            </w:pPr>
            <w:r w:rsidRPr="00D90E85">
              <w:rPr>
                <w:rFonts w:asciiTheme="majorHAnsi" w:eastAsia="Times New Roman" w:hAnsiTheme="majorHAnsi" w:cstheme="majorHAnsi"/>
                <w:b/>
                <w:sz w:val="20"/>
                <w:lang w:eastAsia="lv-LV"/>
              </w:rPr>
              <w:t>Naftas produktu noplūdes no cauruļvadiem</w:t>
            </w:r>
          </w:p>
        </w:tc>
        <w:tc>
          <w:tcPr>
            <w:tcW w:w="1072" w:type="dxa"/>
            <w:vMerge w:val="restar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7DAE3F26" w14:textId="77777777" w:rsidR="00022CE4" w:rsidRPr="00D90E85" w:rsidRDefault="00022CE4" w:rsidP="002E22DC">
            <w:pPr>
              <w:keepNext/>
              <w:keepLines/>
              <w:spacing w:after="0" w:line="240" w:lineRule="auto"/>
              <w:jc w:val="center"/>
              <w:rPr>
                <w:rFonts w:asciiTheme="majorHAnsi" w:eastAsia="Times New Roman" w:hAnsiTheme="majorHAnsi" w:cstheme="majorHAnsi"/>
                <w:b/>
                <w:sz w:val="20"/>
                <w:lang w:eastAsia="lv-LV"/>
              </w:rPr>
            </w:pPr>
            <w:r w:rsidRPr="00D90E85">
              <w:rPr>
                <w:rFonts w:asciiTheme="majorHAnsi" w:eastAsia="Times New Roman" w:hAnsiTheme="majorHAnsi" w:cstheme="majorHAnsi"/>
                <w:b/>
                <w:sz w:val="20"/>
                <w:lang w:eastAsia="lv-LV"/>
              </w:rPr>
              <w:t>Ķīmisko vielu noplūdes</w:t>
            </w:r>
          </w:p>
        </w:tc>
        <w:tc>
          <w:tcPr>
            <w:tcW w:w="1076" w:type="dxa"/>
            <w:vMerge w:val="restar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20B9984E" w14:textId="77777777" w:rsidR="00022CE4" w:rsidRPr="00D90E85" w:rsidRDefault="00022CE4" w:rsidP="002E22DC">
            <w:pPr>
              <w:keepNext/>
              <w:keepLines/>
              <w:spacing w:after="0" w:line="240" w:lineRule="auto"/>
              <w:jc w:val="center"/>
              <w:rPr>
                <w:rFonts w:asciiTheme="majorHAnsi" w:eastAsia="Times New Roman" w:hAnsiTheme="majorHAnsi" w:cstheme="majorHAnsi"/>
                <w:b/>
                <w:sz w:val="20"/>
                <w:lang w:eastAsia="lv-LV"/>
              </w:rPr>
            </w:pPr>
            <w:r w:rsidRPr="00D90E85">
              <w:rPr>
                <w:rFonts w:asciiTheme="majorHAnsi" w:eastAsia="Times New Roman" w:hAnsiTheme="majorHAnsi" w:cstheme="majorHAnsi"/>
                <w:b/>
                <w:sz w:val="20"/>
                <w:lang w:eastAsia="lv-LV"/>
              </w:rPr>
              <w:t>Naftas produktu noplūdes no transport-līdzekļiem</w:t>
            </w:r>
          </w:p>
        </w:tc>
        <w:tc>
          <w:tcPr>
            <w:tcW w:w="1067" w:type="dxa"/>
            <w:vMerge w:val="restar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0B14B9C9" w14:textId="77777777" w:rsidR="00022CE4" w:rsidRPr="00D90E85" w:rsidRDefault="00022CE4" w:rsidP="002E22DC">
            <w:pPr>
              <w:keepNext/>
              <w:keepLines/>
              <w:spacing w:after="0" w:line="240" w:lineRule="auto"/>
              <w:jc w:val="center"/>
              <w:rPr>
                <w:rFonts w:asciiTheme="majorHAnsi" w:eastAsia="Times New Roman" w:hAnsiTheme="majorHAnsi" w:cstheme="majorHAnsi"/>
                <w:b/>
                <w:sz w:val="20"/>
                <w:lang w:eastAsia="lv-LV"/>
              </w:rPr>
            </w:pPr>
            <w:r w:rsidRPr="00D90E85">
              <w:rPr>
                <w:rFonts w:asciiTheme="majorHAnsi" w:eastAsia="Times New Roman" w:hAnsiTheme="majorHAnsi" w:cstheme="majorHAnsi"/>
                <w:b/>
                <w:sz w:val="20"/>
                <w:lang w:eastAsia="lv-LV"/>
              </w:rPr>
              <w:t>Citi iemesli</w:t>
            </w:r>
          </w:p>
        </w:tc>
        <w:tc>
          <w:tcPr>
            <w:tcW w:w="1062" w:type="dxa"/>
            <w:vMerge w:val="restar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35281881" w14:textId="77777777" w:rsidR="00022CE4" w:rsidRPr="00D90E85" w:rsidRDefault="00022CE4" w:rsidP="002E22DC">
            <w:pPr>
              <w:keepNext/>
              <w:keepLines/>
              <w:spacing w:after="0" w:line="240" w:lineRule="auto"/>
              <w:jc w:val="center"/>
              <w:rPr>
                <w:rFonts w:asciiTheme="majorHAnsi" w:eastAsia="Times New Roman" w:hAnsiTheme="majorHAnsi" w:cstheme="majorHAnsi"/>
                <w:b/>
                <w:sz w:val="20"/>
                <w:lang w:eastAsia="lv-LV"/>
              </w:rPr>
            </w:pPr>
            <w:r w:rsidRPr="00D90E85">
              <w:rPr>
                <w:rFonts w:asciiTheme="majorHAnsi" w:eastAsia="Times New Roman" w:hAnsiTheme="majorHAnsi" w:cstheme="majorHAnsi"/>
                <w:b/>
                <w:sz w:val="20"/>
                <w:lang w:eastAsia="lv-LV"/>
              </w:rPr>
              <w:t>Kopā</w:t>
            </w:r>
          </w:p>
        </w:tc>
      </w:tr>
      <w:tr w:rsidR="00022CE4" w:rsidRPr="00D90E85" w14:paraId="379170CF" w14:textId="77777777" w:rsidTr="00E42D8D">
        <w:trPr>
          <w:trHeight w:val="315"/>
        </w:trPr>
        <w:tc>
          <w:tcPr>
            <w:tcW w:w="1181" w:type="dxa"/>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7AFC17C4"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p>
        </w:tc>
        <w:tc>
          <w:tcPr>
            <w:tcW w:w="1074" w:type="dxa"/>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3428B71C"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p>
        </w:tc>
        <w:tc>
          <w:tcPr>
            <w:tcW w:w="1228" w:type="dxa"/>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19057F39"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p>
        </w:tc>
        <w:tc>
          <w:tcPr>
            <w:tcW w:w="1072" w:type="dxa"/>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02EE5D37"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p>
        </w:tc>
        <w:tc>
          <w:tcPr>
            <w:tcW w:w="1076" w:type="dxa"/>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0D7AC09B"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p>
        </w:tc>
        <w:tc>
          <w:tcPr>
            <w:tcW w:w="1067" w:type="dxa"/>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393BA193"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p>
        </w:tc>
        <w:tc>
          <w:tcPr>
            <w:tcW w:w="1062" w:type="dxa"/>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3FB255C6"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p>
        </w:tc>
      </w:tr>
      <w:tr w:rsidR="00022CE4" w:rsidRPr="00D90E85" w14:paraId="654FE73A" w14:textId="77777777" w:rsidTr="00E42D8D">
        <w:trPr>
          <w:trHeight w:val="315"/>
        </w:trPr>
        <w:tc>
          <w:tcPr>
            <w:tcW w:w="1181" w:type="dxa"/>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61A193E8"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p>
        </w:tc>
        <w:tc>
          <w:tcPr>
            <w:tcW w:w="1074" w:type="dxa"/>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0EB41BE7"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p>
        </w:tc>
        <w:tc>
          <w:tcPr>
            <w:tcW w:w="1228" w:type="dxa"/>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2E9F209F"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p>
        </w:tc>
        <w:tc>
          <w:tcPr>
            <w:tcW w:w="1072" w:type="dxa"/>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29B333FA"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p>
        </w:tc>
        <w:tc>
          <w:tcPr>
            <w:tcW w:w="1076" w:type="dxa"/>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5ADDCAD8"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p>
        </w:tc>
        <w:tc>
          <w:tcPr>
            <w:tcW w:w="1067" w:type="dxa"/>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09BBB62F"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p>
        </w:tc>
        <w:tc>
          <w:tcPr>
            <w:tcW w:w="1062" w:type="dxa"/>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0148EA44"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p>
        </w:tc>
      </w:tr>
      <w:tr w:rsidR="00022CE4" w:rsidRPr="00D90E85" w14:paraId="7A412A0B" w14:textId="77777777" w:rsidTr="00E42D8D">
        <w:trPr>
          <w:trHeight w:val="840"/>
        </w:trPr>
        <w:tc>
          <w:tcPr>
            <w:tcW w:w="1181" w:type="dxa"/>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45668293"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p>
        </w:tc>
        <w:tc>
          <w:tcPr>
            <w:tcW w:w="1074" w:type="dxa"/>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08AC12EE"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p>
        </w:tc>
        <w:tc>
          <w:tcPr>
            <w:tcW w:w="1228" w:type="dxa"/>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4C5ED98D"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p>
        </w:tc>
        <w:tc>
          <w:tcPr>
            <w:tcW w:w="1072" w:type="dxa"/>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6DCCCCB0"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p>
        </w:tc>
        <w:tc>
          <w:tcPr>
            <w:tcW w:w="1076" w:type="dxa"/>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64D56D4D"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p>
        </w:tc>
        <w:tc>
          <w:tcPr>
            <w:tcW w:w="1067" w:type="dxa"/>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6ACF1C6E"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p>
        </w:tc>
        <w:tc>
          <w:tcPr>
            <w:tcW w:w="1062" w:type="dxa"/>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268292A9"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p>
        </w:tc>
      </w:tr>
      <w:tr w:rsidR="00022CE4" w:rsidRPr="00D90E85" w14:paraId="05D384ED" w14:textId="77777777" w:rsidTr="00022CE4">
        <w:trPr>
          <w:trHeight w:val="315"/>
        </w:trPr>
        <w:tc>
          <w:tcPr>
            <w:tcW w:w="1181" w:type="dxa"/>
            <w:tcBorders>
              <w:top w:val="single" w:sz="4" w:space="0" w:color="auto"/>
              <w:left w:val="single" w:sz="4" w:space="0" w:color="auto"/>
              <w:bottom w:val="single" w:sz="4" w:space="0" w:color="auto"/>
              <w:right w:val="nil"/>
            </w:tcBorders>
            <w:shd w:val="clear" w:color="auto" w:fill="auto"/>
            <w:noWrap/>
            <w:vAlign w:val="bottom"/>
            <w:hideMark/>
          </w:tcPr>
          <w:p w14:paraId="30F6E13B"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r w:rsidRPr="00D90E85">
              <w:rPr>
                <w:rFonts w:asciiTheme="majorHAnsi" w:eastAsia="Times New Roman" w:hAnsiTheme="majorHAnsi" w:cstheme="majorHAnsi"/>
                <w:sz w:val="20"/>
                <w:lang w:eastAsia="lv-LV"/>
              </w:rPr>
              <w:t>Auces</w:t>
            </w:r>
          </w:p>
        </w:tc>
        <w:tc>
          <w:tcPr>
            <w:tcW w:w="10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2B6A61" w14:textId="77777777" w:rsidR="00022CE4" w:rsidRPr="00D90E85" w:rsidRDefault="00022CE4" w:rsidP="002E22DC">
            <w:pPr>
              <w:keepNext/>
              <w:keepLines/>
              <w:spacing w:after="0" w:line="240" w:lineRule="auto"/>
              <w:jc w:val="center"/>
              <w:rPr>
                <w:rFonts w:asciiTheme="majorHAnsi" w:eastAsia="Times New Roman" w:hAnsiTheme="majorHAnsi" w:cstheme="majorHAnsi"/>
                <w:sz w:val="20"/>
                <w:szCs w:val="24"/>
                <w:lang w:eastAsia="lv-LV"/>
              </w:rPr>
            </w:pPr>
          </w:p>
        </w:tc>
        <w:tc>
          <w:tcPr>
            <w:tcW w:w="1228" w:type="dxa"/>
            <w:tcBorders>
              <w:top w:val="single" w:sz="4" w:space="0" w:color="auto"/>
              <w:left w:val="nil"/>
              <w:bottom w:val="single" w:sz="4" w:space="0" w:color="auto"/>
              <w:right w:val="single" w:sz="4" w:space="0" w:color="auto"/>
            </w:tcBorders>
            <w:shd w:val="clear" w:color="auto" w:fill="auto"/>
            <w:noWrap/>
            <w:vAlign w:val="bottom"/>
            <w:hideMark/>
          </w:tcPr>
          <w:p w14:paraId="3E9CCBD4" w14:textId="77777777" w:rsidR="00022CE4" w:rsidRPr="00D90E85" w:rsidRDefault="00022CE4" w:rsidP="002E22DC">
            <w:pPr>
              <w:keepNext/>
              <w:keepLines/>
              <w:spacing w:after="0" w:line="240" w:lineRule="auto"/>
              <w:jc w:val="center"/>
              <w:rPr>
                <w:rFonts w:asciiTheme="majorHAnsi" w:eastAsia="Times New Roman" w:hAnsiTheme="majorHAnsi" w:cstheme="majorHAnsi"/>
                <w:sz w:val="20"/>
                <w:szCs w:val="24"/>
                <w:lang w:eastAsia="lv-LV"/>
              </w:rPr>
            </w:pPr>
          </w:p>
        </w:tc>
        <w:tc>
          <w:tcPr>
            <w:tcW w:w="1072" w:type="dxa"/>
            <w:tcBorders>
              <w:top w:val="single" w:sz="4" w:space="0" w:color="auto"/>
              <w:left w:val="nil"/>
              <w:bottom w:val="single" w:sz="4" w:space="0" w:color="auto"/>
              <w:right w:val="single" w:sz="4" w:space="0" w:color="auto"/>
            </w:tcBorders>
            <w:shd w:val="clear" w:color="auto" w:fill="auto"/>
            <w:noWrap/>
            <w:vAlign w:val="bottom"/>
            <w:hideMark/>
          </w:tcPr>
          <w:p w14:paraId="20444D86" w14:textId="77777777" w:rsidR="00022CE4" w:rsidRPr="00D90E85" w:rsidRDefault="00022CE4" w:rsidP="002E22DC">
            <w:pPr>
              <w:keepNext/>
              <w:keepLines/>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1</w:t>
            </w:r>
          </w:p>
        </w:tc>
        <w:tc>
          <w:tcPr>
            <w:tcW w:w="1076" w:type="dxa"/>
            <w:tcBorders>
              <w:top w:val="single" w:sz="4" w:space="0" w:color="auto"/>
              <w:left w:val="nil"/>
              <w:bottom w:val="single" w:sz="4" w:space="0" w:color="auto"/>
              <w:right w:val="single" w:sz="4" w:space="0" w:color="auto"/>
            </w:tcBorders>
            <w:shd w:val="clear" w:color="auto" w:fill="auto"/>
            <w:noWrap/>
            <w:vAlign w:val="bottom"/>
            <w:hideMark/>
          </w:tcPr>
          <w:p w14:paraId="775EC86C" w14:textId="77777777" w:rsidR="00022CE4" w:rsidRPr="00D90E85" w:rsidRDefault="00022CE4" w:rsidP="002E22DC">
            <w:pPr>
              <w:keepNext/>
              <w:keepLines/>
              <w:spacing w:after="0" w:line="240" w:lineRule="auto"/>
              <w:jc w:val="center"/>
              <w:rPr>
                <w:rFonts w:asciiTheme="majorHAnsi" w:eastAsia="Times New Roman" w:hAnsiTheme="majorHAnsi" w:cstheme="majorHAnsi"/>
                <w:sz w:val="20"/>
                <w:szCs w:val="24"/>
                <w:lang w:eastAsia="lv-LV"/>
              </w:rPr>
            </w:pPr>
          </w:p>
        </w:tc>
        <w:tc>
          <w:tcPr>
            <w:tcW w:w="1067" w:type="dxa"/>
            <w:tcBorders>
              <w:top w:val="single" w:sz="4" w:space="0" w:color="auto"/>
              <w:left w:val="nil"/>
              <w:bottom w:val="single" w:sz="4" w:space="0" w:color="auto"/>
              <w:right w:val="single" w:sz="4" w:space="0" w:color="auto"/>
            </w:tcBorders>
            <w:shd w:val="clear" w:color="auto" w:fill="auto"/>
            <w:noWrap/>
            <w:vAlign w:val="bottom"/>
            <w:hideMark/>
          </w:tcPr>
          <w:p w14:paraId="0A3BC0A9" w14:textId="77777777" w:rsidR="00022CE4" w:rsidRPr="00D90E85" w:rsidRDefault="00022CE4" w:rsidP="002E22DC">
            <w:pPr>
              <w:keepNext/>
              <w:keepLines/>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2</w:t>
            </w:r>
          </w:p>
        </w:tc>
        <w:tc>
          <w:tcPr>
            <w:tcW w:w="1062" w:type="dxa"/>
            <w:tcBorders>
              <w:top w:val="single" w:sz="4" w:space="0" w:color="auto"/>
              <w:left w:val="nil"/>
              <w:bottom w:val="single" w:sz="4" w:space="0" w:color="auto"/>
              <w:right w:val="single" w:sz="4" w:space="0" w:color="auto"/>
            </w:tcBorders>
            <w:shd w:val="clear" w:color="auto" w:fill="auto"/>
            <w:noWrap/>
            <w:vAlign w:val="bottom"/>
            <w:hideMark/>
          </w:tcPr>
          <w:p w14:paraId="315ADCC0" w14:textId="77777777" w:rsidR="00022CE4" w:rsidRPr="00D90E85" w:rsidRDefault="00022CE4" w:rsidP="002E22DC">
            <w:pPr>
              <w:keepNext/>
              <w:keepLines/>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3</w:t>
            </w:r>
          </w:p>
        </w:tc>
      </w:tr>
      <w:tr w:rsidR="00022CE4" w:rsidRPr="00D90E85" w14:paraId="6E101261" w14:textId="77777777" w:rsidTr="00022CE4">
        <w:trPr>
          <w:trHeight w:val="300"/>
        </w:trPr>
        <w:tc>
          <w:tcPr>
            <w:tcW w:w="1181" w:type="dxa"/>
            <w:tcBorders>
              <w:top w:val="nil"/>
              <w:left w:val="single" w:sz="4" w:space="0" w:color="auto"/>
              <w:bottom w:val="single" w:sz="4" w:space="0" w:color="auto"/>
              <w:right w:val="nil"/>
            </w:tcBorders>
            <w:shd w:val="clear" w:color="auto" w:fill="auto"/>
            <w:noWrap/>
            <w:vAlign w:val="bottom"/>
            <w:hideMark/>
          </w:tcPr>
          <w:p w14:paraId="1E9F1D0A" w14:textId="77777777" w:rsidR="00022CE4" w:rsidRPr="00D90E85" w:rsidRDefault="00022CE4" w:rsidP="002E22DC">
            <w:pPr>
              <w:keepNext/>
              <w:keepLines/>
              <w:spacing w:after="0" w:line="240" w:lineRule="auto"/>
              <w:rPr>
                <w:rFonts w:asciiTheme="majorHAnsi" w:eastAsia="Times New Roman" w:hAnsiTheme="majorHAnsi" w:cstheme="majorHAnsi"/>
                <w:sz w:val="20"/>
                <w:lang w:eastAsia="lv-LV"/>
              </w:rPr>
            </w:pPr>
            <w:r w:rsidRPr="00D90E85">
              <w:rPr>
                <w:rFonts w:asciiTheme="majorHAnsi" w:eastAsia="Times New Roman" w:hAnsiTheme="majorHAnsi" w:cstheme="majorHAnsi"/>
                <w:sz w:val="20"/>
                <w:lang w:eastAsia="lv-LV"/>
              </w:rPr>
              <w:t>Bauskas</w:t>
            </w:r>
          </w:p>
        </w:tc>
        <w:tc>
          <w:tcPr>
            <w:tcW w:w="1074" w:type="dxa"/>
            <w:tcBorders>
              <w:top w:val="nil"/>
              <w:left w:val="single" w:sz="4" w:space="0" w:color="auto"/>
              <w:bottom w:val="single" w:sz="4" w:space="0" w:color="auto"/>
              <w:right w:val="single" w:sz="4" w:space="0" w:color="auto"/>
            </w:tcBorders>
            <w:shd w:val="clear" w:color="auto" w:fill="auto"/>
            <w:noWrap/>
            <w:vAlign w:val="bottom"/>
            <w:hideMark/>
          </w:tcPr>
          <w:p w14:paraId="5929D12A" w14:textId="77777777" w:rsidR="00022CE4" w:rsidRPr="00D90E85" w:rsidRDefault="00022CE4" w:rsidP="002E22DC">
            <w:pPr>
              <w:keepNext/>
              <w:keepLines/>
              <w:spacing w:after="0" w:line="240" w:lineRule="auto"/>
              <w:jc w:val="center"/>
              <w:rPr>
                <w:rFonts w:asciiTheme="majorHAnsi" w:eastAsia="Times New Roman" w:hAnsiTheme="majorHAnsi" w:cstheme="majorHAnsi"/>
                <w:sz w:val="20"/>
                <w:szCs w:val="24"/>
                <w:lang w:eastAsia="lv-LV"/>
              </w:rPr>
            </w:pPr>
          </w:p>
        </w:tc>
        <w:tc>
          <w:tcPr>
            <w:tcW w:w="1228" w:type="dxa"/>
            <w:tcBorders>
              <w:top w:val="nil"/>
              <w:left w:val="nil"/>
              <w:bottom w:val="single" w:sz="4" w:space="0" w:color="auto"/>
              <w:right w:val="single" w:sz="4" w:space="0" w:color="auto"/>
            </w:tcBorders>
            <w:shd w:val="clear" w:color="auto" w:fill="auto"/>
            <w:noWrap/>
            <w:vAlign w:val="bottom"/>
            <w:hideMark/>
          </w:tcPr>
          <w:p w14:paraId="344A0B81" w14:textId="77777777" w:rsidR="00022CE4" w:rsidRPr="00D90E85" w:rsidRDefault="00022CE4" w:rsidP="002E22DC">
            <w:pPr>
              <w:keepNext/>
              <w:keepLines/>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1</w:t>
            </w:r>
          </w:p>
        </w:tc>
        <w:tc>
          <w:tcPr>
            <w:tcW w:w="1072" w:type="dxa"/>
            <w:tcBorders>
              <w:top w:val="nil"/>
              <w:left w:val="nil"/>
              <w:bottom w:val="single" w:sz="4" w:space="0" w:color="auto"/>
              <w:right w:val="single" w:sz="4" w:space="0" w:color="auto"/>
            </w:tcBorders>
            <w:shd w:val="clear" w:color="auto" w:fill="auto"/>
            <w:noWrap/>
            <w:vAlign w:val="bottom"/>
            <w:hideMark/>
          </w:tcPr>
          <w:p w14:paraId="17A82623" w14:textId="77777777" w:rsidR="00022CE4" w:rsidRPr="00D90E85" w:rsidRDefault="00022CE4" w:rsidP="002E22DC">
            <w:pPr>
              <w:keepNext/>
              <w:keepLines/>
              <w:spacing w:after="0" w:line="240" w:lineRule="auto"/>
              <w:jc w:val="center"/>
              <w:rPr>
                <w:rFonts w:asciiTheme="majorHAnsi" w:eastAsia="Times New Roman" w:hAnsiTheme="majorHAnsi" w:cstheme="majorHAnsi"/>
                <w:sz w:val="20"/>
                <w:szCs w:val="24"/>
                <w:lang w:eastAsia="lv-LV"/>
              </w:rPr>
            </w:pPr>
          </w:p>
        </w:tc>
        <w:tc>
          <w:tcPr>
            <w:tcW w:w="1076" w:type="dxa"/>
            <w:tcBorders>
              <w:top w:val="nil"/>
              <w:left w:val="nil"/>
              <w:bottom w:val="single" w:sz="4" w:space="0" w:color="auto"/>
              <w:right w:val="single" w:sz="4" w:space="0" w:color="auto"/>
            </w:tcBorders>
            <w:shd w:val="clear" w:color="auto" w:fill="auto"/>
            <w:noWrap/>
            <w:vAlign w:val="bottom"/>
            <w:hideMark/>
          </w:tcPr>
          <w:p w14:paraId="28CBD120" w14:textId="77777777" w:rsidR="00022CE4" w:rsidRPr="00D90E85" w:rsidRDefault="00022CE4" w:rsidP="002E22DC">
            <w:pPr>
              <w:keepNext/>
              <w:keepLines/>
              <w:spacing w:after="0" w:line="240" w:lineRule="auto"/>
              <w:jc w:val="center"/>
              <w:rPr>
                <w:rFonts w:asciiTheme="majorHAnsi" w:eastAsia="Times New Roman" w:hAnsiTheme="majorHAnsi" w:cstheme="majorHAnsi"/>
                <w:sz w:val="20"/>
                <w:szCs w:val="24"/>
                <w:lang w:eastAsia="lv-LV"/>
              </w:rPr>
            </w:pPr>
          </w:p>
        </w:tc>
        <w:tc>
          <w:tcPr>
            <w:tcW w:w="1067" w:type="dxa"/>
            <w:tcBorders>
              <w:top w:val="nil"/>
              <w:left w:val="nil"/>
              <w:bottom w:val="single" w:sz="4" w:space="0" w:color="auto"/>
              <w:right w:val="single" w:sz="4" w:space="0" w:color="auto"/>
            </w:tcBorders>
            <w:shd w:val="clear" w:color="auto" w:fill="auto"/>
            <w:noWrap/>
            <w:vAlign w:val="bottom"/>
            <w:hideMark/>
          </w:tcPr>
          <w:p w14:paraId="2E228C3F" w14:textId="77777777" w:rsidR="00022CE4" w:rsidRPr="00D90E85" w:rsidRDefault="00022CE4" w:rsidP="002E22DC">
            <w:pPr>
              <w:keepNext/>
              <w:keepLines/>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2</w:t>
            </w:r>
          </w:p>
        </w:tc>
        <w:tc>
          <w:tcPr>
            <w:tcW w:w="1062" w:type="dxa"/>
            <w:tcBorders>
              <w:top w:val="nil"/>
              <w:left w:val="nil"/>
              <w:bottom w:val="single" w:sz="4" w:space="0" w:color="auto"/>
              <w:right w:val="single" w:sz="4" w:space="0" w:color="auto"/>
            </w:tcBorders>
            <w:shd w:val="clear" w:color="auto" w:fill="auto"/>
            <w:noWrap/>
            <w:vAlign w:val="bottom"/>
            <w:hideMark/>
          </w:tcPr>
          <w:p w14:paraId="7E6B1BA2" w14:textId="77777777" w:rsidR="00022CE4" w:rsidRPr="00D90E85" w:rsidRDefault="00022CE4" w:rsidP="002E22DC">
            <w:pPr>
              <w:keepNext/>
              <w:keepLines/>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3</w:t>
            </w:r>
          </w:p>
        </w:tc>
      </w:tr>
      <w:tr w:rsidR="00022CE4" w:rsidRPr="00D90E85" w14:paraId="4574D40B" w14:textId="77777777" w:rsidTr="00022CE4">
        <w:trPr>
          <w:trHeight w:val="315"/>
        </w:trPr>
        <w:tc>
          <w:tcPr>
            <w:tcW w:w="1181" w:type="dxa"/>
            <w:tcBorders>
              <w:top w:val="nil"/>
              <w:left w:val="single" w:sz="4" w:space="0" w:color="auto"/>
              <w:bottom w:val="single" w:sz="4" w:space="0" w:color="auto"/>
              <w:right w:val="nil"/>
            </w:tcBorders>
            <w:shd w:val="clear" w:color="auto" w:fill="auto"/>
            <w:noWrap/>
            <w:vAlign w:val="bottom"/>
            <w:hideMark/>
          </w:tcPr>
          <w:p w14:paraId="799E0F3E" w14:textId="77777777" w:rsidR="00022CE4" w:rsidRPr="00D90E85" w:rsidRDefault="00022CE4" w:rsidP="00022CE4">
            <w:pPr>
              <w:spacing w:after="0" w:line="240" w:lineRule="auto"/>
              <w:rPr>
                <w:rFonts w:asciiTheme="majorHAnsi" w:eastAsia="Times New Roman" w:hAnsiTheme="majorHAnsi" w:cstheme="majorHAnsi"/>
                <w:sz w:val="20"/>
                <w:lang w:eastAsia="lv-LV"/>
              </w:rPr>
            </w:pPr>
            <w:r w:rsidRPr="00D90E85">
              <w:rPr>
                <w:rFonts w:asciiTheme="majorHAnsi" w:eastAsia="Times New Roman" w:hAnsiTheme="majorHAnsi" w:cstheme="majorHAnsi"/>
                <w:sz w:val="20"/>
                <w:lang w:eastAsia="lv-LV"/>
              </w:rPr>
              <w:t>Dobeles</w:t>
            </w:r>
          </w:p>
        </w:tc>
        <w:tc>
          <w:tcPr>
            <w:tcW w:w="1074" w:type="dxa"/>
            <w:tcBorders>
              <w:top w:val="nil"/>
              <w:left w:val="single" w:sz="4" w:space="0" w:color="auto"/>
              <w:bottom w:val="single" w:sz="4" w:space="0" w:color="auto"/>
              <w:right w:val="single" w:sz="4" w:space="0" w:color="auto"/>
            </w:tcBorders>
            <w:shd w:val="clear" w:color="auto" w:fill="auto"/>
            <w:noWrap/>
            <w:vAlign w:val="bottom"/>
            <w:hideMark/>
          </w:tcPr>
          <w:p w14:paraId="3FBBAF0A"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228" w:type="dxa"/>
            <w:tcBorders>
              <w:top w:val="nil"/>
              <w:left w:val="nil"/>
              <w:bottom w:val="single" w:sz="4" w:space="0" w:color="auto"/>
              <w:right w:val="single" w:sz="4" w:space="0" w:color="auto"/>
            </w:tcBorders>
            <w:shd w:val="clear" w:color="auto" w:fill="auto"/>
            <w:noWrap/>
            <w:vAlign w:val="bottom"/>
            <w:hideMark/>
          </w:tcPr>
          <w:p w14:paraId="1E36F3AB"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72" w:type="dxa"/>
            <w:tcBorders>
              <w:top w:val="nil"/>
              <w:left w:val="nil"/>
              <w:bottom w:val="single" w:sz="4" w:space="0" w:color="auto"/>
              <w:right w:val="single" w:sz="4" w:space="0" w:color="auto"/>
            </w:tcBorders>
            <w:shd w:val="clear" w:color="auto" w:fill="auto"/>
            <w:noWrap/>
            <w:vAlign w:val="bottom"/>
            <w:hideMark/>
          </w:tcPr>
          <w:p w14:paraId="3D2EA337"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76" w:type="dxa"/>
            <w:tcBorders>
              <w:top w:val="nil"/>
              <w:left w:val="nil"/>
              <w:bottom w:val="single" w:sz="4" w:space="0" w:color="auto"/>
              <w:right w:val="single" w:sz="4" w:space="0" w:color="auto"/>
            </w:tcBorders>
            <w:shd w:val="clear" w:color="auto" w:fill="auto"/>
            <w:noWrap/>
            <w:vAlign w:val="bottom"/>
            <w:hideMark/>
          </w:tcPr>
          <w:p w14:paraId="41384262"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67" w:type="dxa"/>
            <w:tcBorders>
              <w:top w:val="nil"/>
              <w:left w:val="nil"/>
              <w:bottom w:val="single" w:sz="4" w:space="0" w:color="auto"/>
              <w:right w:val="single" w:sz="4" w:space="0" w:color="auto"/>
            </w:tcBorders>
            <w:shd w:val="clear" w:color="auto" w:fill="auto"/>
            <w:noWrap/>
            <w:vAlign w:val="bottom"/>
            <w:hideMark/>
          </w:tcPr>
          <w:p w14:paraId="2657756E"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1</w:t>
            </w:r>
          </w:p>
        </w:tc>
        <w:tc>
          <w:tcPr>
            <w:tcW w:w="1062" w:type="dxa"/>
            <w:tcBorders>
              <w:top w:val="nil"/>
              <w:left w:val="nil"/>
              <w:bottom w:val="single" w:sz="4" w:space="0" w:color="auto"/>
              <w:right w:val="single" w:sz="4" w:space="0" w:color="auto"/>
            </w:tcBorders>
            <w:shd w:val="clear" w:color="auto" w:fill="auto"/>
            <w:noWrap/>
            <w:vAlign w:val="bottom"/>
            <w:hideMark/>
          </w:tcPr>
          <w:p w14:paraId="0440CFE9"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1</w:t>
            </w:r>
          </w:p>
        </w:tc>
      </w:tr>
      <w:tr w:rsidR="00022CE4" w:rsidRPr="00D90E85" w14:paraId="462BBCDF" w14:textId="77777777" w:rsidTr="00022CE4">
        <w:trPr>
          <w:trHeight w:val="315"/>
        </w:trPr>
        <w:tc>
          <w:tcPr>
            <w:tcW w:w="1181" w:type="dxa"/>
            <w:tcBorders>
              <w:top w:val="nil"/>
              <w:left w:val="single" w:sz="4" w:space="0" w:color="auto"/>
              <w:bottom w:val="single" w:sz="4" w:space="0" w:color="auto"/>
              <w:right w:val="nil"/>
            </w:tcBorders>
            <w:shd w:val="clear" w:color="auto" w:fill="auto"/>
            <w:noWrap/>
            <w:vAlign w:val="bottom"/>
            <w:hideMark/>
          </w:tcPr>
          <w:p w14:paraId="2DF77EE4" w14:textId="77777777" w:rsidR="00022CE4" w:rsidRPr="00D90E85" w:rsidRDefault="00022CE4" w:rsidP="00022CE4">
            <w:pPr>
              <w:spacing w:after="0" w:line="240" w:lineRule="auto"/>
              <w:rPr>
                <w:rFonts w:asciiTheme="majorHAnsi" w:eastAsia="Times New Roman" w:hAnsiTheme="majorHAnsi" w:cstheme="majorHAnsi"/>
                <w:sz w:val="20"/>
                <w:lang w:eastAsia="lv-LV"/>
              </w:rPr>
            </w:pPr>
            <w:r w:rsidRPr="00D90E85">
              <w:rPr>
                <w:rFonts w:asciiTheme="majorHAnsi" w:eastAsia="Times New Roman" w:hAnsiTheme="majorHAnsi" w:cstheme="majorHAnsi"/>
                <w:sz w:val="20"/>
                <w:lang w:eastAsia="lv-LV"/>
              </w:rPr>
              <w:t>Jēkabpils</w:t>
            </w:r>
          </w:p>
        </w:tc>
        <w:tc>
          <w:tcPr>
            <w:tcW w:w="1074" w:type="dxa"/>
            <w:tcBorders>
              <w:top w:val="nil"/>
              <w:left w:val="single" w:sz="4" w:space="0" w:color="auto"/>
              <w:bottom w:val="single" w:sz="4" w:space="0" w:color="auto"/>
              <w:right w:val="single" w:sz="4" w:space="0" w:color="auto"/>
            </w:tcBorders>
            <w:shd w:val="clear" w:color="auto" w:fill="auto"/>
            <w:noWrap/>
            <w:vAlign w:val="bottom"/>
            <w:hideMark/>
          </w:tcPr>
          <w:p w14:paraId="0ACBC2F4"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1</w:t>
            </w:r>
          </w:p>
        </w:tc>
        <w:tc>
          <w:tcPr>
            <w:tcW w:w="1228" w:type="dxa"/>
            <w:tcBorders>
              <w:top w:val="nil"/>
              <w:left w:val="nil"/>
              <w:bottom w:val="single" w:sz="4" w:space="0" w:color="auto"/>
              <w:right w:val="single" w:sz="4" w:space="0" w:color="auto"/>
            </w:tcBorders>
            <w:shd w:val="clear" w:color="auto" w:fill="auto"/>
            <w:noWrap/>
            <w:vAlign w:val="bottom"/>
            <w:hideMark/>
          </w:tcPr>
          <w:p w14:paraId="4602C11D"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72" w:type="dxa"/>
            <w:tcBorders>
              <w:top w:val="nil"/>
              <w:left w:val="nil"/>
              <w:bottom w:val="single" w:sz="4" w:space="0" w:color="auto"/>
              <w:right w:val="single" w:sz="4" w:space="0" w:color="auto"/>
            </w:tcBorders>
            <w:shd w:val="clear" w:color="auto" w:fill="auto"/>
            <w:noWrap/>
            <w:vAlign w:val="bottom"/>
            <w:hideMark/>
          </w:tcPr>
          <w:p w14:paraId="72B75165"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76" w:type="dxa"/>
            <w:tcBorders>
              <w:top w:val="nil"/>
              <w:left w:val="nil"/>
              <w:bottom w:val="single" w:sz="4" w:space="0" w:color="auto"/>
              <w:right w:val="single" w:sz="4" w:space="0" w:color="auto"/>
            </w:tcBorders>
            <w:shd w:val="clear" w:color="auto" w:fill="auto"/>
            <w:noWrap/>
            <w:vAlign w:val="bottom"/>
            <w:hideMark/>
          </w:tcPr>
          <w:p w14:paraId="7DBA840D"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67" w:type="dxa"/>
            <w:tcBorders>
              <w:top w:val="nil"/>
              <w:left w:val="nil"/>
              <w:bottom w:val="single" w:sz="4" w:space="0" w:color="auto"/>
              <w:right w:val="single" w:sz="4" w:space="0" w:color="auto"/>
            </w:tcBorders>
            <w:shd w:val="clear" w:color="auto" w:fill="auto"/>
            <w:noWrap/>
            <w:vAlign w:val="bottom"/>
            <w:hideMark/>
          </w:tcPr>
          <w:p w14:paraId="7768EA5E"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62" w:type="dxa"/>
            <w:tcBorders>
              <w:top w:val="nil"/>
              <w:left w:val="nil"/>
              <w:bottom w:val="single" w:sz="4" w:space="0" w:color="auto"/>
              <w:right w:val="single" w:sz="4" w:space="0" w:color="auto"/>
            </w:tcBorders>
            <w:shd w:val="clear" w:color="auto" w:fill="auto"/>
            <w:noWrap/>
            <w:vAlign w:val="bottom"/>
            <w:hideMark/>
          </w:tcPr>
          <w:p w14:paraId="0EF41DE6"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1</w:t>
            </w:r>
          </w:p>
        </w:tc>
      </w:tr>
      <w:tr w:rsidR="00022CE4" w:rsidRPr="00D90E85" w14:paraId="3C268BC7" w14:textId="77777777" w:rsidTr="00022CE4">
        <w:trPr>
          <w:trHeight w:val="315"/>
        </w:trPr>
        <w:tc>
          <w:tcPr>
            <w:tcW w:w="1181" w:type="dxa"/>
            <w:tcBorders>
              <w:top w:val="nil"/>
              <w:left w:val="single" w:sz="4" w:space="0" w:color="auto"/>
              <w:bottom w:val="single" w:sz="4" w:space="0" w:color="auto"/>
              <w:right w:val="nil"/>
            </w:tcBorders>
            <w:shd w:val="clear" w:color="auto" w:fill="auto"/>
            <w:noWrap/>
            <w:vAlign w:val="bottom"/>
            <w:hideMark/>
          </w:tcPr>
          <w:p w14:paraId="16F99952" w14:textId="77777777" w:rsidR="00022CE4" w:rsidRPr="00D90E85" w:rsidRDefault="00022CE4" w:rsidP="00022CE4">
            <w:pPr>
              <w:spacing w:after="0" w:line="240" w:lineRule="auto"/>
              <w:rPr>
                <w:rFonts w:asciiTheme="majorHAnsi" w:eastAsia="Times New Roman" w:hAnsiTheme="majorHAnsi" w:cstheme="majorHAnsi"/>
                <w:sz w:val="20"/>
                <w:lang w:eastAsia="lv-LV"/>
              </w:rPr>
            </w:pPr>
            <w:r w:rsidRPr="00D90E85">
              <w:rPr>
                <w:rFonts w:asciiTheme="majorHAnsi" w:eastAsia="Times New Roman" w:hAnsiTheme="majorHAnsi" w:cstheme="majorHAnsi"/>
                <w:sz w:val="20"/>
                <w:lang w:eastAsia="lv-LV"/>
              </w:rPr>
              <w:t>Jelgavas</w:t>
            </w:r>
          </w:p>
        </w:tc>
        <w:tc>
          <w:tcPr>
            <w:tcW w:w="1074" w:type="dxa"/>
            <w:tcBorders>
              <w:top w:val="nil"/>
              <w:left w:val="single" w:sz="4" w:space="0" w:color="auto"/>
              <w:bottom w:val="single" w:sz="4" w:space="0" w:color="auto"/>
              <w:right w:val="single" w:sz="4" w:space="0" w:color="auto"/>
            </w:tcBorders>
            <w:shd w:val="clear" w:color="auto" w:fill="auto"/>
            <w:noWrap/>
            <w:vAlign w:val="bottom"/>
            <w:hideMark/>
          </w:tcPr>
          <w:p w14:paraId="007B9E42"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8</w:t>
            </w:r>
          </w:p>
        </w:tc>
        <w:tc>
          <w:tcPr>
            <w:tcW w:w="1228" w:type="dxa"/>
            <w:tcBorders>
              <w:top w:val="nil"/>
              <w:left w:val="nil"/>
              <w:bottom w:val="single" w:sz="4" w:space="0" w:color="auto"/>
              <w:right w:val="single" w:sz="4" w:space="0" w:color="auto"/>
            </w:tcBorders>
            <w:shd w:val="clear" w:color="auto" w:fill="auto"/>
            <w:noWrap/>
            <w:vAlign w:val="bottom"/>
            <w:hideMark/>
          </w:tcPr>
          <w:p w14:paraId="2172F7AF"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72" w:type="dxa"/>
            <w:tcBorders>
              <w:top w:val="nil"/>
              <w:left w:val="nil"/>
              <w:bottom w:val="single" w:sz="4" w:space="0" w:color="auto"/>
              <w:right w:val="single" w:sz="4" w:space="0" w:color="auto"/>
            </w:tcBorders>
            <w:shd w:val="clear" w:color="auto" w:fill="auto"/>
            <w:noWrap/>
            <w:vAlign w:val="bottom"/>
            <w:hideMark/>
          </w:tcPr>
          <w:p w14:paraId="5294C6C5"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76" w:type="dxa"/>
            <w:tcBorders>
              <w:top w:val="nil"/>
              <w:left w:val="nil"/>
              <w:bottom w:val="single" w:sz="4" w:space="0" w:color="auto"/>
              <w:right w:val="single" w:sz="4" w:space="0" w:color="auto"/>
            </w:tcBorders>
            <w:shd w:val="clear" w:color="auto" w:fill="auto"/>
            <w:noWrap/>
            <w:vAlign w:val="bottom"/>
            <w:hideMark/>
          </w:tcPr>
          <w:p w14:paraId="309A62E0"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67" w:type="dxa"/>
            <w:tcBorders>
              <w:top w:val="nil"/>
              <w:left w:val="nil"/>
              <w:bottom w:val="single" w:sz="4" w:space="0" w:color="auto"/>
              <w:right w:val="single" w:sz="4" w:space="0" w:color="auto"/>
            </w:tcBorders>
            <w:shd w:val="clear" w:color="auto" w:fill="auto"/>
            <w:noWrap/>
            <w:vAlign w:val="bottom"/>
            <w:hideMark/>
          </w:tcPr>
          <w:p w14:paraId="2DCFEB5D"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1</w:t>
            </w:r>
          </w:p>
        </w:tc>
        <w:tc>
          <w:tcPr>
            <w:tcW w:w="1062" w:type="dxa"/>
            <w:tcBorders>
              <w:top w:val="nil"/>
              <w:left w:val="nil"/>
              <w:bottom w:val="single" w:sz="4" w:space="0" w:color="auto"/>
              <w:right w:val="single" w:sz="4" w:space="0" w:color="auto"/>
            </w:tcBorders>
            <w:shd w:val="clear" w:color="auto" w:fill="auto"/>
            <w:noWrap/>
            <w:vAlign w:val="bottom"/>
            <w:hideMark/>
          </w:tcPr>
          <w:p w14:paraId="1C852D46"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9</w:t>
            </w:r>
          </w:p>
        </w:tc>
      </w:tr>
      <w:tr w:rsidR="00022CE4" w:rsidRPr="00D90E85" w14:paraId="315DB047" w14:textId="77777777" w:rsidTr="00022CE4">
        <w:trPr>
          <w:trHeight w:val="315"/>
        </w:trPr>
        <w:tc>
          <w:tcPr>
            <w:tcW w:w="1181" w:type="dxa"/>
            <w:tcBorders>
              <w:top w:val="nil"/>
              <w:left w:val="single" w:sz="4" w:space="0" w:color="auto"/>
              <w:bottom w:val="single" w:sz="4" w:space="0" w:color="auto"/>
              <w:right w:val="nil"/>
            </w:tcBorders>
            <w:shd w:val="clear" w:color="auto" w:fill="auto"/>
            <w:vAlign w:val="bottom"/>
            <w:hideMark/>
          </w:tcPr>
          <w:p w14:paraId="2DCD37B9" w14:textId="77777777" w:rsidR="00022CE4" w:rsidRPr="00D90E85" w:rsidRDefault="00022CE4" w:rsidP="00022CE4">
            <w:pPr>
              <w:spacing w:after="0" w:line="240" w:lineRule="auto"/>
              <w:rPr>
                <w:rFonts w:asciiTheme="majorHAnsi" w:eastAsia="Times New Roman" w:hAnsiTheme="majorHAnsi" w:cstheme="majorHAnsi"/>
                <w:sz w:val="20"/>
                <w:lang w:eastAsia="lv-LV"/>
              </w:rPr>
            </w:pPr>
            <w:r w:rsidRPr="00D90E85">
              <w:rPr>
                <w:rFonts w:asciiTheme="majorHAnsi" w:eastAsia="Times New Roman" w:hAnsiTheme="majorHAnsi" w:cstheme="majorHAnsi"/>
                <w:sz w:val="20"/>
                <w:lang w:eastAsia="lv-LV"/>
              </w:rPr>
              <w:t>Neretas</w:t>
            </w:r>
          </w:p>
        </w:tc>
        <w:tc>
          <w:tcPr>
            <w:tcW w:w="1074" w:type="dxa"/>
            <w:tcBorders>
              <w:top w:val="nil"/>
              <w:left w:val="single" w:sz="4" w:space="0" w:color="auto"/>
              <w:bottom w:val="single" w:sz="4" w:space="0" w:color="auto"/>
              <w:right w:val="single" w:sz="4" w:space="0" w:color="auto"/>
            </w:tcBorders>
            <w:shd w:val="clear" w:color="auto" w:fill="auto"/>
            <w:noWrap/>
            <w:vAlign w:val="bottom"/>
            <w:hideMark/>
          </w:tcPr>
          <w:p w14:paraId="34DF734C"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228" w:type="dxa"/>
            <w:tcBorders>
              <w:top w:val="nil"/>
              <w:left w:val="nil"/>
              <w:bottom w:val="single" w:sz="4" w:space="0" w:color="auto"/>
              <w:right w:val="single" w:sz="4" w:space="0" w:color="auto"/>
            </w:tcBorders>
            <w:shd w:val="clear" w:color="auto" w:fill="auto"/>
            <w:noWrap/>
            <w:vAlign w:val="bottom"/>
            <w:hideMark/>
          </w:tcPr>
          <w:p w14:paraId="7B570232"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1</w:t>
            </w:r>
          </w:p>
        </w:tc>
        <w:tc>
          <w:tcPr>
            <w:tcW w:w="1072" w:type="dxa"/>
            <w:tcBorders>
              <w:top w:val="nil"/>
              <w:left w:val="nil"/>
              <w:bottom w:val="single" w:sz="4" w:space="0" w:color="auto"/>
              <w:right w:val="single" w:sz="4" w:space="0" w:color="auto"/>
            </w:tcBorders>
            <w:shd w:val="clear" w:color="auto" w:fill="auto"/>
            <w:noWrap/>
            <w:vAlign w:val="bottom"/>
            <w:hideMark/>
          </w:tcPr>
          <w:p w14:paraId="53FC4554"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76" w:type="dxa"/>
            <w:tcBorders>
              <w:top w:val="nil"/>
              <w:left w:val="nil"/>
              <w:bottom w:val="single" w:sz="4" w:space="0" w:color="auto"/>
              <w:right w:val="single" w:sz="4" w:space="0" w:color="auto"/>
            </w:tcBorders>
            <w:shd w:val="clear" w:color="auto" w:fill="auto"/>
            <w:noWrap/>
            <w:vAlign w:val="bottom"/>
            <w:hideMark/>
          </w:tcPr>
          <w:p w14:paraId="0FFC8973"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67" w:type="dxa"/>
            <w:tcBorders>
              <w:top w:val="nil"/>
              <w:left w:val="nil"/>
              <w:bottom w:val="single" w:sz="4" w:space="0" w:color="auto"/>
              <w:right w:val="single" w:sz="4" w:space="0" w:color="auto"/>
            </w:tcBorders>
            <w:shd w:val="clear" w:color="auto" w:fill="auto"/>
            <w:noWrap/>
            <w:vAlign w:val="bottom"/>
            <w:hideMark/>
          </w:tcPr>
          <w:p w14:paraId="6631C3C3"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62" w:type="dxa"/>
            <w:tcBorders>
              <w:top w:val="nil"/>
              <w:left w:val="nil"/>
              <w:bottom w:val="single" w:sz="4" w:space="0" w:color="auto"/>
              <w:right w:val="single" w:sz="4" w:space="0" w:color="auto"/>
            </w:tcBorders>
            <w:shd w:val="clear" w:color="auto" w:fill="auto"/>
            <w:noWrap/>
            <w:vAlign w:val="bottom"/>
            <w:hideMark/>
          </w:tcPr>
          <w:p w14:paraId="1E2FF884"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1</w:t>
            </w:r>
          </w:p>
        </w:tc>
      </w:tr>
      <w:tr w:rsidR="00022CE4" w:rsidRPr="00D90E85" w14:paraId="37C2A6C5" w14:textId="77777777" w:rsidTr="00022CE4">
        <w:trPr>
          <w:trHeight w:val="315"/>
        </w:trPr>
        <w:tc>
          <w:tcPr>
            <w:tcW w:w="1181" w:type="dxa"/>
            <w:tcBorders>
              <w:top w:val="nil"/>
              <w:left w:val="single" w:sz="4" w:space="0" w:color="auto"/>
              <w:bottom w:val="single" w:sz="4" w:space="0" w:color="auto"/>
              <w:right w:val="nil"/>
            </w:tcBorders>
            <w:shd w:val="clear" w:color="auto" w:fill="auto"/>
            <w:noWrap/>
            <w:vAlign w:val="bottom"/>
            <w:hideMark/>
          </w:tcPr>
          <w:p w14:paraId="724062D7" w14:textId="77777777" w:rsidR="00022CE4" w:rsidRPr="00D90E85" w:rsidRDefault="00022CE4" w:rsidP="00022CE4">
            <w:pPr>
              <w:spacing w:after="0" w:line="240" w:lineRule="auto"/>
              <w:rPr>
                <w:rFonts w:asciiTheme="majorHAnsi" w:eastAsia="Times New Roman" w:hAnsiTheme="majorHAnsi" w:cstheme="majorHAnsi"/>
                <w:sz w:val="20"/>
                <w:lang w:eastAsia="lv-LV"/>
              </w:rPr>
            </w:pPr>
            <w:r w:rsidRPr="00D90E85">
              <w:rPr>
                <w:rFonts w:asciiTheme="majorHAnsi" w:eastAsia="Times New Roman" w:hAnsiTheme="majorHAnsi" w:cstheme="majorHAnsi"/>
                <w:sz w:val="20"/>
                <w:lang w:eastAsia="lv-LV"/>
              </w:rPr>
              <w:t>Ozolnieku</w:t>
            </w:r>
          </w:p>
        </w:tc>
        <w:tc>
          <w:tcPr>
            <w:tcW w:w="1074" w:type="dxa"/>
            <w:tcBorders>
              <w:top w:val="nil"/>
              <w:left w:val="single" w:sz="4" w:space="0" w:color="auto"/>
              <w:bottom w:val="single" w:sz="4" w:space="0" w:color="auto"/>
              <w:right w:val="single" w:sz="4" w:space="0" w:color="auto"/>
            </w:tcBorders>
            <w:shd w:val="clear" w:color="auto" w:fill="auto"/>
            <w:noWrap/>
            <w:vAlign w:val="bottom"/>
            <w:hideMark/>
          </w:tcPr>
          <w:p w14:paraId="2B1CC426"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1</w:t>
            </w:r>
          </w:p>
        </w:tc>
        <w:tc>
          <w:tcPr>
            <w:tcW w:w="1228" w:type="dxa"/>
            <w:tcBorders>
              <w:top w:val="nil"/>
              <w:left w:val="nil"/>
              <w:bottom w:val="single" w:sz="4" w:space="0" w:color="auto"/>
              <w:right w:val="single" w:sz="4" w:space="0" w:color="auto"/>
            </w:tcBorders>
            <w:shd w:val="clear" w:color="auto" w:fill="auto"/>
            <w:noWrap/>
            <w:vAlign w:val="bottom"/>
            <w:hideMark/>
          </w:tcPr>
          <w:p w14:paraId="099DAAF8"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72" w:type="dxa"/>
            <w:tcBorders>
              <w:top w:val="nil"/>
              <w:left w:val="nil"/>
              <w:bottom w:val="single" w:sz="4" w:space="0" w:color="auto"/>
              <w:right w:val="single" w:sz="4" w:space="0" w:color="auto"/>
            </w:tcBorders>
            <w:shd w:val="clear" w:color="auto" w:fill="auto"/>
            <w:noWrap/>
            <w:vAlign w:val="bottom"/>
            <w:hideMark/>
          </w:tcPr>
          <w:p w14:paraId="00B49250"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76" w:type="dxa"/>
            <w:tcBorders>
              <w:top w:val="nil"/>
              <w:left w:val="nil"/>
              <w:bottom w:val="single" w:sz="4" w:space="0" w:color="auto"/>
              <w:right w:val="single" w:sz="4" w:space="0" w:color="auto"/>
            </w:tcBorders>
            <w:shd w:val="clear" w:color="auto" w:fill="auto"/>
            <w:noWrap/>
            <w:vAlign w:val="bottom"/>
            <w:hideMark/>
          </w:tcPr>
          <w:p w14:paraId="2A5DAC9A"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67" w:type="dxa"/>
            <w:tcBorders>
              <w:top w:val="nil"/>
              <w:left w:val="nil"/>
              <w:bottom w:val="single" w:sz="4" w:space="0" w:color="auto"/>
              <w:right w:val="single" w:sz="4" w:space="0" w:color="auto"/>
            </w:tcBorders>
            <w:shd w:val="clear" w:color="auto" w:fill="auto"/>
            <w:noWrap/>
            <w:vAlign w:val="bottom"/>
            <w:hideMark/>
          </w:tcPr>
          <w:p w14:paraId="66B369DC"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62" w:type="dxa"/>
            <w:tcBorders>
              <w:top w:val="nil"/>
              <w:left w:val="nil"/>
              <w:bottom w:val="single" w:sz="4" w:space="0" w:color="auto"/>
              <w:right w:val="single" w:sz="4" w:space="0" w:color="auto"/>
            </w:tcBorders>
            <w:shd w:val="clear" w:color="auto" w:fill="auto"/>
            <w:noWrap/>
            <w:vAlign w:val="bottom"/>
            <w:hideMark/>
          </w:tcPr>
          <w:p w14:paraId="0BF10111"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1</w:t>
            </w:r>
          </w:p>
        </w:tc>
      </w:tr>
      <w:tr w:rsidR="00022CE4" w:rsidRPr="00D90E85" w14:paraId="3F1DB854" w14:textId="77777777" w:rsidTr="00022CE4">
        <w:trPr>
          <w:trHeight w:val="315"/>
        </w:trPr>
        <w:tc>
          <w:tcPr>
            <w:tcW w:w="1181" w:type="dxa"/>
            <w:tcBorders>
              <w:top w:val="nil"/>
              <w:left w:val="single" w:sz="4" w:space="0" w:color="auto"/>
              <w:bottom w:val="single" w:sz="4" w:space="0" w:color="auto"/>
              <w:right w:val="nil"/>
            </w:tcBorders>
            <w:shd w:val="clear" w:color="auto" w:fill="auto"/>
            <w:noWrap/>
            <w:vAlign w:val="bottom"/>
            <w:hideMark/>
          </w:tcPr>
          <w:p w14:paraId="418492E2" w14:textId="77777777" w:rsidR="00022CE4" w:rsidRPr="00D90E85" w:rsidRDefault="00022CE4" w:rsidP="00022CE4">
            <w:pPr>
              <w:spacing w:after="0" w:line="240" w:lineRule="auto"/>
              <w:rPr>
                <w:rFonts w:asciiTheme="majorHAnsi" w:eastAsia="Times New Roman" w:hAnsiTheme="majorHAnsi" w:cstheme="majorHAnsi"/>
                <w:sz w:val="20"/>
                <w:lang w:eastAsia="lv-LV"/>
              </w:rPr>
            </w:pPr>
            <w:r w:rsidRPr="00D90E85">
              <w:rPr>
                <w:rFonts w:asciiTheme="majorHAnsi" w:eastAsia="Times New Roman" w:hAnsiTheme="majorHAnsi" w:cstheme="majorHAnsi"/>
                <w:sz w:val="20"/>
                <w:lang w:eastAsia="lv-LV"/>
              </w:rPr>
              <w:t>Rundāles</w:t>
            </w:r>
          </w:p>
        </w:tc>
        <w:tc>
          <w:tcPr>
            <w:tcW w:w="1074" w:type="dxa"/>
            <w:tcBorders>
              <w:top w:val="nil"/>
              <w:left w:val="single" w:sz="4" w:space="0" w:color="auto"/>
              <w:bottom w:val="single" w:sz="4" w:space="0" w:color="auto"/>
              <w:right w:val="single" w:sz="4" w:space="0" w:color="auto"/>
            </w:tcBorders>
            <w:shd w:val="clear" w:color="auto" w:fill="auto"/>
            <w:noWrap/>
            <w:vAlign w:val="bottom"/>
            <w:hideMark/>
          </w:tcPr>
          <w:p w14:paraId="1603AE3D"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228" w:type="dxa"/>
            <w:tcBorders>
              <w:top w:val="nil"/>
              <w:left w:val="nil"/>
              <w:bottom w:val="single" w:sz="4" w:space="0" w:color="auto"/>
              <w:right w:val="single" w:sz="4" w:space="0" w:color="auto"/>
            </w:tcBorders>
            <w:shd w:val="clear" w:color="auto" w:fill="auto"/>
            <w:noWrap/>
            <w:vAlign w:val="bottom"/>
            <w:hideMark/>
          </w:tcPr>
          <w:p w14:paraId="26400E3D"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1</w:t>
            </w:r>
          </w:p>
        </w:tc>
        <w:tc>
          <w:tcPr>
            <w:tcW w:w="1072" w:type="dxa"/>
            <w:tcBorders>
              <w:top w:val="nil"/>
              <w:left w:val="nil"/>
              <w:bottom w:val="single" w:sz="4" w:space="0" w:color="auto"/>
              <w:right w:val="single" w:sz="4" w:space="0" w:color="auto"/>
            </w:tcBorders>
            <w:shd w:val="clear" w:color="auto" w:fill="auto"/>
            <w:noWrap/>
            <w:vAlign w:val="bottom"/>
            <w:hideMark/>
          </w:tcPr>
          <w:p w14:paraId="026EF6DB"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76" w:type="dxa"/>
            <w:tcBorders>
              <w:top w:val="nil"/>
              <w:left w:val="nil"/>
              <w:bottom w:val="single" w:sz="4" w:space="0" w:color="auto"/>
              <w:right w:val="single" w:sz="4" w:space="0" w:color="auto"/>
            </w:tcBorders>
            <w:shd w:val="clear" w:color="auto" w:fill="auto"/>
            <w:noWrap/>
            <w:vAlign w:val="bottom"/>
            <w:hideMark/>
          </w:tcPr>
          <w:p w14:paraId="7600E7FA"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67" w:type="dxa"/>
            <w:tcBorders>
              <w:top w:val="nil"/>
              <w:left w:val="nil"/>
              <w:bottom w:val="single" w:sz="4" w:space="0" w:color="auto"/>
              <w:right w:val="single" w:sz="4" w:space="0" w:color="auto"/>
            </w:tcBorders>
            <w:shd w:val="clear" w:color="auto" w:fill="auto"/>
            <w:noWrap/>
            <w:vAlign w:val="bottom"/>
            <w:hideMark/>
          </w:tcPr>
          <w:p w14:paraId="1BD05969"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62" w:type="dxa"/>
            <w:tcBorders>
              <w:top w:val="nil"/>
              <w:left w:val="nil"/>
              <w:bottom w:val="single" w:sz="4" w:space="0" w:color="auto"/>
              <w:right w:val="single" w:sz="4" w:space="0" w:color="auto"/>
            </w:tcBorders>
            <w:shd w:val="clear" w:color="auto" w:fill="auto"/>
            <w:noWrap/>
            <w:vAlign w:val="bottom"/>
            <w:hideMark/>
          </w:tcPr>
          <w:p w14:paraId="2302D7CE"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1</w:t>
            </w:r>
          </w:p>
        </w:tc>
      </w:tr>
      <w:tr w:rsidR="00022CE4" w:rsidRPr="00D90E85" w14:paraId="1EB90F64" w14:textId="77777777" w:rsidTr="00022CE4">
        <w:trPr>
          <w:trHeight w:val="315"/>
        </w:trPr>
        <w:tc>
          <w:tcPr>
            <w:tcW w:w="1181" w:type="dxa"/>
            <w:tcBorders>
              <w:top w:val="nil"/>
              <w:left w:val="single" w:sz="4" w:space="0" w:color="auto"/>
              <w:bottom w:val="single" w:sz="4" w:space="0" w:color="auto"/>
              <w:right w:val="nil"/>
            </w:tcBorders>
            <w:shd w:val="clear" w:color="auto" w:fill="auto"/>
            <w:noWrap/>
            <w:vAlign w:val="bottom"/>
            <w:hideMark/>
          </w:tcPr>
          <w:p w14:paraId="723534B8" w14:textId="77777777" w:rsidR="00022CE4" w:rsidRPr="00D90E85" w:rsidRDefault="00022CE4" w:rsidP="00022CE4">
            <w:pPr>
              <w:spacing w:after="0" w:line="240" w:lineRule="auto"/>
              <w:rPr>
                <w:rFonts w:asciiTheme="majorHAnsi" w:eastAsia="Times New Roman" w:hAnsiTheme="majorHAnsi" w:cstheme="majorHAnsi"/>
                <w:sz w:val="20"/>
                <w:lang w:eastAsia="lv-LV"/>
              </w:rPr>
            </w:pPr>
            <w:r w:rsidRPr="00D90E85">
              <w:rPr>
                <w:rFonts w:asciiTheme="majorHAnsi" w:eastAsia="Times New Roman" w:hAnsiTheme="majorHAnsi" w:cstheme="majorHAnsi"/>
                <w:sz w:val="20"/>
                <w:lang w:eastAsia="lv-LV"/>
              </w:rPr>
              <w:t>Tērvetes</w:t>
            </w:r>
          </w:p>
        </w:tc>
        <w:tc>
          <w:tcPr>
            <w:tcW w:w="1074" w:type="dxa"/>
            <w:tcBorders>
              <w:top w:val="nil"/>
              <w:left w:val="single" w:sz="4" w:space="0" w:color="auto"/>
              <w:bottom w:val="single" w:sz="4" w:space="0" w:color="auto"/>
              <w:right w:val="single" w:sz="4" w:space="0" w:color="auto"/>
            </w:tcBorders>
            <w:shd w:val="clear" w:color="auto" w:fill="auto"/>
            <w:noWrap/>
            <w:vAlign w:val="bottom"/>
            <w:hideMark/>
          </w:tcPr>
          <w:p w14:paraId="7E347E9C"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228" w:type="dxa"/>
            <w:tcBorders>
              <w:top w:val="nil"/>
              <w:left w:val="nil"/>
              <w:bottom w:val="single" w:sz="4" w:space="0" w:color="auto"/>
              <w:right w:val="single" w:sz="4" w:space="0" w:color="auto"/>
            </w:tcBorders>
            <w:shd w:val="clear" w:color="auto" w:fill="auto"/>
            <w:noWrap/>
            <w:vAlign w:val="bottom"/>
            <w:hideMark/>
          </w:tcPr>
          <w:p w14:paraId="3EEA2BF8"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72" w:type="dxa"/>
            <w:tcBorders>
              <w:top w:val="nil"/>
              <w:left w:val="nil"/>
              <w:bottom w:val="single" w:sz="4" w:space="0" w:color="auto"/>
              <w:right w:val="single" w:sz="4" w:space="0" w:color="auto"/>
            </w:tcBorders>
            <w:shd w:val="clear" w:color="auto" w:fill="auto"/>
            <w:noWrap/>
            <w:vAlign w:val="bottom"/>
            <w:hideMark/>
          </w:tcPr>
          <w:p w14:paraId="38A5A854"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76" w:type="dxa"/>
            <w:tcBorders>
              <w:top w:val="nil"/>
              <w:left w:val="nil"/>
              <w:bottom w:val="single" w:sz="4" w:space="0" w:color="auto"/>
              <w:right w:val="single" w:sz="4" w:space="0" w:color="auto"/>
            </w:tcBorders>
            <w:shd w:val="clear" w:color="auto" w:fill="auto"/>
            <w:noWrap/>
            <w:vAlign w:val="bottom"/>
            <w:hideMark/>
          </w:tcPr>
          <w:p w14:paraId="4637732F"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67" w:type="dxa"/>
            <w:tcBorders>
              <w:top w:val="nil"/>
              <w:left w:val="nil"/>
              <w:bottom w:val="single" w:sz="4" w:space="0" w:color="auto"/>
              <w:right w:val="single" w:sz="4" w:space="0" w:color="auto"/>
            </w:tcBorders>
            <w:shd w:val="clear" w:color="auto" w:fill="auto"/>
            <w:noWrap/>
            <w:vAlign w:val="bottom"/>
            <w:hideMark/>
          </w:tcPr>
          <w:p w14:paraId="584AB5A7"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1</w:t>
            </w:r>
          </w:p>
        </w:tc>
        <w:tc>
          <w:tcPr>
            <w:tcW w:w="1062" w:type="dxa"/>
            <w:tcBorders>
              <w:top w:val="nil"/>
              <w:left w:val="nil"/>
              <w:bottom w:val="single" w:sz="4" w:space="0" w:color="auto"/>
              <w:right w:val="single" w:sz="4" w:space="0" w:color="auto"/>
            </w:tcBorders>
            <w:shd w:val="clear" w:color="auto" w:fill="auto"/>
            <w:noWrap/>
            <w:vAlign w:val="bottom"/>
            <w:hideMark/>
          </w:tcPr>
          <w:p w14:paraId="4527B0DE"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1</w:t>
            </w:r>
          </w:p>
        </w:tc>
      </w:tr>
      <w:tr w:rsidR="00022CE4" w:rsidRPr="00D90E85" w14:paraId="31FE95D2" w14:textId="77777777" w:rsidTr="00022CE4">
        <w:trPr>
          <w:trHeight w:val="315"/>
        </w:trPr>
        <w:tc>
          <w:tcPr>
            <w:tcW w:w="1181" w:type="dxa"/>
            <w:tcBorders>
              <w:top w:val="nil"/>
              <w:left w:val="single" w:sz="4" w:space="0" w:color="auto"/>
              <w:bottom w:val="single" w:sz="4" w:space="0" w:color="auto"/>
              <w:right w:val="nil"/>
            </w:tcBorders>
            <w:shd w:val="clear" w:color="auto" w:fill="auto"/>
            <w:noWrap/>
            <w:vAlign w:val="bottom"/>
            <w:hideMark/>
          </w:tcPr>
          <w:p w14:paraId="3C902188" w14:textId="77777777" w:rsidR="00022CE4" w:rsidRPr="00D90E85" w:rsidRDefault="00022CE4" w:rsidP="00022CE4">
            <w:pPr>
              <w:spacing w:after="0" w:line="240" w:lineRule="auto"/>
              <w:rPr>
                <w:rFonts w:asciiTheme="majorHAnsi" w:eastAsia="Times New Roman" w:hAnsiTheme="majorHAnsi" w:cstheme="majorHAnsi"/>
                <w:sz w:val="20"/>
                <w:lang w:eastAsia="lv-LV"/>
              </w:rPr>
            </w:pPr>
            <w:r w:rsidRPr="00D90E85">
              <w:rPr>
                <w:rFonts w:asciiTheme="majorHAnsi" w:eastAsia="Times New Roman" w:hAnsiTheme="majorHAnsi" w:cstheme="majorHAnsi"/>
                <w:sz w:val="20"/>
                <w:lang w:eastAsia="lv-LV"/>
              </w:rPr>
              <w:t>Vecumnieku</w:t>
            </w:r>
          </w:p>
        </w:tc>
        <w:tc>
          <w:tcPr>
            <w:tcW w:w="1074" w:type="dxa"/>
            <w:tcBorders>
              <w:top w:val="nil"/>
              <w:left w:val="single" w:sz="4" w:space="0" w:color="auto"/>
              <w:bottom w:val="single" w:sz="4" w:space="0" w:color="auto"/>
              <w:right w:val="single" w:sz="4" w:space="0" w:color="auto"/>
            </w:tcBorders>
            <w:shd w:val="clear" w:color="auto" w:fill="auto"/>
            <w:noWrap/>
            <w:vAlign w:val="bottom"/>
            <w:hideMark/>
          </w:tcPr>
          <w:p w14:paraId="00632CB6"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228" w:type="dxa"/>
            <w:tcBorders>
              <w:top w:val="nil"/>
              <w:left w:val="nil"/>
              <w:bottom w:val="single" w:sz="4" w:space="0" w:color="auto"/>
              <w:right w:val="single" w:sz="4" w:space="0" w:color="auto"/>
            </w:tcBorders>
            <w:shd w:val="clear" w:color="auto" w:fill="auto"/>
            <w:noWrap/>
            <w:vAlign w:val="bottom"/>
            <w:hideMark/>
          </w:tcPr>
          <w:p w14:paraId="77B6EE79"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72" w:type="dxa"/>
            <w:tcBorders>
              <w:top w:val="nil"/>
              <w:left w:val="nil"/>
              <w:bottom w:val="single" w:sz="4" w:space="0" w:color="auto"/>
              <w:right w:val="single" w:sz="4" w:space="0" w:color="auto"/>
            </w:tcBorders>
            <w:shd w:val="clear" w:color="auto" w:fill="auto"/>
            <w:noWrap/>
            <w:vAlign w:val="bottom"/>
            <w:hideMark/>
          </w:tcPr>
          <w:p w14:paraId="3FE7862E"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76" w:type="dxa"/>
            <w:tcBorders>
              <w:top w:val="nil"/>
              <w:left w:val="nil"/>
              <w:bottom w:val="single" w:sz="4" w:space="0" w:color="auto"/>
              <w:right w:val="single" w:sz="4" w:space="0" w:color="auto"/>
            </w:tcBorders>
            <w:shd w:val="clear" w:color="auto" w:fill="auto"/>
            <w:noWrap/>
            <w:vAlign w:val="bottom"/>
            <w:hideMark/>
          </w:tcPr>
          <w:p w14:paraId="30135C11"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67" w:type="dxa"/>
            <w:tcBorders>
              <w:top w:val="nil"/>
              <w:left w:val="nil"/>
              <w:bottom w:val="single" w:sz="4" w:space="0" w:color="auto"/>
              <w:right w:val="single" w:sz="4" w:space="0" w:color="auto"/>
            </w:tcBorders>
            <w:shd w:val="clear" w:color="auto" w:fill="auto"/>
            <w:noWrap/>
            <w:vAlign w:val="bottom"/>
            <w:hideMark/>
          </w:tcPr>
          <w:p w14:paraId="71BFCB58"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1</w:t>
            </w:r>
          </w:p>
        </w:tc>
        <w:tc>
          <w:tcPr>
            <w:tcW w:w="1062" w:type="dxa"/>
            <w:tcBorders>
              <w:top w:val="nil"/>
              <w:left w:val="nil"/>
              <w:bottom w:val="single" w:sz="4" w:space="0" w:color="auto"/>
              <w:right w:val="single" w:sz="4" w:space="0" w:color="auto"/>
            </w:tcBorders>
            <w:shd w:val="clear" w:color="auto" w:fill="auto"/>
            <w:noWrap/>
            <w:vAlign w:val="bottom"/>
            <w:hideMark/>
          </w:tcPr>
          <w:p w14:paraId="65E8E0A2"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1</w:t>
            </w:r>
          </w:p>
        </w:tc>
      </w:tr>
      <w:tr w:rsidR="00022CE4" w:rsidRPr="00D90E85" w14:paraId="2BCEDD78" w14:textId="77777777" w:rsidTr="00022CE4">
        <w:trPr>
          <w:trHeight w:val="315"/>
        </w:trPr>
        <w:tc>
          <w:tcPr>
            <w:tcW w:w="1181" w:type="dxa"/>
            <w:tcBorders>
              <w:top w:val="nil"/>
              <w:left w:val="single" w:sz="4" w:space="0" w:color="auto"/>
              <w:bottom w:val="single" w:sz="4" w:space="0" w:color="auto"/>
              <w:right w:val="nil"/>
            </w:tcBorders>
            <w:shd w:val="clear" w:color="auto" w:fill="auto"/>
            <w:noWrap/>
            <w:vAlign w:val="bottom"/>
            <w:hideMark/>
          </w:tcPr>
          <w:p w14:paraId="0EC67382" w14:textId="77777777" w:rsidR="00022CE4" w:rsidRPr="00D90E85" w:rsidRDefault="00022CE4" w:rsidP="00022CE4">
            <w:pPr>
              <w:spacing w:after="0" w:line="240" w:lineRule="auto"/>
              <w:rPr>
                <w:rFonts w:asciiTheme="majorHAnsi" w:eastAsia="Times New Roman" w:hAnsiTheme="majorHAnsi" w:cstheme="majorHAnsi"/>
                <w:sz w:val="20"/>
                <w:lang w:eastAsia="lv-LV"/>
              </w:rPr>
            </w:pPr>
            <w:r w:rsidRPr="00D90E85">
              <w:rPr>
                <w:rFonts w:asciiTheme="majorHAnsi" w:eastAsia="Times New Roman" w:hAnsiTheme="majorHAnsi" w:cstheme="majorHAnsi"/>
                <w:sz w:val="20"/>
                <w:lang w:eastAsia="lv-LV"/>
              </w:rPr>
              <w:t>Viesītes</w:t>
            </w:r>
          </w:p>
        </w:tc>
        <w:tc>
          <w:tcPr>
            <w:tcW w:w="1074" w:type="dxa"/>
            <w:tcBorders>
              <w:top w:val="nil"/>
              <w:left w:val="single" w:sz="4" w:space="0" w:color="auto"/>
              <w:bottom w:val="single" w:sz="4" w:space="0" w:color="auto"/>
              <w:right w:val="single" w:sz="4" w:space="0" w:color="auto"/>
            </w:tcBorders>
            <w:shd w:val="clear" w:color="auto" w:fill="auto"/>
            <w:noWrap/>
            <w:vAlign w:val="bottom"/>
            <w:hideMark/>
          </w:tcPr>
          <w:p w14:paraId="6E49EA03"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228" w:type="dxa"/>
            <w:tcBorders>
              <w:top w:val="nil"/>
              <w:left w:val="nil"/>
              <w:bottom w:val="single" w:sz="4" w:space="0" w:color="auto"/>
              <w:right w:val="single" w:sz="4" w:space="0" w:color="auto"/>
            </w:tcBorders>
            <w:shd w:val="clear" w:color="auto" w:fill="auto"/>
            <w:noWrap/>
            <w:vAlign w:val="bottom"/>
            <w:hideMark/>
          </w:tcPr>
          <w:p w14:paraId="24A3603D"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1</w:t>
            </w:r>
          </w:p>
        </w:tc>
        <w:tc>
          <w:tcPr>
            <w:tcW w:w="1072" w:type="dxa"/>
            <w:tcBorders>
              <w:top w:val="nil"/>
              <w:left w:val="nil"/>
              <w:bottom w:val="single" w:sz="4" w:space="0" w:color="auto"/>
              <w:right w:val="single" w:sz="4" w:space="0" w:color="auto"/>
            </w:tcBorders>
            <w:shd w:val="clear" w:color="auto" w:fill="auto"/>
            <w:noWrap/>
            <w:vAlign w:val="bottom"/>
            <w:hideMark/>
          </w:tcPr>
          <w:p w14:paraId="2AAFD469"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76" w:type="dxa"/>
            <w:tcBorders>
              <w:top w:val="nil"/>
              <w:left w:val="nil"/>
              <w:bottom w:val="single" w:sz="4" w:space="0" w:color="auto"/>
              <w:right w:val="single" w:sz="4" w:space="0" w:color="auto"/>
            </w:tcBorders>
            <w:shd w:val="clear" w:color="auto" w:fill="auto"/>
            <w:noWrap/>
            <w:vAlign w:val="bottom"/>
            <w:hideMark/>
          </w:tcPr>
          <w:p w14:paraId="3674883A"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1</w:t>
            </w:r>
          </w:p>
        </w:tc>
        <w:tc>
          <w:tcPr>
            <w:tcW w:w="1067" w:type="dxa"/>
            <w:tcBorders>
              <w:top w:val="nil"/>
              <w:left w:val="nil"/>
              <w:bottom w:val="single" w:sz="4" w:space="0" w:color="auto"/>
              <w:right w:val="single" w:sz="4" w:space="0" w:color="auto"/>
            </w:tcBorders>
            <w:shd w:val="clear" w:color="auto" w:fill="auto"/>
            <w:noWrap/>
            <w:vAlign w:val="bottom"/>
            <w:hideMark/>
          </w:tcPr>
          <w:p w14:paraId="2F9AE8DF"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p>
        </w:tc>
        <w:tc>
          <w:tcPr>
            <w:tcW w:w="1062" w:type="dxa"/>
            <w:tcBorders>
              <w:top w:val="nil"/>
              <w:left w:val="nil"/>
              <w:bottom w:val="single" w:sz="4" w:space="0" w:color="auto"/>
              <w:right w:val="single" w:sz="4" w:space="0" w:color="auto"/>
            </w:tcBorders>
            <w:shd w:val="clear" w:color="auto" w:fill="auto"/>
            <w:noWrap/>
            <w:vAlign w:val="bottom"/>
            <w:hideMark/>
          </w:tcPr>
          <w:p w14:paraId="64E477A5" w14:textId="77777777" w:rsidR="00022CE4" w:rsidRPr="00D90E85" w:rsidRDefault="00022CE4" w:rsidP="00022CE4">
            <w:pPr>
              <w:spacing w:after="0" w:line="240" w:lineRule="auto"/>
              <w:jc w:val="center"/>
              <w:rPr>
                <w:rFonts w:asciiTheme="majorHAnsi" w:eastAsia="Times New Roman" w:hAnsiTheme="majorHAnsi" w:cstheme="majorHAnsi"/>
                <w:sz w:val="20"/>
                <w:szCs w:val="24"/>
                <w:lang w:eastAsia="lv-LV"/>
              </w:rPr>
            </w:pPr>
            <w:r w:rsidRPr="00D90E85">
              <w:rPr>
                <w:rFonts w:asciiTheme="majorHAnsi" w:eastAsia="Times New Roman" w:hAnsiTheme="majorHAnsi" w:cstheme="majorHAnsi"/>
                <w:sz w:val="20"/>
                <w:szCs w:val="24"/>
                <w:lang w:eastAsia="lv-LV"/>
              </w:rPr>
              <w:t>2</w:t>
            </w:r>
          </w:p>
        </w:tc>
      </w:tr>
      <w:tr w:rsidR="00022CE4" w:rsidRPr="00D90E85" w14:paraId="3C3B8095" w14:textId="77777777" w:rsidTr="00022CE4">
        <w:trPr>
          <w:trHeight w:val="330"/>
        </w:trPr>
        <w:tc>
          <w:tcPr>
            <w:tcW w:w="1181" w:type="dxa"/>
            <w:tcBorders>
              <w:top w:val="nil"/>
              <w:left w:val="single" w:sz="8" w:space="0" w:color="auto"/>
              <w:bottom w:val="single" w:sz="8" w:space="0" w:color="auto"/>
              <w:right w:val="nil"/>
            </w:tcBorders>
            <w:shd w:val="clear" w:color="auto" w:fill="auto"/>
            <w:noWrap/>
            <w:vAlign w:val="bottom"/>
            <w:hideMark/>
          </w:tcPr>
          <w:p w14:paraId="3A1306FB" w14:textId="77777777" w:rsidR="00022CE4" w:rsidRPr="00D90E85" w:rsidRDefault="00022CE4" w:rsidP="00022CE4">
            <w:pPr>
              <w:spacing w:after="0" w:line="240" w:lineRule="auto"/>
              <w:rPr>
                <w:rFonts w:asciiTheme="majorHAnsi" w:eastAsia="Times New Roman" w:hAnsiTheme="majorHAnsi" w:cstheme="majorHAnsi"/>
                <w:b/>
                <w:sz w:val="20"/>
                <w:lang w:eastAsia="lv-LV"/>
              </w:rPr>
            </w:pPr>
            <w:r w:rsidRPr="00D90E85">
              <w:rPr>
                <w:rFonts w:asciiTheme="majorHAnsi" w:eastAsia="Times New Roman" w:hAnsiTheme="majorHAnsi" w:cstheme="majorHAnsi"/>
                <w:b/>
                <w:sz w:val="20"/>
                <w:lang w:eastAsia="lv-LV"/>
              </w:rPr>
              <w:t>Kopā</w:t>
            </w:r>
          </w:p>
        </w:tc>
        <w:tc>
          <w:tcPr>
            <w:tcW w:w="1074" w:type="dxa"/>
            <w:tcBorders>
              <w:top w:val="nil"/>
              <w:left w:val="single" w:sz="4" w:space="0" w:color="auto"/>
              <w:bottom w:val="single" w:sz="8" w:space="0" w:color="auto"/>
              <w:right w:val="single" w:sz="4" w:space="0" w:color="auto"/>
            </w:tcBorders>
            <w:shd w:val="clear" w:color="auto" w:fill="auto"/>
            <w:noWrap/>
            <w:vAlign w:val="bottom"/>
            <w:hideMark/>
          </w:tcPr>
          <w:p w14:paraId="06FFA27B" w14:textId="77777777" w:rsidR="00022CE4" w:rsidRPr="00D90E85" w:rsidRDefault="00022CE4" w:rsidP="00022CE4">
            <w:pPr>
              <w:spacing w:after="0" w:line="240" w:lineRule="auto"/>
              <w:jc w:val="center"/>
              <w:rPr>
                <w:rFonts w:asciiTheme="majorHAnsi" w:eastAsia="Times New Roman" w:hAnsiTheme="majorHAnsi" w:cstheme="majorHAnsi"/>
                <w:b/>
                <w:sz w:val="20"/>
                <w:szCs w:val="24"/>
                <w:lang w:eastAsia="lv-LV"/>
              </w:rPr>
            </w:pPr>
            <w:r w:rsidRPr="00D90E85">
              <w:rPr>
                <w:rFonts w:asciiTheme="majorHAnsi" w:eastAsia="Times New Roman" w:hAnsiTheme="majorHAnsi" w:cstheme="majorHAnsi"/>
                <w:b/>
                <w:sz w:val="20"/>
                <w:szCs w:val="24"/>
                <w:lang w:eastAsia="lv-LV"/>
              </w:rPr>
              <w:t>10</w:t>
            </w:r>
          </w:p>
        </w:tc>
        <w:tc>
          <w:tcPr>
            <w:tcW w:w="1228" w:type="dxa"/>
            <w:tcBorders>
              <w:top w:val="nil"/>
              <w:left w:val="nil"/>
              <w:bottom w:val="single" w:sz="8" w:space="0" w:color="auto"/>
              <w:right w:val="single" w:sz="4" w:space="0" w:color="auto"/>
            </w:tcBorders>
            <w:shd w:val="clear" w:color="auto" w:fill="auto"/>
            <w:noWrap/>
            <w:vAlign w:val="bottom"/>
            <w:hideMark/>
          </w:tcPr>
          <w:p w14:paraId="1808ED40" w14:textId="77777777" w:rsidR="00022CE4" w:rsidRPr="00D90E85" w:rsidRDefault="00022CE4" w:rsidP="00022CE4">
            <w:pPr>
              <w:spacing w:after="0" w:line="240" w:lineRule="auto"/>
              <w:jc w:val="center"/>
              <w:rPr>
                <w:rFonts w:asciiTheme="majorHAnsi" w:eastAsia="Times New Roman" w:hAnsiTheme="majorHAnsi" w:cstheme="majorHAnsi"/>
                <w:b/>
                <w:sz w:val="20"/>
                <w:szCs w:val="24"/>
                <w:lang w:eastAsia="lv-LV"/>
              </w:rPr>
            </w:pPr>
            <w:r w:rsidRPr="00D90E85">
              <w:rPr>
                <w:rFonts w:asciiTheme="majorHAnsi" w:eastAsia="Times New Roman" w:hAnsiTheme="majorHAnsi" w:cstheme="majorHAnsi"/>
                <w:b/>
                <w:sz w:val="20"/>
                <w:szCs w:val="24"/>
                <w:lang w:eastAsia="lv-LV"/>
              </w:rPr>
              <w:t>4</w:t>
            </w:r>
          </w:p>
        </w:tc>
        <w:tc>
          <w:tcPr>
            <w:tcW w:w="1072" w:type="dxa"/>
            <w:tcBorders>
              <w:top w:val="nil"/>
              <w:left w:val="nil"/>
              <w:bottom w:val="single" w:sz="8" w:space="0" w:color="auto"/>
              <w:right w:val="single" w:sz="4" w:space="0" w:color="auto"/>
            </w:tcBorders>
            <w:shd w:val="clear" w:color="auto" w:fill="auto"/>
            <w:noWrap/>
            <w:vAlign w:val="bottom"/>
            <w:hideMark/>
          </w:tcPr>
          <w:p w14:paraId="29827C4E" w14:textId="77777777" w:rsidR="00022CE4" w:rsidRPr="00D90E85" w:rsidRDefault="00022CE4" w:rsidP="00022CE4">
            <w:pPr>
              <w:spacing w:after="0" w:line="240" w:lineRule="auto"/>
              <w:jc w:val="center"/>
              <w:rPr>
                <w:rFonts w:asciiTheme="majorHAnsi" w:eastAsia="Times New Roman" w:hAnsiTheme="majorHAnsi" w:cstheme="majorHAnsi"/>
                <w:b/>
                <w:sz w:val="20"/>
                <w:szCs w:val="24"/>
                <w:lang w:eastAsia="lv-LV"/>
              </w:rPr>
            </w:pPr>
            <w:r w:rsidRPr="00D90E85">
              <w:rPr>
                <w:rFonts w:asciiTheme="majorHAnsi" w:eastAsia="Times New Roman" w:hAnsiTheme="majorHAnsi" w:cstheme="majorHAnsi"/>
                <w:b/>
                <w:sz w:val="20"/>
                <w:szCs w:val="24"/>
                <w:lang w:eastAsia="lv-LV"/>
              </w:rPr>
              <w:t>1</w:t>
            </w:r>
          </w:p>
        </w:tc>
        <w:tc>
          <w:tcPr>
            <w:tcW w:w="1076" w:type="dxa"/>
            <w:tcBorders>
              <w:top w:val="nil"/>
              <w:left w:val="nil"/>
              <w:bottom w:val="single" w:sz="8" w:space="0" w:color="auto"/>
              <w:right w:val="single" w:sz="4" w:space="0" w:color="auto"/>
            </w:tcBorders>
            <w:shd w:val="clear" w:color="auto" w:fill="auto"/>
            <w:noWrap/>
            <w:vAlign w:val="bottom"/>
            <w:hideMark/>
          </w:tcPr>
          <w:p w14:paraId="0DE77DD4" w14:textId="77777777" w:rsidR="00022CE4" w:rsidRPr="00D90E85" w:rsidRDefault="00022CE4" w:rsidP="00022CE4">
            <w:pPr>
              <w:spacing w:after="0" w:line="240" w:lineRule="auto"/>
              <w:jc w:val="center"/>
              <w:rPr>
                <w:rFonts w:asciiTheme="majorHAnsi" w:eastAsia="Times New Roman" w:hAnsiTheme="majorHAnsi" w:cstheme="majorHAnsi"/>
                <w:b/>
                <w:sz w:val="20"/>
                <w:szCs w:val="24"/>
                <w:lang w:eastAsia="lv-LV"/>
              </w:rPr>
            </w:pPr>
            <w:r w:rsidRPr="00D90E85">
              <w:rPr>
                <w:rFonts w:asciiTheme="majorHAnsi" w:eastAsia="Times New Roman" w:hAnsiTheme="majorHAnsi" w:cstheme="majorHAnsi"/>
                <w:b/>
                <w:sz w:val="20"/>
                <w:szCs w:val="24"/>
                <w:lang w:eastAsia="lv-LV"/>
              </w:rPr>
              <w:t>1</w:t>
            </w:r>
          </w:p>
        </w:tc>
        <w:tc>
          <w:tcPr>
            <w:tcW w:w="1067" w:type="dxa"/>
            <w:tcBorders>
              <w:top w:val="nil"/>
              <w:left w:val="nil"/>
              <w:bottom w:val="single" w:sz="8" w:space="0" w:color="auto"/>
              <w:right w:val="single" w:sz="4" w:space="0" w:color="auto"/>
            </w:tcBorders>
            <w:shd w:val="clear" w:color="auto" w:fill="auto"/>
            <w:noWrap/>
            <w:vAlign w:val="bottom"/>
            <w:hideMark/>
          </w:tcPr>
          <w:p w14:paraId="04D2D80E" w14:textId="77777777" w:rsidR="00022CE4" w:rsidRPr="00D90E85" w:rsidRDefault="00022CE4" w:rsidP="00022CE4">
            <w:pPr>
              <w:spacing w:after="0" w:line="240" w:lineRule="auto"/>
              <w:jc w:val="center"/>
              <w:rPr>
                <w:rFonts w:asciiTheme="majorHAnsi" w:eastAsia="Times New Roman" w:hAnsiTheme="majorHAnsi" w:cstheme="majorHAnsi"/>
                <w:b/>
                <w:sz w:val="20"/>
                <w:szCs w:val="24"/>
                <w:lang w:eastAsia="lv-LV"/>
              </w:rPr>
            </w:pPr>
            <w:r w:rsidRPr="00D90E85">
              <w:rPr>
                <w:rFonts w:asciiTheme="majorHAnsi" w:eastAsia="Times New Roman" w:hAnsiTheme="majorHAnsi" w:cstheme="majorHAnsi"/>
                <w:b/>
                <w:sz w:val="20"/>
                <w:szCs w:val="24"/>
                <w:lang w:eastAsia="lv-LV"/>
              </w:rPr>
              <w:t>8</w:t>
            </w:r>
          </w:p>
        </w:tc>
        <w:tc>
          <w:tcPr>
            <w:tcW w:w="1062" w:type="dxa"/>
            <w:tcBorders>
              <w:top w:val="nil"/>
              <w:left w:val="nil"/>
              <w:bottom w:val="single" w:sz="8" w:space="0" w:color="auto"/>
              <w:right w:val="single" w:sz="4" w:space="0" w:color="auto"/>
            </w:tcBorders>
            <w:shd w:val="clear" w:color="auto" w:fill="auto"/>
            <w:noWrap/>
            <w:vAlign w:val="bottom"/>
            <w:hideMark/>
          </w:tcPr>
          <w:p w14:paraId="27B740BE" w14:textId="77777777" w:rsidR="00022CE4" w:rsidRPr="00D90E85" w:rsidRDefault="00022CE4" w:rsidP="00022CE4">
            <w:pPr>
              <w:spacing w:after="0" w:line="240" w:lineRule="auto"/>
              <w:jc w:val="center"/>
              <w:rPr>
                <w:rFonts w:asciiTheme="majorHAnsi" w:eastAsia="Times New Roman" w:hAnsiTheme="majorHAnsi" w:cstheme="majorHAnsi"/>
                <w:b/>
                <w:sz w:val="20"/>
                <w:szCs w:val="24"/>
                <w:lang w:eastAsia="lv-LV"/>
              </w:rPr>
            </w:pPr>
            <w:r w:rsidRPr="00D90E85">
              <w:rPr>
                <w:rFonts w:asciiTheme="majorHAnsi" w:eastAsia="Times New Roman" w:hAnsiTheme="majorHAnsi" w:cstheme="majorHAnsi"/>
                <w:b/>
                <w:sz w:val="20"/>
                <w:szCs w:val="24"/>
                <w:lang w:eastAsia="lv-LV"/>
              </w:rPr>
              <w:t>24</w:t>
            </w:r>
          </w:p>
        </w:tc>
      </w:tr>
    </w:tbl>
    <w:p w14:paraId="51C09983" w14:textId="77777777" w:rsidR="00022CE4" w:rsidRPr="00D90E85" w:rsidRDefault="00022CE4" w:rsidP="003A5D67">
      <w:pPr>
        <w:spacing w:after="120"/>
        <w:rPr>
          <w:rFonts w:asciiTheme="majorHAnsi" w:hAnsiTheme="majorHAnsi" w:cstheme="majorHAnsi"/>
        </w:rPr>
      </w:pPr>
    </w:p>
    <w:p w14:paraId="64CE1812" w14:textId="77777777" w:rsidR="002A3E95" w:rsidRPr="00D90E85" w:rsidRDefault="004C52A2" w:rsidP="00871C3A">
      <w:pPr>
        <w:spacing w:after="120"/>
        <w:jc w:val="both"/>
        <w:rPr>
          <w:rFonts w:asciiTheme="majorHAnsi" w:eastAsia="Calibri" w:hAnsiTheme="majorHAnsi" w:cstheme="majorHAnsi"/>
          <w:color w:val="000000"/>
          <w:lang w:eastAsia="lv-LV"/>
        </w:rPr>
      </w:pPr>
      <w:r w:rsidRPr="00D90E85">
        <w:rPr>
          <w:rFonts w:asciiTheme="majorHAnsi" w:hAnsiTheme="majorHAnsi" w:cstheme="majorHAnsi"/>
        </w:rPr>
        <w:t xml:space="preserve">ZPR teritorijā kopumā fiksētas 22 piesārņotas vietas (skat. </w:t>
      </w:r>
      <w:r w:rsidR="00AA3D52" w:rsidRPr="00D90E85">
        <w:rPr>
          <w:rFonts w:asciiTheme="majorHAnsi" w:hAnsiTheme="majorHAnsi" w:cstheme="majorHAnsi"/>
        </w:rPr>
        <w:t>9</w:t>
      </w:r>
      <w:r w:rsidR="00E42D8D" w:rsidRPr="00D90E85">
        <w:rPr>
          <w:rFonts w:asciiTheme="majorHAnsi" w:hAnsiTheme="majorHAnsi" w:cstheme="majorHAnsi"/>
        </w:rPr>
        <w:t>.</w:t>
      </w:r>
      <w:r w:rsidRPr="00D90E85">
        <w:rPr>
          <w:rFonts w:asciiTheme="majorHAnsi" w:hAnsiTheme="majorHAnsi" w:cstheme="majorHAnsi"/>
        </w:rPr>
        <w:t xml:space="preserve"> tabulu) un 551 potenciāli piesārņota vieta</w:t>
      </w:r>
      <w:r w:rsidR="00485736" w:rsidRPr="00D90E85">
        <w:rPr>
          <w:rFonts w:asciiTheme="majorHAnsi" w:hAnsiTheme="majorHAnsi" w:cstheme="majorHAnsi"/>
        </w:rPr>
        <w:t xml:space="preserve"> (skat. 6. pielikumu)</w:t>
      </w:r>
      <w:r w:rsidRPr="00D90E85">
        <w:rPr>
          <w:rFonts w:asciiTheme="majorHAnsi" w:hAnsiTheme="majorHAnsi" w:cstheme="majorHAnsi"/>
        </w:rPr>
        <w:t>.</w:t>
      </w:r>
      <w:r w:rsidRPr="00D90E85">
        <w:rPr>
          <w:rStyle w:val="FootnoteReference"/>
          <w:rFonts w:asciiTheme="majorHAnsi" w:hAnsiTheme="majorHAnsi" w:cstheme="majorHAnsi"/>
        </w:rPr>
        <w:footnoteReference w:id="27"/>
      </w:r>
      <w:r w:rsidRPr="00D90E85">
        <w:rPr>
          <w:rFonts w:asciiTheme="majorHAnsi" w:hAnsiTheme="majorHAnsi" w:cstheme="majorHAnsi"/>
        </w:rPr>
        <w:t xml:space="preserve"> </w:t>
      </w:r>
      <w:r w:rsidR="008D2DE9" w:rsidRPr="00D90E85">
        <w:rPr>
          <w:rFonts w:asciiTheme="majorHAnsi" w:hAnsiTheme="majorHAnsi" w:cstheme="majorHAnsi"/>
        </w:rPr>
        <w:t>Apskatot piesārņotās un potenciāli piesārņotās vietas reģiona novados (</w:t>
      </w:r>
      <w:r w:rsidR="00F67B45" w:rsidRPr="00D90E85">
        <w:rPr>
          <w:rFonts w:asciiTheme="majorHAnsi" w:hAnsiTheme="majorHAnsi" w:cstheme="majorHAnsi"/>
        </w:rPr>
        <w:t xml:space="preserve">skat. </w:t>
      </w:r>
      <w:r w:rsidR="00C54C00" w:rsidRPr="00D90E85">
        <w:rPr>
          <w:rFonts w:asciiTheme="majorHAnsi" w:hAnsiTheme="majorHAnsi" w:cstheme="majorHAnsi"/>
        </w:rPr>
        <w:t>14</w:t>
      </w:r>
      <w:r w:rsidR="008D2DE9" w:rsidRPr="00D90E85">
        <w:rPr>
          <w:rFonts w:asciiTheme="majorHAnsi" w:hAnsiTheme="majorHAnsi" w:cstheme="majorHAnsi"/>
        </w:rPr>
        <w:t>. attēlu), var secināt, ka tās lielākot</w:t>
      </w:r>
      <w:r w:rsidR="003039AD" w:rsidRPr="00D90E85">
        <w:rPr>
          <w:rFonts w:asciiTheme="majorHAnsi" w:hAnsiTheme="majorHAnsi" w:cstheme="majorHAnsi"/>
        </w:rPr>
        <w:t>ies atrodas reģiona rietumu daļā</w:t>
      </w:r>
      <w:r w:rsidR="008D2DE9" w:rsidRPr="00D90E85">
        <w:rPr>
          <w:rFonts w:asciiTheme="majorHAnsi" w:hAnsiTheme="majorHAnsi" w:cstheme="majorHAnsi"/>
        </w:rPr>
        <w:t xml:space="preserve">, ar vislielāko koncentrāciju Jelgavas pilsētā, kur atrodas vairāki rūpnieciskie uzņēmumi, kas </w:t>
      </w:r>
      <w:r w:rsidR="00A2541E" w:rsidRPr="00D90E85">
        <w:rPr>
          <w:rFonts w:asciiTheme="majorHAnsi" w:hAnsiTheme="majorHAnsi" w:cstheme="majorHAnsi"/>
        </w:rPr>
        <w:t xml:space="preserve">ir </w:t>
      </w:r>
      <w:r w:rsidR="008D2DE9" w:rsidRPr="00D90E85">
        <w:rPr>
          <w:rFonts w:asciiTheme="majorHAnsi" w:hAnsiTheme="majorHAnsi" w:cstheme="majorHAnsi"/>
        </w:rPr>
        <w:t xml:space="preserve">atzīmēti kā potenciāli piesārņotas vietas. </w:t>
      </w:r>
      <w:r w:rsidR="00AE40BA" w:rsidRPr="00D90E85">
        <w:rPr>
          <w:rFonts w:asciiTheme="majorHAnsi" w:hAnsiTheme="majorHAnsi" w:cstheme="majorHAnsi"/>
        </w:rPr>
        <w:t>Uz rietumiem no Jelgavas pilsētas, Jelgavas novadā, atrodas arī</w:t>
      </w:r>
      <w:r w:rsidR="003039AD" w:rsidRPr="00D90E85">
        <w:rPr>
          <w:rFonts w:asciiTheme="majorHAnsi" w:hAnsiTheme="majorHAnsi" w:cstheme="majorHAnsi"/>
        </w:rPr>
        <w:t xml:space="preserve"> piesārņotā vieta </w:t>
      </w:r>
      <w:proofErr w:type="spellStart"/>
      <w:r w:rsidR="003039AD" w:rsidRPr="00D90E85">
        <w:rPr>
          <w:rFonts w:asciiTheme="majorHAnsi" w:hAnsiTheme="majorHAnsi" w:cstheme="majorHAnsi"/>
        </w:rPr>
        <w:t>Klāšķini</w:t>
      </w:r>
      <w:proofErr w:type="spellEnd"/>
      <w:r w:rsidR="003039AD" w:rsidRPr="00D90E85">
        <w:rPr>
          <w:rFonts w:asciiTheme="majorHAnsi" w:hAnsiTheme="majorHAnsi" w:cstheme="majorHAnsi"/>
        </w:rPr>
        <w:t>, kur</w:t>
      </w:r>
      <w:r w:rsidR="00AE40BA" w:rsidRPr="00D90E85">
        <w:rPr>
          <w:rFonts w:asciiTheme="majorHAnsi" w:hAnsiTheme="majorHAnsi" w:cstheme="majorHAnsi"/>
        </w:rPr>
        <w:t xml:space="preserve"> konstatēts hroma piesārņojums dzeramā ūdens akā. </w:t>
      </w:r>
      <w:r w:rsidR="002A3E95" w:rsidRPr="00D90E85">
        <w:rPr>
          <w:rFonts w:asciiTheme="majorHAnsi" w:eastAsia="Calibri" w:hAnsiTheme="majorHAnsi" w:cstheme="majorHAnsi"/>
          <w:color w:val="000000"/>
          <w:lang w:eastAsia="lv-LV"/>
        </w:rPr>
        <w:t xml:space="preserve">Jelgavas šķidro bīstamo atkritumu izgāztuves „Kosmoss” (piesārņotā vieta) </w:t>
      </w:r>
      <w:r w:rsidR="002A3E95" w:rsidRPr="00D90E85">
        <w:rPr>
          <w:rFonts w:asciiTheme="majorHAnsi" w:eastAsia="Calibri" w:hAnsiTheme="majorHAnsi" w:cstheme="majorHAnsi"/>
          <w:color w:val="000000"/>
          <w:lang w:eastAsia="lv-LV"/>
        </w:rPr>
        <w:lastRenderedPageBreak/>
        <w:t xml:space="preserve">sanācijas darbi tika pabeigti 2012. gada oktobrī. Sanācijas darbu rezultātā tika lokalizēta piesārņota vieta, izbūvējot </w:t>
      </w:r>
      <w:proofErr w:type="spellStart"/>
      <w:r w:rsidR="002A3E95" w:rsidRPr="00D90E85">
        <w:rPr>
          <w:rFonts w:asciiTheme="majorHAnsi" w:eastAsia="Calibri" w:hAnsiTheme="majorHAnsi" w:cstheme="majorHAnsi"/>
          <w:color w:val="000000"/>
          <w:lang w:eastAsia="lv-LV"/>
        </w:rPr>
        <w:t>rievsienu</w:t>
      </w:r>
      <w:proofErr w:type="spellEnd"/>
      <w:r w:rsidR="002A3E95" w:rsidRPr="00D90E85">
        <w:rPr>
          <w:rFonts w:asciiTheme="majorHAnsi" w:eastAsia="Calibri" w:hAnsiTheme="majorHAnsi" w:cstheme="majorHAnsi"/>
          <w:color w:val="000000"/>
          <w:lang w:eastAsia="lv-LV"/>
        </w:rPr>
        <w:t xml:space="preserve"> un meliorācijas sistēmu, vienlaikus, </w:t>
      </w:r>
      <w:proofErr w:type="spellStart"/>
      <w:r w:rsidR="002A3E95" w:rsidRPr="00D90E85">
        <w:rPr>
          <w:rFonts w:asciiTheme="majorHAnsi" w:eastAsia="Calibri" w:hAnsiTheme="majorHAnsi" w:cstheme="majorHAnsi"/>
          <w:color w:val="000000"/>
          <w:lang w:eastAsia="lv-LV"/>
        </w:rPr>
        <w:t>rievsienas</w:t>
      </w:r>
      <w:proofErr w:type="spellEnd"/>
      <w:r w:rsidR="002A3E95" w:rsidRPr="00D90E85">
        <w:rPr>
          <w:rFonts w:asciiTheme="majorHAnsi" w:eastAsia="Calibri" w:hAnsiTheme="majorHAnsi" w:cstheme="majorHAnsi"/>
          <w:color w:val="000000"/>
          <w:lang w:eastAsia="lv-LV"/>
        </w:rPr>
        <w:t xml:space="preserve"> iekšpusē esošā masa tika mineralizēta ar cementa ražošanas blakus produktiem un uz izgāztuves izveidots uzbērums. Projekta rezultātā apturēta turpmāka piesārņojošo vielu (nātrija un kālija hlorīdi, grūti sairstošas organiskās skābes, amonijs, kā arī virkne smago metālu) uzsūkšanās pazemes ūdeņos un piesārņojuma nokļūšana Svētes upē. </w:t>
      </w:r>
    </w:p>
    <w:p w14:paraId="517E5071" w14:textId="77777777" w:rsidR="00413B25" w:rsidRPr="00D90E85" w:rsidRDefault="003039AD" w:rsidP="003A5D67">
      <w:pPr>
        <w:spacing w:after="120"/>
        <w:rPr>
          <w:rFonts w:asciiTheme="majorHAnsi" w:hAnsiTheme="majorHAnsi" w:cstheme="majorHAnsi"/>
        </w:rPr>
      </w:pPr>
      <w:r w:rsidRPr="00D90E85">
        <w:rPr>
          <w:rFonts w:asciiTheme="majorHAnsi" w:hAnsiTheme="majorHAnsi" w:cstheme="majorHAnsi"/>
        </w:rPr>
        <w:t>P</w:t>
      </w:r>
      <w:r w:rsidR="00D478D8" w:rsidRPr="00D90E85">
        <w:rPr>
          <w:rFonts w:asciiTheme="majorHAnsi" w:hAnsiTheme="majorHAnsi" w:cstheme="majorHAnsi"/>
        </w:rPr>
        <w:t>iesārņotās vietas bieži koncentrējas blīvi apbūvētās teritorijās un tuvu pilsētām, arī Jēk</w:t>
      </w:r>
      <w:r w:rsidRPr="00D90E85">
        <w:rPr>
          <w:rFonts w:asciiTheme="majorHAnsi" w:hAnsiTheme="majorHAnsi" w:cstheme="majorHAnsi"/>
        </w:rPr>
        <w:t xml:space="preserve">abpilī </w:t>
      </w:r>
      <w:r w:rsidR="002A3E95" w:rsidRPr="00D90E85">
        <w:rPr>
          <w:rFonts w:asciiTheme="majorHAnsi" w:hAnsiTheme="majorHAnsi" w:cstheme="majorHAnsi"/>
        </w:rPr>
        <w:t>atrodas divas</w:t>
      </w:r>
      <w:r w:rsidRPr="00D90E85">
        <w:rPr>
          <w:rFonts w:asciiTheme="majorHAnsi" w:hAnsiTheme="majorHAnsi" w:cstheme="majorHAnsi"/>
        </w:rPr>
        <w:t xml:space="preserve"> piesārņotā</w:t>
      </w:r>
      <w:r w:rsidR="00D478D8" w:rsidRPr="00D90E85">
        <w:rPr>
          <w:rFonts w:asciiTheme="majorHAnsi" w:hAnsiTheme="majorHAnsi" w:cstheme="majorHAnsi"/>
        </w:rPr>
        <w:t xml:space="preserve">s teritorijas </w:t>
      </w:r>
      <w:r w:rsidR="004C52A2" w:rsidRPr="00D90E85">
        <w:rPr>
          <w:rFonts w:asciiTheme="majorHAnsi" w:hAnsiTheme="majorHAnsi" w:cstheme="majorHAnsi"/>
        </w:rPr>
        <w:t>-</w:t>
      </w:r>
      <w:r w:rsidR="00D478D8" w:rsidRPr="00D90E85">
        <w:rPr>
          <w:rFonts w:asciiTheme="majorHAnsi" w:hAnsiTheme="majorHAnsi" w:cstheme="majorHAnsi"/>
        </w:rPr>
        <w:t xml:space="preserve"> Latvijas Nafta DUS Nr. 20</w:t>
      </w:r>
      <w:r w:rsidRPr="00D90E85">
        <w:rPr>
          <w:rFonts w:asciiTheme="majorHAnsi" w:hAnsiTheme="majorHAnsi" w:cstheme="majorHAnsi"/>
        </w:rPr>
        <w:t xml:space="preserve"> un</w:t>
      </w:r>
      <w:r w:rsidR="00D478D8" w:rsidRPr="00D90E85">
        <w:rPr>
          <w:rFonts w:asciiTheme="majorHAnsi" w:hAnsiTheme="majorHAnsi" w:cstheme="majorHAnsi"/>
        </w:rPr>
        <w:t xml:space="preserve"> Jēkabpils termināls. </w:t>
      </w:r>
    </w:p>
    <w:p w14:paraId="75E0DA16" w14:textId="77777777" w:rsidR="004C52A2" w:rsidRPr="00D90E85" w:rsidRDefault="00AA3D52" w:rsidP="003A5D67">
      <w:pPr>
        <w:spacing w:after="120"/>
        <w:rPr>
          <w:rFonts w:asciiTheme="majorHAnsi" w:hAnsiTheme="majorHAnsi" w:cstheme="majorHAnsi"/>
          <w:b/>
          <w:i/>
        </w:rPr>
      </w:pPr>
      <w:r w:rsidRPr="00D90E85">
        <w:rPr>
          <w:rFonts w:asciiTheme="majorHAnsi" w:hAnsiTheme="majorHAnsi" w:cstheme="majorHAnsi"/>
          <w:b/>
          <w:i/>
        </w:rPr>
        <w:t>9</w:t>
      </w:r>
      <w:r w:rsidR="00E42D8D" w:rsidRPr="00D90E85">
        <w:rPr>
          <w:rFonts w:asciiTheme="majorHAnsi" w:hAnsiTheme="majorHAnsi" w:cstheme="majorHAnsi"/>
          <w:b/>
          <w:i/>
        </w:rPr>
        <w:t>.</w:t>
      </w:r>
      <w:r w:rsidRPr="00D90E85">
        <w:rPr>
          <w:rFonts w:asciiTheme="majorHAnsi" w:hAnsiTheme="majorHAnsi" w:cstheme="majorHAnsi"/>
          <w:b/>
          <w:i/>
        </w:rPr>
        <w:t xml:space="preserve"> </w:t>
      </w:r>
      <w:r w:rsidR="004C52A2" w:rsidRPr="00D90E85">
        <w:rPr>
          <w:rFonts w:asciiTheme="majorHAnsi" w:hAnsiTheme="majorHAnsi" w:cstheme="majorHAnsi"/>
          <w:b/>
          <w:i/>
        </w:rPr>
        <w:t>tabula. Piesārņotās vietas ZPR teritorijā</w:t>
      </w:r>
    </w:p>
    <w:tbl>
      <w:tblPr>
        <w:tblStyle w:val="TableGrid"/>
        <w:tblW w:w="0" w:type="auto"/>
        <w:tblLook w:val="04A0" w:firstRow="1" w:lastRow="0" w:firstColumn="1" w:lastColumn="0" w:noHBand="0" w:noVBand="1"/>
      </w:tblPr>
      <w:tblGrid>
        <w:gridCol w:w="761"/>
        <w:gridCol w:w="2182"/>
        <w:gridCol w:w="3686"/>
        <w:gridCol w:w="1893"/>
      </w:tblGrid>
      <w:tr w:rsidR="004C52A2" w:rsidRPr="00D90E85" w14:paraId="79C0FF10" w14:textId="77777777" w:rsidTr="00E42D8D">
        <w:tc>
          <w:tcPr>
            <w:tcW w:w="761" w:type="dxa"/>
            <w:shd w:val="clear" w:color="auto" w:fill="C2D69B" w:themeFill="accent3" w:themeFillTint="99"/>
          </w:tcPr>
          <w:p w14:paraId="4E1B726E" w14:textId="77777777" w:rsidR="004C52A2" w:rsidRPr="00D90E85" w:rsidRDefault="004C52A2" w:rsidP="004C52A2">
            <w:pPr>
              <w:spacing w:after="120"/>
              <w:jc w:val="center"/>
              <w:rPr>
                <w:rFonts w:asciiTheme="majorHAnsi" w:hAnsiTheme="majorHAnsi" w:cstheme="majorHAnsi"/>
                <w:b/>
                <w:sz w:val="20"/>
              </w:rPr>
            </w:pPr>
            <w:proofErr w:type="spellStart"/>
            <w:r w:rsidRPr="00D90E85">
              <w:rPr>
                <w:rFonts w:asciiTheme="majorHAnsi" w:hAnsiTheme="majorHAnsi" w:cstheme="majorHAnsi"/>
                <w:b/>
                <w:sz w:val="20"/>
              </w:rPr>
              <w:t>N.p.k</w:t>
            </w:r>
            <w:proofErr w:type="spellEnd"/>
            <w:r w:rsidRPr="00D90E85">
              <w:rPr>
                <w:rFonts w:asciiTheme="majorHAnsi" w:hAnsiTheme="majorHAnsi" w:cstheme="majorHAnsi"/>
                <w:b/>
                <w:sz w:val="20"/>
              </w:rPr>
              <w:t>.</w:t>
            </w:r>
          </w:p>
        </w:tc>
        <w:tc>
          <w:tcPr>
            <w:tcW w:w="2182" w:type="dxa"/>
            <w:shd w:val="clear" w:color="auto" w:fill="C2D69B" w:themeFill="accent3" w:themeFillTint="99"/>
          </w:tcPr>
          <w:p w14:paraId="0E01CA4B" w14:textId="77777777" w:rsidR="004C52A2" w:rsidRPr="00D90E85" w:rsidRDefault="004C52A2" w:rsidP="004C52A2">
            <w:pPr>
              <w:spacing w:after="120"/>
              <w:jc w:val="center"/>
              <w:rPr>
                <w:rFonts w:asciiTheme="majorHAnsi" w:hAnsiTheme="majorHAnsi" w:cstheme="majorHAnsi"/>
                <w:b/>
                <w:sz w:val="20"/>
              </w:rPr>
            </w:pPr>
            <w:r w:rsidRPr="00D90E85">
              <w:rPr>
                <w:rFonts w:asciiTheme="majorHAnsi" w:hAnsiTheme="majorHAnsi" w:cstheme="majorHAnsi"/>
                <w:b/>
                <w:sz w:val="20"/>
              </w:rPr>
              <w:t>Vietas nosaukums</w:t>
            </w:r>
          </w:p>
        </w:tc>
        <w:tc>
          <w:tcPr>
            <w:tcW w:w="3686" w:type="dxa"/>
            <w:shd w:val="clear" w:color="auto" w:fill="C2D69B" w:themeFill="accent3" w:themeFillTint="99"/>
          </w:tcPr>
          <w:p w14:paraId="75BA5B09" w14:textId="77777777" w:rsidR="004C52A2" w:rsidRPr="00D90E85" w:rsidRDefault="004C52A2" w:rsidP="00F67B45">
            <w:pPr>
              <w:spacing w:after="120"/>
              <w:jc w:val="center"/>
              <w:rPr>
                <w:rFonts w:asciiTheme="majorHAnsi" w:hAnsiTheme="majorHAnsi" w:cstheme="majorHAnsi"/>
                <w:b/>
                <w:sz w:val="20"/>
              </w:rPr>
            </w:pPr>
            <w:r w:rsidRPr="00D90E85">
              <w:rPr>
                <w:rFonts w:asciiTheme="majorHAnsi" w:hAnsiTheme="majorHAnsi" w:cstheme="majorHAnsi"/>
                <w:b/>
                <w:sz w:val="20"/>
              </w:rPr>
              <w:t xml:space="preserve">Nozare </w:t>
            </w:r>
          </w:p>
        </w:tc>
        <w:tc>
          <w:tcPr>
            <w:tcW w:w="1893" w:type="dxa"/>
            <w:shd w:val="clear" w:color="auto" w:fill="C2D69B" w:themeFill="accent3" w:themeFillTint="99"/>
          </w:tcPr>
          <w:p w14:paraId="09436687" w14:textId="77777777" w:rsidR="004C52A2" w:rsidRPr="00D90E85" w:rsidRDefault="00A0585A" w:rsidP="004C52A2">
            <w:pPr>
              <w:spacing w:after="120"/>
              <w:jc w:val="center"/>
              <w:rPr>
                <w:rFonts w:asciiTheme="majorHAnsi" w:hAnsiTheme="majorHAnsi" w:cstheme="majorHAnsi"/>
                <w:b/>
                <w:sz w:val="20"/>
              </w:rPr>
            </w:pPr>
            <w:r w:rsidRPr="00D90E85">
              <w:rPr>
                <w:rFonts w:asciiTheme="majorHAnsi" w:hAnsiTheme="majorHAnsi" w:cstheme="majorHAnsi"/>
                <w:b/>
                <w:sz w:val="20"/>
              </w:rPr>
              <w:t>Administratīvā</w:t>
            </w:r>
            <w:r w:rsidR="004C52A2" w:rsidRPr="00D90E85">
              <w:rPr>
                <w:rFonts w:asciiTheme="majorHAnsi" w:hAnsiTheme="majorHAnsi" w:cstheme="majorHAnsi"/>
                <w:b/>
                <w:sz w:val="20"/>
              </w:rPr>
              <w:t xml:space="preserve"> vienība</w:t>
            </w:r>
          </w:p>
        </w:tc>
      </w:tr>
      <w:tr w:rsidR="004C52A2" w:rsidRPr="00D90E85" w14:paraId="41B8B4D8" w14:textId="77777777" w:rsidTr="00A0585A">
        <w:tc>
          <w:tcPr>
            <w:tcW w:w="761" w:type="dxa"/>
          </w:tcPr>
          <w:p w14:paraId="7C060796" w14:textId="77777777" w:rsidR="004C52A2" w:rsidRPr="00D90E85" w:rsidRDefault="004C52A2" w:rsidP="004C52A2">
            <w:pPr>
              <w:spacing w:after="120"/>
              <w:jc w:val="center"/>
              <w:rPr>
                <w:rFonts w:asciiTheme="majorHAnsi" w:hAnsiTheme="majorHAnsi" w:cstheme="majorHAnsi"/>
                <w:sz w:val="20"/>
              </w:rPr>
            </w:pPr>
            <w:r w:rsidRPr="00D90E85">
              <w:rPr>
                <w:rFonts w:asciiTheme="majorHAnsi" w:hAnsiTheme="majorHAnsi" w:cstheme="majorHAnsi"/>
                <w:sz w:val="20"/>
              </w:rPr>
              <w:t>1.</w:t>
            </w:r>
          </w:p>
        </w:tc>
        <w:tc>
          <w:tcPr>
            <w:tcW w:w="2182" w:type="dxa"/>
          </w:tcPr>
          <w:p w14:paraId="0E5E1296" w14:textId="77777777" w:rsidR="004C52A2" w:rsidRPr="00D90E85" w:rsidRDefault="004C52A2" w:rsidP="004C52A2">
            <w:pPr>
              <w:spacing w:after="120"/>
              <w:jc w:val="center"/>
              <w:rPr>
                <w:rFonts w:asciiTheme="majorHAnsi" w:hAnsiTheme="majorHAnsi" w:cstheme="majorHAnsi"/>
                <w:sz w:val="20"/>
              </w:rPr>
            </w:pPr>
            <w:r w:rsidRPr="00D90E85">
              <w:rPr>
                <w:rFonts w:asciiTheme="majorHAnsi" w:hAnsiTheme="majorHAnsi" w:cstheme="majorHAnsi"/>
                <w:sz w:val="20"/>
              </w:rPr>
              <w:t>SIA „Mežrozīte” biodegvielas glabātuve</w:t>
            </w:r>
          </w:p>
        </w:tc>
        <w:tc>
          <w:tcPr>
            <w:tcW w:w="3686" w:type="dxa"/>
          </w:tcPr>
          <w:p w14:paraId="49FBB92B" w14:textId="77777777" w:rsidR="004C52A2" w:rsidRPr="00D90E85" w:rsidRDefault="004C52A2" w:rsidP="00F67B45">
            <w:pPr>
              <w:spacing w:after="120"/>
              <w:rPr>
                <w:rFonts w:asciiTheme="majorHAnsi" w:hAnsiTheme="majorHAnsi" w:cstheme="majorHAnsi"/>
                <w:sz w:val="20"/>
              </w:rPr>
            </w:pPr>
            <w:r w:rsidRPr="00D90E85">
              <w:rPr>
                <w:rFonts w:asciiTheme="majorHAnsi" w:hAnsiTheme="majorHAnsi" w:cstheme="majorHAnsi"/>
                <w:sz w:val="20"/>
              </w:rPr>
              <w:t xml:space="preserve">Cietā, šķidrā un gāzveida kurināmā un līdzīgu produktu vairumtirdzniecība </w:t>
            </w:r>
          </w:p>
        </w:tc>
        <w:tc>
          <w:tcPr>
            <w:tcW w:w="1893" w:type="dxa"/>
          </w:tcPr>
          <w:p w14:paraId="58FB74B2" w14:textId="77777777" w:rsidR="004C52A2" w:rsidRPr="00D90E85" w:rsidRDefault="004C52A2" w:rsidP="004C52A2">
            <w:pPr>
              <w:spacing w:after="120"/>
              <w:jc w:val="center"/>
              <w:rPr>
                <w:rFonts w:asciiTheme="majorHAnsi" w:hAnsiTheme="majorHAnsi" w:cstheme="majorHAnsi"/>
                <w:sz w:val="20"/>
              </w:rPr>
            </w:pPr>
            <w:r w:rsidRPr="00D90E85">
              <w:rPr>
                <w:rFonts w:asciiTheme="majorHAnsi" w:hAnsiTheme="majorHAnsi" w:cstheme="majorHAnsi"/>
                <w:sz w:val="20"/>
              </w:rPr>
              <w:t>Cenu pagasts</w:t>
            </w:r>
          </w:p>
        </w:tc>
      </w:tr>
      <w:tr w:rsidR="004C52A2" w:rsidRPr="00D90E85" w14:paraId="7E5C5B42" w14:textId="77777777" w:rsidTr="00A0585A">
        <w:tc>
          <w:tcPr>
            <w:tcW w:w="761" w:type="dxa"/>
          </w:tcPr>
          <w:p w14:paraId="65FE96B0" w14:textId="77777777" w:rsidR="004C52A2" w:rsidRPr="00D90E85" w:rsidRDefault="004C52A2" w:rsidP="004C52A2">
            <w:pPr>
              <w:spacing w:after="120"/>
              <w:jc w:val="center"/>
              <w:rPr>
                <w:rFonts w:asciiTheme="majorHAnsi" w:hAnsiTheme="majorHAnsi" w:cstheme="majorHAnsi"/>
                <w:sz w:val="20"/>
              </w:rPr>
            </w:pPr>
            <w:r w:rsidRPr="00D90E85">
              <w:rPr>
                <w:rFonts w:asciiTheme="majorHAnsi" w:hAnsiTheme="majorHAnsi" w:cstheme="majorHAnsi"/>
                <w:sz w:val="20"/>
              </w:rPr>
              <w:t>2.</w:t>
            </w:r>
          </w:p>
        </w:tc>
        <w:tc>
          <w:tcPr>
            <w:tcW w:w="2182" w:type="dxa"/>
          </w:tcPr>
          <w:p w14:paraId="72E7BE11" w14:textId="77777777" w:rsidR="004C52A2" w:rsidRPr="00D90E85" w:rsidRDefault="004C52A2" w:rsidP="004C52A2">
            <w:pPr>
              <w:spacing w:after="120"/>
              <w:jc w:val="center"/>
              <w:rPr>
                <w:rFonts w:asciiTheme="majorHAnsi" w:hAnsiTheme="majorHAnsi" w:cstheme="majorHAnsi"/>
                <w:sz w:val="20"/>
              </w:rPr>
            </w:pPr>
            <w:r w:rsidRPr="00D90E85">
              <w:rPr>
                <w:rFonts w:asciiTheme="majorHAnsi" w:hAnsiTheme="majorHAnsi" w:cstheme="majorHAnsi"/>
                <w:sz w:val="20"/>
              </w:rPr>
              <w:t>A/S Virši DUS Ērberģē</w:t>
            </w:r>
          </w:p>
        </w:tc>
        <w:tc>
          <w:tcPr>
            <w:tcW w:w="3686" w:type="dxa"/>
          </w:tcPr>
          <w:p w14:paraId="3F73941A" w14:textId="77777777" w:rsidR="004C52A2" w:rsidRPr="00D90E85" w:rsidRDefault="004C52A2" w:rsidP="00F67B45">
            <w:pPr>
              <w:spacing w:after="120"/>
              <w:rPr>
                <w:rFonts w:asciiTheme="majorHAnsi" w:hAnsiTheme="majorHAnsi" w:cstheme="majorHAnsi"/>
                <w:sz w:val="20"/>
              </w:rPr>
            </w:pPr>
            <w:r w:rsidRPr="00D90E85">
              <w:rPr>
                <w:rFonts w:asciiTheme="majorHAnsi" w:hAnsiTheme="majorHAnsi" w:cstheme="majorHAnsi"/>
                <w:sz w:val="20"/>
              </w:rPr>
              <w:t xml:space="preserve">Automobiļu degvielas mazumtirdzniecība </w:t>
            </w:r>
          </w:p>
        </w:tc>
        <w:tc>
          <w:tcPr>
            <w:tcW w:w="1893" w:type="dxa"/>
          </w:tcPr>
          <w:p w14:paraId="50058216" w14:textId="77777777" w:rsidR="004C52A2" w:rsidRPr="00D90E85" w:rsidRDefault="004C52A2" w:rsidP="004C52A2">
            <w:pPr>
              <w:spacing w:after="120"/>
              <w:jc w:val="center"/>
              <w:rPr>
                <w:rFonts w:asciiTheme="majorHAnsi" w:hAnsiTheme="majorHAnsi" w:cstheme="majorHAnsi"/>
                <w:sz w:val="20"/>
              </w:rPr>
            </w:pPr>
            <w:r w:rsidRPr="00D90E85">
              <w:rPr>
                <w:rFonts w:asciiTheme="majorHAnsi" w:hAnsiTheme="majorHAnsi" w:cstheme="majorHAnsi"/>
                <w:sz w:val="20"/>
              </w:rPr>
              <w:t>Mazzalves pagasts</w:t>
            </w:r>
          </w:p>
        </w:tc>
      </w:tr>
      <w:tr w:rsidR="004C52A2" w:rsidRPr="00D90E85" w14:paraId="29F5781C" w14:textId="77777777" w:rsidTr="00A0585A">
        <w:tc>
          <w:tcPr>
            <w:tcW w:w="761" w:type="dxa"/>
          </w:tcPr>
          <w:p w14:paraId="3825E7F1" w14:textId="77777777" w:rsidR="004C52A2" w:rsidRPr="00D90E85" w:rsidRDefault="004C52A2" w:rsidP="004C52A2">
            <w:pPr>
              <w:spacing w:after="120"/>
              <w:jc w:val="center"/>
              <w:rPr>
                <w:rFonts w:asciiTheme="majorHAnsi" w:hAnsiTheme="majorHAnsi" w:cstheme="majorHAnsi"/>
                <w:sz w:val="20"/>
              </w:rPr>
            </w:pPr>
            <w:r w:rsidRPr="00D90E85">
              <w:rPr>
                <w:rFonts w:asciiTheme="majorHAnsi" w:hAnsiTheme="majorHAnsi" w:cstheme="majorHAnsi"/>
                <w:sz w:val="20"/>
              </w:rPr>
              <w:t>3.</w:t>
            </w:r>
          </w:p>
        </w:tc>
        <w:tc>
          <w:tcPr>
            <w:tcW w:w="2182" w:type="dxa"/>
          </w:tcPr>
          <w:p w14:paraId="213FD0DC" w14:textId="77777777" w:rsidR="004C52A2" w:rsidRPr="00D90E85" w:rsidRDefault="004C52A2" w:rsidP="004C52A2">
            <w:pPr>
              <w:spacing w:after="120"/>
              <w:jc w:val="center"/>
              <w:rPr>
                <w:rFonts w:asciiTheme="majorHAnsi" w:hAnsiTheme="majorHAnsi" w:cstheme="majorHAnsi"/>
                <w:sz w:val="20"/>
              </w:rPr>
            </w:pPr>
            <w:r w:rsidRPr="00D90E85">
              <w:rPr>
                <w:rFonts w:asciiTheme="majorHAnsi" w:hAnsiTheme="majorHAnsi" w:cstheme="majorHAnsi"/>
                <w:sz w:val="20"/>
              </w:rPr>
              <w:t>Atkritumu izgāztuve „Cenši”</w:t>
            </w:r>
          </w:p>
        </w:tc>
        <w:tc>
          <w:tcPr>
            <w:tcW w:w="3686" w:type="dxa"/>
          </w:tcPr>
          <w:p w14:paraId="283C4644" w14:textId="77777777" w:rsidR="004C52A2" w:rsidRPr="00D90E85" w:rsidRDefault="004C52A2" w:rsidP="00F67B45">
            <w:pPr>
              <w:spacing w:after="120"/>
              <w:rPr>
                <w:rFonts w:asciiTheme="majorHAnsi" w:hAnsiTheme="majorHAnsi" w:cstheme="majorHAnsi"/>
                <w:sz w:val="20"/>
              </w:rPr>
            </w:pPr>
            <w:r w:rsidRPr="00D90E85">
              <w:rPr>
                <w:rFonts w:asciiTheme="majorHAnsi" w:hAnsiTheme="majorHAnsi" w:cstheme="majorHAnsi"/>
                <w:sz w:val="20"/>
              </w:rPr>
              <w:t>Atkritumu apsaim</w:t>
            </w:r>
            <w:r w:rsidR="00F67B45" w:rsidRPr="00D90E85">
              <w:rPr>
                <w:rFonts w:asciiTheme="majorHAnsi" w:hAnsiTheme="majorHAnsi" w:cstheme="majorHAnsi"/>
                <w:sz w:val="20"/>
              </w:rPr>
              <w:t>niekošana, teritorijas tīrīšana</w:t>
            </w:r>
          </w:p>
        </w:tc>
        <w:tc>
          <w:tcPr>
            <w:tcW w:w="1893" w:type="dxa"/>
          </w:tcPr>
          <w:p w14:paraId="2B6056FA" w14:textId="77777777" w:rsidR="004C52A2" w:rsidRPr="00D90E85" w:rsidRDefault="004C52A2" w:rsidP="004C52A2">
            <w:pPr>
              <w:spacing w:after="120"/>
              <w:jc w:val="center"/>
              <w:rPr>
                <w:rFonts w:asciiTheme="majorHAnsi" w:hAnsiTheme="majorHAnsi" w:cstheme="majorHAnsi"/>
                <w:sz w:val="20"/>
              </w:rPr>
            </w:pPr>
            <w:r w:rsidRPr="00D90E85">
              <w:rPr>
                <w:rFonts w:asciiTheme="majorHAnsi" w:hAnsiTheme="majorHAnsi" w:cstheme="majorHAnsi"/>
                <w:sz w:val="20"/>
              </w:rPr>
              <w:t>Bebru pagasts</w:t>
            </w:r>
          </w:p>
        </w:tc>
      </w:tr>
      <w:tr w:rsidR="004C52A2" w:rsidRPr="00D90E85" w14:paraId="4A16789F" w14:textId="77777777" w:rsidTr="00A0585A">
        <w:tc>
          <w:tcPr>
            <w:tcW w:w="761" w:type="dxa"/>
          </w:tcPr>
          <w:p w14:paraId="490D81FE" w14:textId="77777777" w:rsidR="004C52A2" w:rsidRPr="00D90E85" w:rsidRDefault="004C52A2" w:rsidP="004C52A2">
            <w:pPr>
              <w:spacing w:after="120"/>
              <w:jc w:val="center"/>
              <w:rPr>
                <w:rFonts w:asciiTheme="majorHAnsi" w:hAnsiTheme="majorHAnsi" w:cstheme="majorHAnsi"/>
                <w:sz w:val="20"/>
              </w:rPr>
            </w:pPr>
            <w:r w:rsidRPr="00D90E85">
              <w:rPr>
                <w:rFonts w:asciiTheme="majorHAnsi" w:hAnsiTheme="majorHAnsi" w:cstheme="majorHAnsi"/>
                <w:sz w:val="20"/>
              </w:rPr>
              <w:t>4.</w:t>
            </w:r>
          </w:p>
        </w:tc>
        <w:tc>
          <w:tcPr>
            <w:tcW w:w="2182" w:type="dxa"/>
          </w:tcPr>
          <w:p w14:paraId="2640D37A" w14:textId="77777777" w:rsidR="004C52A2" w:rsidRPr="00D90E85" w:rsidRDefault="004D4454" w:rsidP="004C52A2">
            <w:pPr>
              <w:spacing w:after="120"/>
              <w:jc w:val="center"/>
              <w:rPr>
                <w:rFonts w:asciiTheme="majorHAnsi" w:hAnsiTheme="majorHAnsi" w:cstheme="majorHAnsi"/>
                <w:sz w:val="20"/>
              </w:rPr>
            </w:pPr>
            <w:r w:rsidRPr="00D90E85">
              <w:rPr>
                <w:rFonts w:asciiTheme="majorHAnsi" w:hAnsiTheme="majorHAnsi" w:cstheme="majorHAnsi"/>
                <w:sz w:val="20"/>
              </w:rPr>
              <w:t>Atkritumu izgāztuve „Brakšķi”</w:t>
            </w:r>
          </w:p>
        </w:tc>
        <w:tc>
          <w:tcPr>
            <w:tcW w:w="3686" w:type="dxa"/>
          </w:tcPr>
          <w:p w14:paraId="1FFDBFDF" w14:textId="77777777" w:rsidR="004C52A2" w:rsidRPr="00D90E85" w:rsidRDefault="004D4454" w:rsidP="00F67B45">
            <w:pPr>
              <w:spacing w:after="120"/>
              <w:rPr>
                <w:rFonts w:asciiTheme="majorHAnsi" w:hAnsiTheme="majorHAnsi" w:cstheme="majorHAnsi"/>
                <w:sz w:val="20"/>
              </w:rPr>
            </w:pPr>
            <w:r w:rsidRPr="00D90E85">
              <w:rPr>
                <w:rFonts w:asciiTheme="majorHAnsi" w:hAnsiTheme="majorHAnsi" w:cstheme="majorHAnsi"/>
                <w:sz w:val="20"/>
              </w:rPr>
              <w:t xml:space="preserve">Atkritumu apsaimniekošana, teritorijas tīrīšana </w:t>
            </w:r>
          </w:p>
        </w:tc>
        <w:tc>
          <w:tcPr>
            <w:tcW w:w="1893" w:type="dxa"/>
          </w:tcPr>
          <w:p w14:paraId="64B68B9A" w14:textId="77777777" w:rsidR="004C52A2" w:rsidRPr="00D90E85" w:rsidRDefault="004D4454" w:rsidP="004C52A2">
            <w:pPr>
              <w:spacing w:after="120"/>
              <w:jc w:val="center"/>
              <w:rPr>
                <w:rFonts w:asciiTheme="majorHAnsi" w:hAnsiTheme="majorHAnsi" w:cstheme="majorHAnsi"/>
                <w:sz w:val="20"/>
              </w:rPr>
            </w:pPr>
            <w:r w:rsidRPr="00D90E85">
              <w:rPr>
                <w:rFonts w:asciiTheme="majorHAnsi" w:hAnsiTheme="majorHAnsi" w:cstheme="majorHAnsi"/>
                <w:sz w:val="20"/>
              </w:rPr>
              <w:t>Līvbērzes pagasts</w:t>
            </w:r>
          </w:p>
        </w:tc>
      </w:tr>
      <w:tr w:rsidR="004C52A2" w:rsidRPr="00D90E85" w14:paraId="14BD9262" w14:textId="77777777" w:rsidTr="00A0585A">
        <w:tc>
          <w:tcPr>
            <w:tcW w:w="761" w:type="dxa"/>
          </w:tcPr>
          <w:p w14:paraId="5B1E5842" w14:textId="77777777" w:rsidR="004C52A2" w:rsidRPr="00D90E85" w:rsidRDefault="004D4454" w:rsidP="004C52A2">
            <w:pPr>
              <w:spacing w:after="120"/>
              <w:jc w:val="center"/>
              <w:rPr>
                <w:rFonts w:asciiTheme="majorHAnsi" w:hAnsiTheme="majorHAnsi" w:cstheme="majorHAnsi"/>
                <w:sz w:val="20"/>
              </w:rPr>
            </w:pPr>
            <w:r w:rsidRPr="00D90E85">
              <w:rPr>
                <w:rFonts w:asciiTheme="majorHAnsi" w:hAnsiTheme="majorHAnsi" w:cstheme="majorHAnsi"/>
                <w:sz w:val="20"/>
              </w:rPr>
              <w:t>5.</w:t>
            </w:r>
          </w:p>
        </w:tc>
        <w:tc>
          <w:tcPr>
            <w:tcW w:w="2182" w:type="dxa"/>
          </w:tcPr>
          <w:p w14:paraId="362CB66A" w14:textId="77777777" w:rsidR="004C52A2" w:rsidRPr="00D90E85" w:rsidRDefault="00CF73A6" w:rsidP="004C52A2">
            <w:pPr>
              <w:spacing w:after="120"/>
              <w:jc w:val="center"/>
              <w:rPr>
                <w:rFonts w:asciiTheme="majorHAnsi" w:hAnsiTheme="majorHAnsi" w:cstheme="majorHAnsi"/>
                <w:sz w:val="20"/>
              </w:rPr>
            </w:pPr>
            <w:proofErr w:type="spellStart"/>
            <w:r w:rsidRPr="00D90E85">
              <w:rPr>
                <w:rFonts w:asciiTheme="majorHAnsi" w:hAnsiTheme="majorHAnsi" w:cstheme="majorHAnsi"/>
                <w:sz w:val="20"/>
              </w:rPr>
              <w:t>Klāšķini</w:t>
            </w:r>
            <w:proofErr w:type="spellEnd"/>
          </w:p>
        </w:tc>
        <w:tc>
          <w:tcPr>
            <w:tcW w:w="3686" w:type="dxa"/>
          </w:tcPr>
          <w:p w14:paraId="6C5EE390" w14:textId="77777777" w:rsidR="004C52A2" w:rsidRPr="00D90E85" w:rsidRDefault="00CF73A6" w:rsidP="00CF73A6">
            <w:pPr>
              <w:spacing w:after="120"/>
              <w:jc w:val="center"/>
              <w:rPr>
                <w:rFonts w:asciiTheme="majorHAnsi" w:hAnsiTheme="majorHAnsi" w:cstheme="majorHAnsi"/>
                <w:sz w:val="20"/>
              </w:rPr>
            </w:pPr>
            <w:r w:rsidRPr="00D90E85">
              <w:rPr>
                <w:rFonts w:asciiTheme="majorHAnsi" w:hAnsiTheme="majorHAnsi" w:cstheme="majorHAnsi"/>
                <w:sz w:val="20"/>
              </w:rPr>
              <w:t>-</w:t>
            </w:r>
          </w:p>
        </w:tc>
        <w:tc>
          <w:tcPr>
            <w:tcW w:w="1893" w:type="dxa"/>
          </w:tcPr>
          <w:p w14:paraId="0F4CEA1A" w14:textId="77777777" w:rsidR="004C52A2" w:rsidRPr="00D90E85" w:rsidRDefault="00CF73A6" w:rsidP="004C52A2">
            <w:pPr>
              <w:spacing w:after="120"/>
              <w:jc w:val="center"/>
              <w:rPr>
                <w:rFonts w:asciiTheme="majorHAnsi" w:hAnsiTheme="majorHAnsi" w:cstheme="majorHAnsi"/>
                <w:sz w:val="20"/>
              </w:rPr>
            </w:pPr>
            <w:r w:rsidRPr="00D90E85">
              <w:rPr>
                <w:rFonts w:asciiTheme="majorHAnsi" w:hAnsiTheme="majorHAnsi" w:cstheme="majorHAnsi"/>
                <w:sz w:val="20"/>
              </w:rPr>
              <w:t>Līvbērzes pagasts</w:t>
            </w:r>
          </w:p>
        </w:tc>
      </w:tr>
      <w:tr w:rsidR="004C52A2" w:rsidRPr="00D90E85" w14:paraId="4987E628" w14:textId="77777777" w:rsidTr="00A0585A">
        <w:tc>
          <w:tcPr>
            <w:tcW w:w="761" w:type="dxa"/>
          </w:tcPr>
          <w:p w14:paraId="47A57026" w14:textId="77777777" w:rsidR="004C52A2" w:rsidRPr="00D90E85" w:rsidRDefault="00CF73A6" w:rsidP="004C52A2">
            <w:pPr>
              <w:spacing w:after="120"/>
              <w:jc w:val="center"/>
              <w:rPr>
                <w:rFonts w:asciiTheme="majorHAnsi" w:hAnsiTheme="majorHAnsi" w:cstheme="majorHAnsi"/>
                <w:sz w:val="20"/>
              </w:rPr>
            </w:pPr>
            <w:r w:rsidRPr="00D90E85">
              <w:rPr>
                <w:rFonts w:asciiTheme="majorHAnsi" w:hAnsiTheme="majorHAnsi" w:cstheme="majorHAnsi"/>
                <w:sz w:val="20"/>
              </w:rPr>
              <w:t>6.</w:t>
            </w:r>
          </w:p>
        </w:tc>
        <w:tc>
          <w:tcPr>
            <w:tcW w:w="2182" w:type="dxa"/>
          </w:tcPr>
          <w:p w14:paraId="30CC44A3" w14:textId="77777777" w:rsidR="004C52A2" w:rsidRPr="00D90E85" w:rsidRDefault="00CF73A6" w:rsidP="004C52A2">
            <w:pPr>
              <w:spacing w:after="120"/>
              <w:jc w:val="center"/>
              <w:rPr>
                <w:rFonts w:asciiTheme="majorHAnsi" w:hAnsiTheme="majorHAnsi" w:cstheme="majorHAnsi"/>
                <w:sz w:val="20"/>
              </w:rPr>
            </w:pPr>
            <w:r w:rsidRPr="00D90E85">
              <w:rPr>
                <w:rFonts w:asciiTheme="majorHAnsi" w:hAnsiTheme="majorHAnsi" w:cstheme="majorHAnsi"/>
                <w:sz w:val="20"/>
              </w:rPr>
              <w:t>DUS „</w:t>
            </w:r>
            <w:proofErr w:type="spellStart"/>
            <w:r w:rsidRPr="00D90E85">
              <w:rPr>
                <w:rFonts w:asciiTheme="majorHAnsi" w:hAnsiTheme="majorHAnsi" w:cstheme="majorHAnsi"/>
                <w:sz w:val="20"/>
              </w:rPr>
              <w:t>Astarte</w:t>
            </w:r>
            <w:proofErr w:type="spellEnd"/>
            <w:r w:rsidRPr="00D90E85">
              <w:rPr>
                <w:rFonts w:asciiTheme="majorHAnsi" w:hAnsiTheme="majorHAnsi" w:cstheme="majorHAnsi"/>
                <w:sz w:val="20"/>
              </w:rPr>
              <w:t xml:space="preserve"> nafta” Elejā</w:t>
            </w:r>
          </w:p>
        </w:tc>
        <w:tc>
          <w:tcPr>
            <w:tcW w:w="3686" w:type="dxa"/>
          </w:tcPr>
          <w:p w14:paraId="2771EB19" w14:textId="77777777" w:rsidR="004C52A2" w:rsidRPr="00D90E85" w:rsidRDefault="00CF73A6" w:rsidP="00F67B45">
            <w:pPr>
              <w:spacing w:after="120"/>
              <w:rPr>
                <w:rFonts w:asciiTheme="majorHAnsi" w:hAnsiTheme="majorHAnsi" w:cstheme="majorHAnsi"/>
                <w:sz w:val="20"/>
              </w:rPr>
            </w:pPr>
            <w:r w:rsidRPr="00D90E85">
              <w:rPr>
                <w:rFonts w:asciiTheme="majorHAnsi" w:hAnsiTheme="majorHAnsi" w:cstheme="majorHAnsi"/>
                <w:sz w:val="20"/>
              </w:rPr>
              <w:t xml:space="preserve">Automobiļu degvielas mazumtirdzniecība </w:t>
            </w:r>
          </w:p>
        </w:tc>
        <w:tc>
          <w:tcPr>
            <w:tcW w:w="1893" w:type="dxa"/>
          </w:tcPr>
          <w:p w14:paraId="5854D54E" w14:textId="77777777" w:rsidR="004C52A2" w:rsidRPr="00D90E85" w:rsidRDefault="00CF73A6" w:rsidP="004C52A2">
            <w:pPr>
              <w:spacing w:after="120"/>
              <w:jc w:val="center"/>
              <w:rPr>
                <w:rFonts w:asciiTheme="majorHAnsi" w:hAnsiTheme="majorHAnsi" w:cstheme="majorHAnsi"/>
                <w:sz w:val="20"/>
              </w:rPr>
            </w:pPr>
            <w:r w:rsidRPr="00D90E85">
              <w:rPr>
                <w:rFonts w:asciiTheme="majorHAnsi" w:hAnsiTheme="majorHAnsi" w:cstheme="majorHAnsi"/>
                <w:sz w:val="20"/>
              </w:rPr>
              <w:t>Elejas pagasts</w:t>
            </w:r>
          </w:p>
        </w:tc>
      </w:tr>
      <w:tr w:rsidR="004C52A2" w:rsidRPr="00D90E85" w14:paraId="70450AB6" w14:textId="77777777" w:rsidTr="00A0585A">
        <w:tc>
          <w:tcPr>
            <w:tcW w:w="761" w:type="dxa"/>
          </w:tcPr>
          <w:p w14:paraId="7D9557AE" w14:textId="77777777" w:rsidR="004C52A2" w:rsidRPr="00D90E85" w:rsidRDefault="00CF73A6" w:rsidP="004C52A2">
            <w:pPr>
              <w:spacing w:after="120"/>
              <w:jc w:val="center"/>
              <w:rPr>
                <w:rFonts w:asciiTheme="majorHAnsi" w:hAnsiTheme="majorHAnsi" w:cstheme="majorHAnsi"/>
                <w:sz w:val="20"/>
              </w:rPr>
            </w:pPr>
            <w:r w:rsidRPr="00D90E85">
              <w:rPr>
                <w:rFonts w:asciiTheme="majorHAnsi" w:hAnsiTheme="majorHAnsi" w:cstheme="majorHAnsi"/>
                <w:sz w:val="20"/>
              </w:rPr>
              <w:t>7.</w:t>
            </w:r>
          </w:p>
        </w:tc>
        <w:tc>
          <w:tcPr>
            <w:tcW w:w="2182" w:type="dxa"/>
          </w:tcPr>
          <w:p w14:paraId="6551B588" w14:textId="77777777" w:rsidR="004C52A2" w:rsidRPr="00D90E85" w:rsidRDefault="003202A1" w:rsidP="003202A1">
            <w:pPr>
              <w:spacing w:after="120"/>
              <w:jc w:val="center"/>
              <w:rPr>
                <w:rFonts w:asciiTheme="majorHAnsi" w:hAnsiTheme="majorHAnsi" w:cstheme="majorHAnsi"/>
                <w:sz w:val="20"/>
              </w:rPr>
            </w:pPr>
            <w:r w:rsidRPr="00D90E85">
              <w:rPr>
                <w:rFonts w:asciiTheme="majorHAnsi" w:hAnsiTheme="majorHAnsi" w:cstheme="majorHAnsi"/>
                <w:sz w:val="20"/>
              </w:rPr>
              <w:t>SIA „D.I.V.” DUS</w:t>
            </w:r>
          </w:p>
        </w:tc>
        <w:tc>
          <w:tcPr>
            <w:tcW w:w="3686" w:type="dxa"/>
          </w:tcPr>
          <w:p w14:paraId="0AADFE0C" w14:textId="77777777" w:rsidR="004C52A2" w:rsidRPr="00D90E85" w:rsidRDefault="003202A1" w:rsidP="00F67B45">
            <w:pPr>
              <w:spacing w:after="120"/>
              <w:rPr>
                <w:rFonts w:asciiTheme="majorHAnsi" w:hAnsiTheme="majorHAnsi" w:cstheme="majorHAnsi"/>
                <w:sz w:val="20"/>
              </w:rPr>
            </w:pPr>
            <w:r w:rsidRPr="00D90E85">
              <w:rPr>
                <w:rFonts w:asciiTheme="majorHAnsi" w:hAnsiTheme="majorHAnsi" w:cstheme="majorHAnsi"/>
                <w:sz w:val="20"/>
              </w:rPr>
              <w:t xml:space="preserve">Automobiļu degvielas mazumtirdzniecība </w:t>
            </w:r>
          </w:p>
        </w:tc>
        <w:tc>
          <w:tcPr>
            <w:tcW w:w="1893" w:type="dxa"/>
          </w:tcPr>
          <w:p w14:paraId="4FF7CB74" w14:textId="77777777" w:rsidR="004C52A2" w:rsidRPr="00D90E85" w:rsidRDefault="003202A1" w:rsidP="004C52A2">
            <w:pPr>
              <w:spacing w:after="120"/>
              <w:jc w:val="center"/>
              <w:rPr>
                <w:rFonts w:asciiTheme="majorHAnsi" w:hAnsiTheme="majorHAnsi" w:cstheme="majorHAnsi"/>
                <w:sz w:val="20"/>
              </w:rPr>
            </w:pPr>
            <w:r w:rsidRPr="00D90E85">
              <w:rPr>
                <w:rFonts w:asciiTheme="majorHAnsi" w:hAnsiTheme="majorHAnsi" w:cstheme="majorHAnsi"/>
                <w:sz w:val="20"/>
              </w:rPr>
              <w:t>Jaunjelgava</w:t>
            </w:r>
          </w:p>
        </w:tc>
      </w:tr>
      <w:tr w:rsidR="004C52A2" w:rsidRPr="00D90E85" w14:paraId="2B0585BB" w14:textId="77777777" w:rsidTr="00A0585A">
        <w:tc>
          <w:tcPr>
            <w:tcW w:w="761" w:type="dxa"/>
          </w:tcPr>
          <w:p w14:paraId="23B8E5B3" w14:textId="77777777" w:rsidR="004C52A2" w:rsidRPr="00D90E85" w:rsidRDefault="003202A1" w:rsidP="004C52A2">
            <w:pPr>
              <w:spacing w:after="120"/>
              <w:jc w:val="center"/>
              <w:rPr>
                <w:rFonts w:asciiTheme="majorHAnsi" w:hAnsiTheme="majorHAnsi" w:cstheme="majorHAnsi"/>
                <w:sz w:val="20"/>
              </w:rPr>
            </w:pPr>
            <w:r w:rsidRPr="00D90E85">
              <w:rPr>
                <w:rFonts w:asciiTheme="majorHAnsi" w:hAnsiTheme="majorHAnsi" w:cstheme="majorHAnsi"/>
                <w:sz w:val="20"/>
              </w:rPr>
              <w:t>8.</w:t>
            </w:r>
          </w:p>
        </w:tc>
        <w:tc>
          <w:tcPr>
            <w:tcW w:w="2182" w:type="dxa"/>
          </w:tcPr>
          <w:p w14:paraId="0750C7FE" w14:textId="77777777" w:rsidR="004C52A2" w:rsidRPr="00D90E85" w:rsidRDefault="005A68A9" w:rsidP="004C52A2">
            <w:pPr>
              <w:spacing w:after="120"/>
              <w:jc w:val="center"/>
              <w:rPr>
                <w:rFonts w:asciiTheme="majorHAnsi" w:hAnsiTheme="majorHAnsi" w:cstheme="majorHAnsi"/>
                <w:sz w:val="20"/>
              </w:rPr>
            </w:pPr>
            <w:r w:rsidRPr="00D90E85">
              <w:rPr>
                <w:rFonts w:asciiTheme="majorHAnsi" w:hAnsiTheme="majorHAnsi" w:cstheme="majorHAnsi"/>
                <w:sz w:val="20"/>
              </w:rPr>
              <w:t>Izgāztuve „Grantiņi”</w:t>
            </w:r>
          </w:p>
        </w:tc>
        <w:tc>
          <w:tcPr>
            <w:tcW w:w="3686" w:type="dxa"/>
          </w:tcPr>
          <w:p w14:paraId="41150515" w14:textId="77777777" w:rsidR="004C52A2" w:rsidRPr="00D90E85" w:rsidRDefault="005A68A9" w:rsidP="00F67B45">
            <w:pPr>
              <w:spacing w:after="120"/>
              <w:rPr>
                <w:rFonts w:asciiTheme="majorHAnsi" w:hAnsiTheme="majorHAnsi" w:cstheme="majorHAnsi"/>
                <w:sz w:val="20"/>
              </w:rPr>
            </w:pPr>
            <w:r w:rsidRPr="00D90E85">
              <w:rPr>
                <w:rFonts w:asciiTheme="majorHAnsi" w:hAnsiTheme="majorHAnsi" w:cstheme="majorHAnsi"/>
                <w:sz w:val="20"/>
              </w:rPr>
              <w:t xml:space="preserve">Atkritumu apsaimniekošana, teritorijas tīrīšana </w:t>
            </w:r>
          </w:p>
        </w:tc>
        <w:tc>
          <w:tcPr>
            <w:tcW w:w="1893" w:type="dxa"/>
          </w:tcPr>
          <w:p w14:paraId="5E70DE1A" w14:textId="77777777" w:rsidR="004C52A2" w:rsidRPr="00D90E85" w:rsidRDefault="005A68A9" w:rsidP="004C52A2">
            <w:pPr>
              <w:spacing w:after="120"/>
              <w:jc w:val="center"/>
              <w:rPr>
                <w:rFonts w:asciiTheme="majorHAnsi" w:hAnsiTheme="majorHAnsi" w:cstheme="majorHAnsi"/>
                <w:sz w:val="20"/>
              </w:rPr>
            </w:pPr>
            <w:r w:rsidRPr="00D90E85">
              <w:rPr>
                <w:rFonts w:asciiTheme="majorHAnsi" w:hAnsiTheme="majorHAnsi" w:cstheme="majorHAnsi"/>
                <w:sz w:val="20"/>
              </w:rPr>
              <w:t>Iecavas pagasts</w:t>
            </w:r>
          </w:p>
        </w:tc>
      </w:tr>
      <w:tr w:rsidR="004C52A2" w:rsidRPr="00D90E85" w14:paraId="7D518012" w14:textId="77777777" w:rsidTr="00A0585A">
        <w:tc>
          <w:tcPr>
            <w:tcW w:w="761" w:type="dxa"/>
          </w:tcPr>
          <w:p w14:paraId="0DE81B32" w14:textId="77777777" w:rsidR="004C52A2" w:rsidRPr="00D90E85" w:rsidRDefault="005A68A9" w:rsidP="004C52A2">
            <w:pPr>
              <w:spacing w:after="120"/>
              <w:jc w:val="center"/>
              <w:rPr>
                <w:rFonts w:asciiTheme="majorHAnsi" w:hAnsiTheme="majorHAnsi" w:cstheme="majorHAnsi"/>
                <w:sz w:val="20"/>
              </w:rPr>
            </w:pPr>
            <w:r w:rsidRPr="00D90E85">
              <w:rPr>
                <w:rFonts w:asciiTheme="majorHAnsi" w:hAnsiTheme="majorHAnsi" w:cstheme="majorHAnsi"/>
                <w:sz w:val="20"/>
              </w:rPr>
              <w:t>9.</w:t>
            </w:r>
          </w:p>
        </w:tc>
        <w:tc>
          <w:tcPr>
            <w:tcW w:w="2182" w:type="dxa"/>
          </w:tcPr>
          <w:p w14:paraId="1C6812DA" w14:textId="77777777" w:rsidR="004C52A2" w:rsidRPr="00D90E85" w:rsidRDefault="005A68A9" w:rsidP="004C52A2">
            <w:pPr>
              <w:spacing w:after="120"/>
              <w:jc w:val="center"/>
              <w:rPr>
                <w:rFonts w:asciiTheme="majorHAnsi" w:hAnsiTheme="majorHAnsi" w:cstheme="majorHAnsi"/>
                <w:sz w:val="20"/>
              </w:rPr>
            </w:pPr>
            <w:r w:rsidRPr="00D90E85">
              <w:rPr>
                <w:rFonts w:asciiTheme="majorHAnsi" w:hAnsiTheme="majorHAnsi" w:cstheme="majorHAnsi"/>
                <w:sz w:val="20"/>
              </w:rPr>
              <w:t>SIA „Zemnieks” DUS</w:t>
            </w:r>
          </w:p>
        </w:tc>
        <w:tc>
          <w:tcPr>
            <w:tcW w:w="3686" w:type="dxa"/>
          </w:tcPr>
          <w:p w14:paraId="5FA7E5D2" w14:textId="77777777" w:rsidR="004C52A2" w:rsidRPr="00D90E85" w:rsidRDefault="005A68A9" w:rsidP="00F67B45">
            <w:pPr>
              <w:spacing w:after="120"/>
              <w:rPr>
                <w:rFonts w:asciiTheme="majorHAnsi" w:hAnsiTheme="majorHAnsi" w:cstheme="majorHAnsi"/>
                <w:sz w:val="20"/>
              </w:rPr>
            </w:pPr>
            <w:r w:rsidRPr="00D90E85">
              <w:rPr>
                <w:rFonts w:asciiTheme="majorHAnsi" w:hAnsiTheme="majorHAnsi" w:cstheme="majorHAnsi"/>
                <w:sz w:val="20"/>
              </w:rPr>
              <w:t xml:space="preserve">Automobiļu degvielas mazumtirdzniecība </w:t>
            </w:r>
          </w:p>
        </w:tc>
        <w:tc>
          <w:tcPr>
            <w:tcW w:w="1893" w:type="dxa"/>
          </w:tcPr>
          <w:p w14:paraId="4728A512" w14:textId="77777777" w:rsidR="004C52A2" w:rsidRPr="00D90E85" w:rsidRDefault="005A68A9" w:rsidP="004C52A2">
            <w:pPr>
              <w:spacing w:after="120"/>
              <w:jc w:val="center"/>
              <w:rPr>
                <w:rFonts w:asciiTheme="majorHAnsi" w:hAnsiTheme="majorHAnsi" w:cstheme="majorHAnsi"/>
                <w:sz w:val="20"/>
              </w:rPr>
            </w:pPr>
            <w:r w:rsidRPr="00D90E85">
              <w:rPr>
                <w:rFonts w:asciiTheme="majorHAnsi" w:hAnsiTheme="majorHAnsi" w:cstheme="majorHAnsi"/>
                <w:sz w:val="20"/>
              </w:rPr>
              <w:t>Iecavas pagasts</w:t>
            </w:r>
          </w:p>
        </w:tc>
      </w:tr>
      <w:tr w:rsidR="004C52A2" w:rsidRPr="00D90E85" w14:paraId="47C84CD8" w14:textId="77777777" w:rsidTr="00A0585A">
        <w:tc>
          <w:tcPr>
            <w:tcW w:w="761" w:type="dxa"/>
          </w:tcPr>
          <w:p w14:paraId="3AAB3F41" w14:textId="77777777" w:rsidR="004C52A2" w:rsidRPr="00D90E85" w:rsidRDefault="005A68A9" w:rsidP="004C52A2">
            <w:pPr>
              <w:spacing w:after="120"/>
              <w:jc w:val="center"/>
              <w:rPr>
                <w:rFonts w:asciiTheme="majorHAnsi" w:hAnsiTheme="majorHAnsi" w:cstheme="majorHAnsi"/>
                <w:sz w:val="20"/>
              </w:rPr>
            </w:pPr>
            <w:r w:rsidRPr="00D90E85">
              <w:rPr>
                <w:rFonts w:asciiTheme="majorHAnsi" w:hAnsiTheme="majorHAnsi" w:cstheme="majorHAnsi"/>
                <w:sz w:val="20"/>
              </w:rPr>
              <w:t>10.</w:t>
            </w:r>
          </w:p>
        </w:tc>
        <w:tc>
          <w:tcPr>
            <w:tcW w:w="2182" w:type="dxa"/>
          </w:tcPr>
          <w:p w14:paraId="56A67F3F" w14:textId="77777777" w:rsidR="004C52A2" w:rsidRPr="00D90E85" w:rsidRDefault="005A68A9" w:rsidP="004C52A2">
            <w:pPr>
              <w:spacing w:after="120"/>
              <w:jc w:val="center"/>
              <w:rPr>
                <w:rFonts w:asciiTheme="majorHAnsi" w:hAnsiTheme="majorHAnsi" w:cstheme="majorHAnsi"/>
                <w:sz w:val="20"/>
              </w:rPr>
            </w:pPr>
            <w:r w:rsidRPr="00D90E85">
              <w:rPr>
                <w:rFonts w:asciiTheme="majorHAnsi" w:hAnsiTheme="majorHAnsi" w:cstheme="majorHAnsi"/>
                <w:sz w:val="20"/>
              </w:rPr>
              <w:t>Atkritumu izgāztuve „</w:t>
            </w:r>
            <w:proofErr w:type="spellStart"/>
            <w:r w:rsidRPr="00D90E85">
              <w:rPr>
                <w:rFonts w:asciiTheme="majorHAnsi" w:hAnsiTheme="majorHAnsi" w:cstheme="majorHAnsi"/>
                <w:sz w:val="20"/>
              </w:rPr>
              <w:t>Lemķini</w:t>
            </w:r>
            <w:proofErr w:type="spellEnd"/>
            <w:r w:rsidRPr="00D90E85">
              <w:rPr>
                <w:rFonts w:asciiTheme="majorHAnsi" w:hAnsiTheme="majorHAnsi" w:cstheme="majorHAnsi"/>
                <w:sz w:val="20"/>
              </w:rPr>
              <w:t>”</w:t>
            </w:r>
          </w:p>
        </w:tc>
        <w:tc>
          <w:tcPr>
            <w:tcW w:w="3686" w:type="dxa"/>
          </w:tcPr>
          <w:p w14:paraId="4C6C7D89" w14:textId="77777777" w:rsidR="004C52A2" w:rsidRPr="00D90E85" w:rsidRDefault="005A68A9" w:rsidP="00F67B45">
            <w:pPr>
              <w:spacing w:after="120"/>
              <w:rPr>
                <w:rFonts w:asciiTheme="majorHAnsi" w:hAnsiTheme="majorHAnsi" w:cstheme="majorHAnsi"/>
                <w:sz w:val="20"/>
              </w:rPr>
            </w:pPr>
            <w:r w:rsidRPr="00D90E85">
              <w:rPr>
                <w:rFonts w:asciiTheme="majorHAnsi" w:hAnsiTheme="majorHAnsi" w:cstheme="majorHAnsi"/>
                <w:sz w:val="20"/>
              </w:rPr>
              <w:t xml:space="preserve">Atkritumu apsaimniekošana, teritorijas tīrīšana </w:t>
            </w:r>
          </w:p>
        </w:tc>
        <w:tc>
          <w:tcPr>
            <w:tcW w:w="1893" w:type="dxa"/>
          </w:tcPr>
          <w:p w14:paraId="7918CEF4" w14:textId="77777777" w:rsidR="004C52A2" w:rsidRPr="00D90E85" w:rsidRDefault="005A68A9" w:rsidP="004C52A2">
            <w:pPr>
              <w:spacing w:after="120"/>
              <w:jc w:val="center"/>
              <w:rPr>
                <w:rFonts w:asciiTheme="majorHAnsi" w:hAnsiTheme="majorHAnsi" w:cstheme="majorHAnsi"/>
                <w:sz w:val="20"/>
              </w:rPr>
            </w:pPr>
            <w:r w:rsidRPr="00D90E85">
              <w:rPr>
                <w:rFonts w:asciiTheme="majorHAnsi" w:hAnsiTheme="majorHAnsi" w:cstheme="majorHAnsi"/>
                <w:sz w:val="20"/>
              </w:rPr>
              <w:t>Auru pagasts</w:t>
            </w:r>
          </w:p>
        </w:tc>
      </w:tr>
      <w:tr w:rsidR="004C52A2" w:rsidRPr="00D90E85" w14:paraId="199D1A71" w14:textId="77777777" w:rsidTr="00A0585A">
        <w:tc>
          <w:tcPr>
            <w:tcW w:w="761" w:type="dxa"/>
          </w:tcPr>
          <w:p w14:paraId="6A38CB04" w14:textId="77777777" w:rsidR="004C52A2" w:rsidRPr="00D90E85" w:rsidRDefault="005A68A9" w:rsidP="004C52A2">
            <w:pPr>
              <w:spacing w:after="120"/>
              <w:jc w:val="center"/>
              <w:rPr>
                <w:rFonts w:asciiTheme="majorHAnsi" w:hAnsiTheme="majorHAnsi" w:cstheme="majorHAnsi"/>
                <w:sz w:val="20"/>
              </w:rPr>
            </w:pPr>
            <w:r w:rsidRPr="00D90E85">
              <w:rPr>
                <w:rFonts w:asciiTheme="majorHAnsi" w:hAnsiTheme="majorHAnsi" w:cstheme="majorHAnsi"/>
                <w:sz w:val="20"/>
              </w:rPr>
              <w:t>11.</w:t>
            </w:r>
          </w:p>
        </w:tc>
        <w:tc>
          <w:tcPr>
            <w:tcW w:w="2182" w:type="dxa"/>
          </w:tcPr>
          <w:p w14:paraId="1FD13C69" w14:textId="77777777" w:rsidR="004C52A2" w:rsidRPr="00D90E85" w:rsidRDefault="005A68A9" w:rsidP="004C52A2">
            <w:pPr>
              <w:spacing w:after="120"/>
              <w:jc w:val="center"/>
              <w:rPr>
                <w:rFonts w:asciiTheme="majorHAnsi" w:hAnsiTheme="majorHAnsi" w:cstheme="majorHAnsi"/>
                <w:sz w:val="20"/>
              </w:rPr>
            </w:pPr>
            <w:r w:rsidRPr="00D90E85">
              <w:rPr>
                <w:rFonts w:asciiTheme="majorHAnsi" w:hAnsiTheme="majorHAnsi" w:cstheme="majorHAnsi"/>
                <w:sz w:val="20"/>
              </w:rPr>
              <w:t>SIA „</w:t>
            </w:r>
            <w:proofErr w:type="spellStart"/>
            <w:r w:rsidRPr="00D90E85">
              <w:rPr>
                <w:rFonts w:asciiTheme="majorHAnsi" w:hAnsiTheme="majorHAnsi" w:cstheme="majorHAnsi"/>
                <w:sz w:val="20"/>
              </w:rPr>
              <w:t>ZemNor</w:t>
            </w:r>
            <w:proofErr w:type="spellEnd"/>
            <w:r w:rsidRPr="00D90E85">
              <w:rPr>
                <w:rFonts w:asciiTheme="majorHAnsi" w:hAnsiTheme="majorHAnsi" w:cstheme="majorHAnsi"/>
                <w:sz w:val="20"/>
              </w:rPr>
              <w:t>”</w:t>
            </w:r>
          </w:p>
        </w:tc>
        <w:tc>
          <w:tcPr>
            <w:tcW w:w="3686" w:type="dxa"/>
          </w:tcPr>
          <w:p w14:paraId="39074776" w14:textId="77777777" w:rsidR="004C52A2" w:rsidRPr="00D90E85" w:rsidRDefault="005A68A9" w:rsidP="005A68A9">
            <w:pPr>
              <w:spacing w:after="120"/>
              <w:rPr>
                <w:rFonts w:asciiTheme="majorHAnsi" w:hAnsiTheme="majorHAnsi" w:cstheme="majorHAnsi"/>
                <w:sz w:val="20"/>
              </w:rPr>
            </w:pPr>
            <w:r w:rsidRPr="00D90E85">
              <w:rPr>
                <w:rFonts w:asciiTheme="majorHAnsi" w:hAnsiTheme="majorHAnsi" w:cstheme="majorHAnsi"/>
                <w:sz w:val="20"/>
              </w:rPr>
              <w:t>Pesticīdu u.c. agroķīmisko preparātu ražošana</w:t>
            </w:r>
          </w:p>
        </w:tc>
        <w:tc>
          <w:tcPr>
            <w:tcW w:w="1893" w:type="dxa"/>
          </w:tcPr>
          <w:p w14:paraId="674D3FFF" w14:textId="77777777" w:rsidR="004C52A2" w:rsidRPr="00D90E85" w:rsidRDefault="005A68A9" w:rsidP="004C52A2">
            <w:pPr>
              <w:spacing w:after="120"/>
              <w:jc w:val="center"/>
              <w:rPr>
                <w:rFonts w:asciiTheme="majorHAnsi" w:hAnsiTheme="majorHAnsi" w:cstheme="majorHAnsi"/>
                <w:sz w:val="20"/>
              </w:rPr>
            </w:pPr>
            <w:r w:rsidRPr="00D90E85">
              <w:rPr>
                <w:rFonts w:asciiTheme="majorHAnsi" w:hAnsiTheme="majorHAnsi" w:cstheme="majorHAnsi"/>
                <w:sz w:val="20"/>
              </w:rPr>
              <w:t>Dobele</w:t>
            </w:r>
          </w:p>
        </w:tc>
      </w:tr>
      <w:tr w:rsidR="004C52A2" w:rsidRPr="00D90E85" w14:paraId="5D1ADC4C" w14:textId="77777777" w:rsidTr="00A0585A">
        <w:tc>
          <w:tcPr>
            <w:tcW w:w="761" w:type="dxa"/>
          </w:tcPr>
          <w:p w14:paraId="3B0C1DBE" w14:textId="77777777" w:rsidR="004C52A2" w:rsidRPr="00D90E85" w:rsidRDefault="005A68A9" w:rsidP="004C52A2">
            <w:pPr>
              <w:spacing w:after="120"/>
              <w:jc w:val="center"/>
              <w:rPr>
                <w:rFonts w:asciiTheme="majorHAnsi" w:hAnsiTheme="majorHAnsi" w:cstheme="majorHAnsi"/>
                <w:sz w:val="20"/>
              </w:rPr>
            </w:pPr>
            <w:r w:rsidRPr="00D90E85">
              <w:rPr>
                <w:rFonts w:asciiTheme="majorHAnsi" w:hAnsiTheme="majorHAnsi" w:cstheme="majorHAnsi"/>
                <w:sz w:val="20"/>
              </w:rPr>
              <w:t>12.</w:t>
            </w:r>
          </w:p>
        </w:tc>
        <w:tc>
          <w:tcPr>
            <w:tcW w:w="2182" w:type="dxa"/>
          </w:tcPr>
          <w:p w14:paraId="5ADDE0CE" w14:textId="77777777" w:rsidR="004C52A2" w:rsidRPr="00D90E85" w:rsidRDefault="005A68A9" w:rsidP="004C52A2">
            <w:pPr>
              <w:spacing w:after="120"/>
              <w:jc w:val="center"/>
              <w:rPr>
                <w:rFonts w:asciiTheme="majorHAnsi" w:hAnsiTheme="majorHAnsi" w:cstheme="majorHAnsi"/>
                <w:sz w:val="20"/>
              </w:rPr>
            </w:pPr>
            <w:r w:rsidRPr="00D90E85">
              <w:rPr>
                <w:rFonts w:asciiTheme="majorHAnsi" w:hAnsiTheme="majorHAnsi" w:cstheme="majorHAnsi"/>
                <w:sz w:val="20"/>
              </w:rPr>
              <w:t>„</w:t>
            </w:r>
            <w:proofErr w:type="spellStart"/>
            <w:r w:rsidRPr="00D90E85">
              <w:rPr>
                <w:rFonts w:asciiTheme="majorHAnsi" w:hAnsiTheme="majorHAnsi" w:cstheme="majorHAnsi"/>
                <w:sz w:val="20"/>
              </w:rPr>
              <w:t>Galudāni</w:t>
            </w:r>
            <w:proofErr w:type="spellEnd"/>
            <w:r w:rsidRPr="00D90E85">
              <w:rPr>
                <w:rFonts w:asciiTheme="majorHAnsi" w:hAnsiTheme="majorHAnsi" w:cstheme="majorHAnsi"/>
                <w:sz w:val="20"/>
              </w:rPr>
              <w:t>” (bijusī ķimikāliju noliktava)</w:t>
            </w:r>
          </w:p>
        </w:tc>
        <w:tc>
          <w:tcPr>
            <w:tcW w:w="3686" w:type="dxa"/>
          </w:tcPr>
          <w:p w14:paraId="0D06366D" w14:textId="77777777" w:rsidR="004C52A2" w:rsidRPr="00D90E85" w:rsidRDefault="005A68A9" w:rsidP="00F67B45">
            <w:pPr>
              <w:spacing w:after="120"/>
              <w:rPr>
                <w:rFonts w:asciiTheme="majorHAnsi" w:hAnsiTheme="majorHAnsi" w:cstheme="majorHAnsi"/>
                <w:sz w:val="20"/>
              </w:rPr>
            </w:pPr>
            <w:r w:rsidRPr="00D90E85">
              <w:rPr>
                <w:rFonts w:asciiTheme="majorHAnsi" w:hAnsiTheme="majorHAnsi" w:cstheme="majorHAnsi"/>
                <w:sz w:val="20"/>
              </w:rPr>
              <w:t xml:space="preserve">Augkopība; dārzeņkopība; dārzkopība </w:t>
            </w:r>
          </w:p>
        </w:tc>
        <w:tc>
          <w:tcPr>
            <w:tcW w:w="1893" w:type="dxa"/>
          </w:tcPr>
          <w:p w14:paraId="4262A32D" w14:textId="77777777" w:rsidR="004C52A2" w:rsidRPr="00D90E85" w:rsidRDefault="005A68A9" w:rsidP="004C52A2">
            <w:pPr>
              <w:spacing w:after="120"/>
              <w:jc w:val="center"/>
              <w:rPr>
                <w:rFonts w:asciiTheme="majorHAnsi" w:hAnsiTheme="majorHAnsi" w:cstheme="majorHAnsi"/>
                <w:sz w:val="20"/>
              </w:rPr>
            </w:pPr>
            <w:r w:rsidRPr="00D90E85">
              <w:rPr>
                <w:rFonts w:asciiTheme="majorHAnsi" w:hAnsiTheme="majorHAnsi" w:cstheme="majorHAnsi"/>
                <w:sz w:val="20"/>
              </w:rPr>
              <w:t>Aknīstes lauku teritorija</w:t>
            </w:r>
          </w:p>
        </w:tc>
      </w:tr>
      <w:tr w:rsidR="003202A1" w:rsidRPr="00D90E85" w14:paraId="3FDCC112" w14:textId="77777777" w:rsidTr="00A0585A">
        <w:tc>
          <w:tcPr>
            <w:tcW w:w="761" w:type="dxa"/>
          </w:tcPr>
          <w:p w14:paraId="6A823F7A" w14:textId="77777777" w:rsidR="003202A1" w:rsidRPr="00D90E85" w:rsidRDefault="005A68A9" w:rsidP="004C52A2">
            <w:pPr>
              <w:spacing w:after="120"/>
              <w:jc w:val="center"/>
              <w:rPr>
                <w:rFonts w:asciiTheme="majorHAnsi" w:hAnsiTheme="majorHAnsi" w:cstheme="majorHAnsi"/>
                <w:sz w:val="20"/>
              </w:rPr>
            </w:pPr>
            <w:r w:rsidRPr="00D90E85">
              <w:rPr>
                <w:rFonts w:asciiTheme="majorHAnsi" w:hAnsiTheme="majorHAnsi" w:cstheme="majorHAnsi"/>
                <w:sz w:val="20"/>
              </w:rPr>
              <w:t>13.</w:t>
            </w:r>
          </w:p>
        </w:tc>
        <w:tc>
          <w:tcPr>
            <w:tcW w:w="2182" w:type="dxa"/>
          </w:tcPr>
          <w:p w14:paraId="21CA0C6E" w14:textId="77777777" w:rsidR="003202A1" w:rsidRPr="00D90E85" w:rsidRDefault="00512278" w:rsidP="004C52A2">
            <w:pPr>
              <w:spacing w:after="120"/>
              <w:jc w:val="center"/>
              <w:rPr>
                <w:rFonts w:asciiTheme="majorHAnsi" w:hAnsiTheme="majorHAnsi" w:cstheme="majorHAnsi"/>
                <w:sz w:val="20"/>
              </w:rPr>
            </w:pPr>
            <w:r w:rsidRPr="00D90E85">
              <w:rPr>
                <w:rFonts w:asciiTheme="majorHAnsi" w:hAnsiTheme="majorHAnsi" w:cstheme="majorHAnsi"/>
                <w:sz w:val="20"/>
              </w:rPr>
              <w:t>Bijusī Aknīstes sovhoza noliktava</w:t>
            </w:r>
          </w:p>
        </w:tc>
        <w:tc>
          <w:tcPr>
            <w:tcW w:w="3686" w:type="dxa"/>
          </w:tcPr>
          <w:p w14:paraId="5F4B9B05" w14:textId="77777777" w:rsidR="003202A1" w:rsidRPr="00D90E85" w:rsidRDefault="00512278" w:rsidP="00F67B45">
            <w:pPr>
              <w:spacing w:after="120"/>
              <w:rPr>
                <w:rFonts w:asciiTheme="majorHAnsi" w:hAnsiTheme="majorHAnsi" w:cstheme="majorHAnsi"/>
                <w:sz w:val="20"/>
              </w:rPr>
            </w:pPr>
            <w:r w:rsidRPr="00D90E85">
              <w:rPr>
                <w:rFonts w:asciiTheme="majorHAnsi" w:hAnsiTheme="majorHAnsi" w:cstheme="majorHAnsi"/>
                <w:sz w:val="20"/>
              </w:rPr>
              <w:t xml:space="preserve">Augkopība; dārzeņkopība; dārzkopība </w:t>
            </w:r>
          </w:p>
        </w:tc>
        <w:tc>
          <w:tcPr>
            <w:tcW w:w="1893" w:type="dxa"/>
          </w:tcPr>
          <w:p w14:paraId="7286FE75" w14:textId="77777777" w:rsidR="003202A1" w:rsidRPr="00D90E85" w:rsidRDefault="00512278" w:rsidP="004C52A2">
            <w:pPr>
              <w:spacing w:after="120"/>
              <w:jc w:val="center"/>
              <w:rPr>
                <w:rFonts w:asciiTheme="majorHAnsi" w:hAnsiTheme="majorHAnsi" w:cstheme="majorHAnsi"/>
                <w:sz w:val="20"/>
              </w:rPr>
            </w:pPr>
            <w:r w:rsidRPr="00D90E85">
              <w:rPr>
                <w:rFonts w:asciiTheme="majorHAnsi" w:hAnsiTheme="majorHAnsi" w:cstheme="majorHAnsi"/>
                <w:sz w:val="20"/>
              </w:rPr>
              <w:t>Aknīstes lauku teritorija</w:t>
            </w:r>
          </w:p>
        </w:tc>
      </w:tr>
      <w:tr w:rsidR="003202A1" w:rsidRPr="00D90E85" w14:paraId="268784F8" w14:textId="77777777" w:rsidTr="00A0585A">
        <w:tc>
          <w:tcPr>
            <w:tcW w:w="761" w:type="dxa"/>
          </w:tcPr>
          <w:p w14:paraId="12E79F0B" w14:textId="77777777" w:rsidR="003202A1" w:rsidRPr="00D90E85" w:rsidRDefault="00512278" w:rsidP="004C52A2">
            <w:pPr>
              <w:spacing w:after="120"/>
              <w:jc w:val="center"/>
              <w:rPr>
                <w:rFonts w:asciiTheme="majorHAnsi" w:hAnsiTheme="majorHAnsi" w:cstheme="majorHAnsi"/>
                <w:sz w:val="20"/>
              </w:rPr>
            </w:pPr>
            <w:r w:rsidRPr="00D90E85">
              <w:rPr>
                <w:rFonts w:asciiTheme="majorHAnsi" w:hAnsiTheme="majorHAnsi" w:cstheme="majorHAnsi"/>
                <w:sz w:val="20"/>
              </w:rPr>
              <w:t>14.</w:t>
            </w:r>
          </w:p>
        </w:tc>
        <w:tc>
          <w:tcPr>
            <w:tcW w:w="2182" w:type="dxa"/>
          </w:tcPr>
          <w:p w14:paraId="5ACD11C1" w14:textId="77777777" w:rsidR="003202A1" w:rsidRPr="00D90E85" w:rsidRDefault="00512278" w:rsidP="004C52A2">
            <w:pPr>
              <w:spacing w:after="120"/>
              <w:jc w:val="center"/>
              <w:rPr>
                <w:rFonts w:asciiTheme="majorHAnsi" w:hAnsiTheme="majorHAnsi" w:cstheme="majorHAnsi"/>
                <w:sz w:val="20"/>
              </w:rPr>
            </w:pPr>
            <w:r w:rsidRPr="00D90E85">
              <w:rPr>
                <w:rFonts w:asciiTheme="majorHAnsi" w:hAnsiTheme="majorHAnsi" w:cstheme="majorHAnsi"/>
                <w:sz w:val="20"/>
              </w:rPr>
              <w:t>Bijusī atkritumu izgāztuve „Bubuļi”</w:t>
            </w:r>
          </w:p>
        </w:tc>
        <w:tc>
          <w:tcPr>
            <w:tcW w:w="3686" w:type="dxa"/>
          </w:tcPr>
          <w:p w14:paraId="082F1220" w14:textId="77777777" w:rsidR="003202A1" w:rsidRPr="00D90E85" w:rsidRDefault="00512278" w:rsidP="00F67B45">
            <w:pPr>
              <w:spacing w:after="120"/>
              <w:rPr>
                <w:rFonts w:asciiTheme="majorHAnsi" w:hAnsiTheme="majorHAnsi" w:cstheme="majorHAnsi"/>
                <w:sz w:val="20"/>
              </w:rPr>
            </w:pPr>
            <w:r w:rsidRPr="00D90E85">
              <w:rPr>
                <w:rFonts w:asciiTheme="majorHAnsi" w:hAnsiTheme="majorHAnsi" w:cstheme="majorHAnsi"/>
                <w:sz w:val="20"/>
              </w:rPr>
              <w:t xml:space="preserve">Atkritumu apsaimniekošana, teritorijas tīrīšana </w:t>
            </w:r>
          </w:p>
        </w:tc>
        <w:tc>
          <w:tcPr>
            <w:tcW w:w="1893" w:type="dxa"/>
          </w:tcPr>
          <w:p w14:paraId="10D71684" w14:textId="77777777" w:rsidR="003202A1" w:rsidRPr="00D90E85" w:rsidRDefault="00512278" w:rsidP="004C52A2">
            <w:pPr>
              <w:spacing w:after="120"/>
              <w:jc w:val="center"/>
              <w:rPr>
                <w:rFonts w:asciiTheme="majorHAnsi" w:hAnsiTheme="majorHAnsi" w:cstheme="majorHAnsi"/>
                <w:sz w:val="20"/>
              </w:rPr>
            </w:pPr>
            <w:r w:rsidRPr="00D90E85">
              <w:rPr>
                <w:rFonts w:asciiTheme="majorHAnsi" w:hAnsiTheme="majorHAnsi" w:cstheme="majorHAnsi"/>
                <w:sz w:val="20"/>
              </w:rPr>
              <w:t>Asares pagasts</w:t>
            </w:r>
          </w:p>
        </w:tc>
      </w:tr>
      <w:tr w:rsidR="003202A1" w:rsidRPr="00D90E85" w14:paraId="0A3C6770" w14:textId="77777777" w:rsidTr="00A0585A">
        <w:tc>
          <w:tcPr>
            <w:tcW w:w="761" w:type="dxa"/>
          </w:tcPr>
          <w:p w14:paraId="3804EEB8" w14:textId="77777777" w:rsidR="003202A1" w:rsidRPr="00D90E85" w:rsidRDefault="00512278" w:rsidP="004C52A2">
            <w:pPr>
              <w:spacing w:after="120"/>
              <w:jc w:val="center"/>
              <w:rPr>
                <w:rFonts w:asciiTheme="majorHAnsi" w:hAnsiTheme="majorHAnsi" w:cstheme="majorHAnsi"/>
                <w:sz w:val="20"/>
              </w:rPr>
            </w:pPr>
            <w:r w:rsidRPr="00D90E85">
              <w:rPr>
                <w:rFonts w:asciiTheme="majorHAnsi" w:hAnsiTheme="majorHAnsi" w:cstheme="majorHAnsi"/>
                <w:sz w:val="20"/>
              </w:rPr>
              <w:t>15.</w:t>
            </w:r>
          </w:p>
        </w:tc>
        <w:tc>
          <w:tcPr>
            <w:tcW w:w="2182" w:type="dxa"/>
          </w:tcPr>
          <w:p w14:paraId="3046CD68" w14:textId="77777777" w:rsidR="003202A1" w:rsidRPr="00D90E85" w:rsidRDefault="00512278" w:rsidP="004C52A2">
            <w:pPr>
              <w:spacing w:after="120"/>
              <w:jc w:val="center"/>
              <w:rPr>
                <w:rFonts w:asciiTheme="majorHAnsi" w:hAnsiTheme="majorHAnsi" w:cstheme="majorHAnsi"/>
                <w:sz w:val="20"/>
              </w:rPr>
            </w:pPr>
            <w:r w:rsidRPr="00D90E85">
              <w:rPr>
                <w:rFonts w:asciiTheme="majorHAnsi" w:hAnsiTheme="majorHAnsi" w:cstheme="majorHAnsi"/>
                <w:sz w:val="20"/>
              </w:rPr>
              <w:t>Izgāztuve „</w:t>
            </w:r>
            <w:proofErr w:type="spellStart"/>
            <w:r w:rsidRPr="00D90E85">
              <w:rPr>
                <w:rFonts w:asciiTheme="majorHAnsi" w:hAnsiTheme="majorHAnsi" w:cstheme="majorHAnsi"/>
                <w:sz w:val="20"/>
              </w:rPr>
              <w:t>Lāčkalni</w:t>
            </w:r>
            <w:proofErr w:type="spellEnd"/>
            <w:r w:rsidRPr="00D90E85">
              <w:rPr>
                <w:rFonts w:asciiTheme="majorHAnsi" w:hAnsiTheme="majorHAnsi" w:cstheme="majorHAnsi"/>
                <w:sz w:val="20"/>
              </w:rPr>
              <w:t>”</w:t>
            </w:r>
          </w:p>
        </w:tc>
        <w:tc>
          <w:tcPr>
            <w:tcW w:w="3686" w:type="dxa"/>
          </w:tcPr>
          <w:p w14:paraId="2742C9FA" w14:textId="77777777" w:rsidR="003202A1" w:rsidRPr="00D90E85" w:rsidRDefault="00512278" w:rsidP="00F67B45">
            <w:pPr>
              <w:spacing w:after="120"/>
              <w:rPr>
                <w:rFonts w:asciiTheme="majorHAnsi" w:hAnsiTheme="majorHAnsi" w:cstheme="majorHAnsi"/>
                <w:sz w:val="20"/>
              </w:rPr>
            </w:pPr>
            <w:r w:rsidRPr="00D90E85">
              <w:rPr>
                <w:rFonts w:asciiTheme="majorHAnsi" w:hAnsiTheme="majorHAnsi" w:cstheme="majorHAnsi"/>
                <w:sz w:val="20"/>
              </w:rPr>
              <w:t xml:space="preserve">Atkritumu apsaimniekošana, teritorijas tīrīšana </w:t>
            </w:r>
          </w:p>
        </w:tc>
        <w:tc>
          <w:tcPr>
            <w:tcW w:w="1893" w:type="dxa"/>
          </w:tcPr>
          <w:p w14:paraId="484B4254" w14:textId="77777777" w:rsidR="003202A1" w:rsidRPr="00D90E85" w:rsidRDefault="00512278" w:rsidP="004C52A2">
            <w:pPr>
              <w:spacing w:after="120"/>
              <w:jc w:val="center"/>
              <w:rPr>
                <w:rFonts w:asciiTheme="majorHAnsi" w:hAnsiTheme="majorHAnsi" w:cstheme="majorHAnsi"/>
                <w:sz w:val="20"/>
              </w:rPr>
            </w:pPr>
            <w:r w:rsidRPr="00D90E85">
              <w:rPr>
                <w:rFonts w:asciiTheme="majorHAnsi" w:hAnsiTheme="majorHAnsi" w:cstheme="majorHAnsi"/>
                <w:sz w:val="20"/>
              </w:rPr>
              <w:t>Auce</w:t>
            </w:r>
          </w:p>
        </w:tc>
      </w:tr>
      <w:tr w:rsidR="003202A1" w:rsidRPr="00D90E85" w14:paraId="12AB0DE7" w14:textId="77777777" w:rsidTr="00A0585A">
        <w:tc>
          <w:tcPr>
            <w:tcW w:w="761" w:type="dxa"/>
          </w:tcPr>
          <w:p w14:paraId="4A58DBC6" w14:textId="77777777" w:rsidR="003202A1" w:rsidRPr="00D90E85" w:rsidRDefault="00A0585A" w:rsidP="004C52A2">
            <w:pPr>
              <w:spacing w:after="120"/>
              <w:jc w:val="center"/>
              <w:rPr>
                <w:rFonts w:asciiTheme="majorHAnsi" w:hAnsiTheme="majorHAnsi" w:cstheme="majorHAnsi"/>
                <w:sz w:val="20"/>
              </w:rPr>
            </w:pPr>
            <w:r w:rsidRPr="00D90E85">
              <w:rPr>
                <w:rFonts w:asciiTheme="majorHAnsi" w:hAnsiTheme="majorHAnsi" w:cstheme="majorHAnsi"/>
                <w:sz w:val="20"/>
              </w:rPr>
              <w:t>16.</w:t>
            </w:r>
          </w:p>
        </w:tc>
        <w:tc>
          <w:tcPr>
            <w:tcW w:w="2182" w:type="dxa"/>
          </w:tcPr>
          <w:p w14:paraId="4DF41B96" w14:textId="77777777" w:rsidR="003202A1" w:rsidRPr="00D90E85" w:rsidRDefault="00A0585A" w:rsidP="004C52A2">
            <w:pPr>
              <w:spacing w:after="120"/>
              <w:jc w:val="center"/>
              <w:rPr>
                <w:rFonts w:asciiTheme="majorHAnsi" w:hAnsiTheme="majorHAnsi" w:cstheme="majorHAnsi"/>
                <w:sz w:val="20"/>
              </w:rPr>
            </w:pPr>
            <w:r w:rsidRPr="00D90E85">
              <w:rPr>
                <w:rFonts w:asciiTheme="majorHAnsi" w:hAnsiTheme="majorHAnsi" w:cstheme="majorHAnsi"/>
                <w:sz w:val="20"/>
              </w:rPr>
              <w:t>Jēkabpils termināls</w:t>
            </w:r>
          </w:p>
        </w:tc>
        <w:tc>
          <w:tcPr>
            <w:tcW w:w="3686" w:type="dxa"/>
          </w:tcPr>
          <w:p w14:paraId="28D32F79" w14:textId="77777777" w:rsidR="003202A1" w:rsidRPr="00D90E85" w:rsidRDefault="00A0585A" w:rsidP="00F67B45">
            <w:pPr>
              <w:spacing w:after="120"/>
              <w:rPr>
                <w:rFonts w:asciiTheme="majorHAnsi" w:hAnsiTheme="majorHAnsi" w:cstheme="majorHAnsi"/>
                <w:sz w:val="20"/>
              </w:rPr>
            </w:pPr>
            <w:r w:rsidRPr="00D90E85">
              <w:rPr>
                <w:rFonts w:asciiTheme="majorHAnsi" w:hAnsiTheme="majorHAnsi" w:cstheme="majorHAnsi"/>
                <w:sz w:val="20"/>
              </w:rPr>
              <w:t xml:space="preserve">Cietā, šķidrā un gāzveida kurināmā un līdzīgu produktu vairumtirdzniecība </w:t>
            </w:r>
          </w:p>
        </w:tc>
        <w:tc>
          <w:tcPr>
            <w:tcW w:w="1893" w:type="dxa"/>
          </w:tcPr>
          <w:p w14:paraId="48D0F09A" w14:textId="77777777" w:rsidR="003202A1" w:rsidRPr="00D90E85" w:rsidRDefault="00A0585A" w:rsidP="004C52A2">
            <w:pPr>
              <w:spacing w:after="120"/>
              <w:jc w:val="center"/>
              <w:rPr>
                <w:rFonts w:asciiTheme="majorHAnsi" w:hAnsiTheme="majorHAnsi" w:cstheme="majorHAnsi"/>
                <w:sz w:val="20"/>
              </w:rPr>
            </w:pPr>
            <w:r w:rsidRPr="00D90E85">
              <w:rPr>
                <w:rFonts w:asciiTheme="majorHAnsi" w:hAnsiTheme="majorHAnsi" w:cstheme="majorHAnsi"/>
                <w:sz w:val="20"/>
              </w:rPr>
              <w:t>Jēkabpils</w:t>
            </w:r>
          </w:p>
        </w:tc>
      </w:tr>
      <w:tr w:rsidR="005A68A9" w:rsidRPr="00D90E85" w14:paraId="2294BBEC" w14:textId="77777777" w:rsidTr="00A0585A">
        <w:tc>
          <w:tcPr>
            <w:tcW w:w="761" w:type="dxa"/>
          </w:tcPr>
          <w:p w14:paraId="4741151C" w14:textId="77777777" w:rsidR="005A68A9" w:rsidRPr="00D90E85" w:rsidRDefault="00A0585A" w:rsidP="004C52A2">
            <w:pPr>
              <w:spacing w:after="120"/>
              <w:jc w:val="center"/>
              <w:rPr>
                <w:rFonts w:asciiTheme="majorHAnsi" w:hAnsiTheme="majorHAnsi" w:cstheme="majorHAnsi"/>
                <w:sz w:val="20"/>
              </w:rPr>
            </w:pPr>
            <w:r w:rsidRPr="00D90E85">
              <w:rPr>
                <w:rFonts w:asciiTheme="majorHAnsi" w:hAnsiTheme="majorHAnsi" w:cstheme="majorHAnsi"/>
                <w:sz w:val="20"/>
              </w:rPr>
              <w:t>17.</w:t>
            </w:r>
          </w:p>
        </w:tc>
        <w:tc>
          <w:tcPr>
            <w:tcW w:w="2182" w:type="dxa"/>
          </w:tcPr>
          <w:p w14:paraId="26D3A3DF" w14:textId="77777777" w:rsidR="005A68A9" w:rsidRPr="00D90E85" w:rsidRDefault="00A0585A" w:rsidP="004C52A2">
            <w:pPr>
              <w:spacing w:after="120"/>
              <w:jc w:val="center"/>
              <w:rPr>
                <w:rFonts w:asciiTheme="majorHAnsi" w:hAnsiTheme="majorHAnsi" w:cstheme="majorHAnsi"/>
                <w:sz w:val="20"/>
              </w:rPr>
            </w:pPr>
            <w:r w:rsidRPr="00D90E85">
              <w:rPr>
                <w:rFonts w:asciiTheme="majorHAnsi" w:hAnsiTheme="majorHAnsi" w:cstheme="majorHAnsi"/>
                <w:sz w:val="20"/>
              </w:rPr>
              <w:t>„Latvijas Naftas” DUS Nr. 20</w:t>
            </w:r>
          </w:p>
        </w:tc>
        <w:tc>
          <w:tcPr>
            <w:tcW w:w="3686" w:type="dxa"/>
          </w:tcPr>
          <w:p w14:paraId="20426D8B" w14:textId="77777777" w:rsidR="005A68A9" w:rsidRPr="00D90E85" w:rsidRDefault="00A0585A" w:rsidP="00F67B45">
            <w:pPr>
              <w:spacing w:after="120"/>
              <w:rPr>
                <w:rFonts w:asciiTheme="majorHAnsi" w:hAnsiTheme="majorHAnsi" w:cstheme="majorHAnsi"/>
                <w:sz w:val="20"/>
              </w:rPr>
            </w:pPr>
            <w:r w:rsidRPr="00D90E85">
              <w:rPr>
                <w:rFonts w:asciiTheme="majorHAnsi" w:hAnsiTheme="majorHAnsi" w:cstheme="majorHAnsi"/>
                <w:sz w:val="20"/>
              </w:rPr>
              <w:t xml:space="preserve">Automobiļu degvielas mazumtirdzniecība </w:t>
            </w:r>
          </w:p>
        </w:tc>
        <w:tc>
          <w:tcPr>
            <w:tcW w:w="1893" w:type="dxa"/>
          </w:tcPr>
          <w:p w14:paraId="2F712492" w14:textId="77777777" w:rsidR="005A68A9" w:rsidRPr="00D90E85" w:rsidRDefault="00A0585A" w:rsidP="004C52A2">
            <w:pPr>
              <w:spacing w:after="120"/>
              <w:jc w:val="center"/>
              <w:rPr>
                <w:rFonts w:asciiTheme="majorHAnsi" w:hAnsiTheme="majorHAnsi" w:cstheme="majorHAnsi"/>
                <w:sz w:val="20"/>
              </w:rPr>
            </w:pPr>
            <w:r w:rsidRPr="00D90E85">
              <w:rPr>
                <w:rFonts w:asciiTheme="majorHAnsi" w:hAnsiTheme="majorHAnsi" w:cstheme="majorHAnsi"/>
                <w:sz w:val="20"/>
              </w:rPr>
              <w:t>Jēkabpils</w:t>
            </w:r>
          </w:p>
        </w:tc>
      </w:tr>
      <w:tr w:rsidR="005A68A9" w:rsidRPr="00D90E85" w14:paraId="59EA97FA" w14:textId="77777777" w:rsidTr="00A0585A">
        <w:tc>
          <w:tcPr>
            <w:tcW w:w="761" w:type="dxa"/>
          </w:tcPr>
          <w:p w14:paraId="3EFA2021" w14:textId="77777777" w:rsidR="005A68A9" w:rsidRPr="00D90E85" w:rsidRDefault="00A0585A" w:rsidP="004C52A2">
            <w:pPr>
              <w:spacing w:after="120"/>
              <w:jc w:val="center"/>
              <w:rPr>
                <w:rFonts w:asciiTheme="majorHAnsi" w:hAnsiTheme="majorHAnsi" w:cstheme="majorHAnsi"/>
                <w:sz w:val="20"/>
              </w:rPr>
            </w:pPr>
            <w:r w:rsidRPr="00D90E85">
              <w:rPr>
                <w:rFonts w:asciiTheme="majorHAnsi" w:hAnsiTheme="majorHAnsi" w:cstheme="majorHAnsi"/>
                <w:sz w:val="20"/>
              </w:rPr>
              <w:t>18.</w:t>
            </w:r>
          </w:p>
        </w:tc>
        <w:tc>
          <w:tcPr>
            <w:tcW w:w="2182" w:type="dxa"/>
          </w:tcPr>
          <w:p w14:paraId="1CAF7233" w14:textId="77777777" w:rsidR="005A68A9" w:rsidRPr="00D90E85" w:rsidRDefault="00A0585A" w:rsidP="004C52A2">
            <w:pPr>
              <w:spacing w:after="120"/>
              <w:jc w:val="center"/>
              <w:rPr>
                <w:rFonts w:asciiTheme="majorHAnsi" w:hAnsiTheme="majorHAnsi" w:cstheme="majorHAnsi"/>
                <w:sz w:val="20"/>
              </w:rPr>
            </w:pPr>
            <w:r w:rsidRPr="00D90E85">
              <w:rPr>
                <w:rFonts w:asciiTheme="majorHAnsi" w:hAnsiTheme="majorHAnsi" w:cstheme="majorHAnsi"/>
                <w:sz w:val="20"/>
              </w:rPr>
              <w:t xml:space="preserve">Bijusī A/S „Virši – A” </w:t>
            </w:r>
            <w:r w:rsidRPr="00D90E85">
              <w:rPr>
                <w:rFonts w:asciiTheme="majorHAnsi" w:hAnsiTheme="majorHAnsi" w:cstheme="majorHAnsi"/>
                <w:sz w:val="20"/>
              </w:rPr>
              <w:lastRenderedPageBreak/>
              <w:t>DUS</w:t>
            </w:r>
          </w:p>
        </w:tc>
        <w:tc>
          <w:tcPr>
            <w:tcW w:w="3686" w:type="dxa"/>
          </w:tcPr>
          <w:p w14:paraId="11BCCAB3" w14:textId="77777777" w:rsidR="005A68A9" w:rsidRPr="00D90E85" w:rsidRDefault="00A0585A" w:rsidP="00F67B45">
            <w:pPr>
              <w:spacing w:after="120"/>
              <w:rPr>
                <w:rFonts w:asciiTheme="majorHAnsi" w:hAnsiTheme="majorHAnsi" w:cstheme="majorHAnsi"/>
                <w:sz w:val="20"/>
              </w:rPr>
            </w:pPr>
            <w:r w:rsidRPr="00D90E85">
              <w:rPr>
                <w:rFonts w:asciiTheme="majorHAnsi" w:hAnsiTheme="majorHAnsi" w:cstheme="majorHAnsi"/>
                <w:sz w:val="20"/>
              </w:rPr>
              <w:lastRenderedPageBreak/>
              <w:t xml:space="preserve">Automobiļu degvielas mazumtirdzniecība </w:t>
            </w:r>
          </w:p>
        </w:tc>
        <w:tc>
          <w:tcPr>
            <w:tcW w:w="1893" w:type="dxa"/>
          </w:tcPr>
          <w:p w14:paraId="12B8E309" w14:textId="77777777" w:rsidR="005A68A9" w:rsidRPr="00D90E85" w:rsidRDefault="00A0585A" w:rsidP="004C52A2">
            <w:pPr>
              <w:spacing w:after="120"/>
              <w:jc w:val="center"/>
              <w:rPr>
                <w:rFonts w:asciiTheme="majorHAnsi" w:hAnsiTheme="majorHAnsi" w:cstheme="majorHAnsi"/>
                <w:sz w:val="20"/>
              </w:rPr>
            </w:pPr>
            <w:r w:rsidRPr="00D90E85">
              <w:rPr>
                <w:rFonts w:asciiTheme="majorHAnsi" w:hAnsiTheme="majorHAnsi" w:cstheme="majorHAnsi"/>
                <w:sz w:val="20"/>
              </w:rPr>
              <w:t>Aizkraukle</w:t>
            </w:r>
          </w:p>
        </w:tc>
      </w:tr>
      <w:tr w:rsidR="005A68A9" w:rsidRPr="00D90E85" w14:paraId="3AE4C192" w14:textId="77777777" w:rsidTr="00A0585A">
        <w:tc>
          <w:tcPr>
            <w:tcW w:w="761" w:type="dxa"/>
          </w:tcPr>
          <w:p w14:paraId="17D52525" w14:textId="77777777" w:rsidR="005A68A9" w:rsidRPr="00D90E85" w:rsidRDefault="00A0585A" w:rsidP="004C52A2">
            <w:pPr>
              <w:spacing w:after="120"/>
              <w:jc w:val="center"/>
              <w:rPr>
                <w:rFonts w:asciiTheme="majorHAnsi" w:hAnsiTheme="majorHAnsi" w:cstheme="majorHAnsi"/>
                <w:sz w:val="20"/>
              </w:rPr>
            </w:pPr>
            <w:r w:rsidRPr="00D90E85">
              <w:rPr>
                <w:rFonts w:asciiTheme="majorHAnsi" w:hAnsiTheme="majorHAnsi" w:cstheme="majorHAnsi"/>
                <w:sz w:val="20"/>
              </w:rPr>
              <w:lastRenderedPageBreak/>
              <w:t>19.</w:t>
            </w:r>
          </w:p>
        </w:tc>
        <w:tc>
          <w:tcPr>
            <w:tcW w:w="2182" w:type="dxa"/>
          </w:tcPr>
          <w:p w14:paraId="66FEAF51" w14:textId="77777777" w:rsidR="005A68A9" w:rsidRPr="00D90E85" w:rsidRDefault="00A0585A" w:rsidP="004C52A2">
            <w:pPr>
              <w:spacing w:after="120"/>
              <w:jc w:val="center"/>
              <w:rPr>
                <w:rFonts w:asciiTheme="majorHAnsi" w:hAnsiTheme="majorHAnsi" w:cstheme="majorHAnsi"/>
                <w:sz w:val="20"/>
              </w:rPr>
            </w:pPr>
            <w:r w:rsidRPr="00D90E85">
              <w:rPr>
                <w:rFonts w:asciiTheme="majorHAnsi" w:hAnsiTheme="majorHAnsi" w:cstheme="majorHAnsi"/>
                <w:sz w:val="20"/>
              </w:rPr>
              <w:t>Bijusī dzelzsbetona rūpnīca</w:t>
            </w:r>
          </w:p>
        </w:tc>
        <w:tc>
          <w:tcPr>
            <w:tcW w:w="3686" w:type="dxa"/>
          </w:tcPr>
          <w:p w14:paraId="53989D14" w14:textId="77777777" w:rsidR="005A68A9" w:rsidRPr="00D90E85" w:rsidRDefault="00A0585A" w:rsidP="00A0585A">
            <w:pPr>
              <w:spacing w:after="120"/>
              <w:rPr>
                <w:rFonts w:asciiTheme="majorHAnsi" w:hAnsiTheme="majorHAnsi" w:cstheme="majorHAnsi"/>
                <w:sz w:val="20"/>
              </w:rPr>
            </w:pPr>
            <w:r w:rsidRPr="00D90E85">
              <w:rPr>
                <w:rFonts w:asciiTheme="majorHAnsi" w:hAnsiTheme="majorHAnsi" w:cstheme="majorHAnsi"/>
                <w:sz w:val="20"/>
              </w:rPr>
              <w:t>Būvniecībai paredzēto betona izstrādājumu ražošana</w:t>
            </w:r>
          </w:p>
        </w:tc>
        <w:tc>
          <w:tcPr>
            <w:tcW w:w="1893" w:type="dxa"/>
          </w:tcPr>
          <w:p w14:paraId="20CEDC43" w14:textId="77777777" w:rsidR="005A68A9" w:rsidRPr="00D90E85" w:rsidRDefault="00A0585A" w:rsidP="004C52A2">
            <w:pPr>
              <w:spacing w:after="120"/>
              <w:jc w:val="center"/>
              <w:rPr>
                <w:rFonts w:asciiTheme="majorHAnsi" w:hAnsiTheme="majorHAnsi" w:cstheme="majorHAnsi"/>
                <w:sz w:val="20"/>
              </w:rPr>
            </w:pPr>
            <w:r w:rsidRPr="00D90E85">
              <w:rPr>
                <w:rFonts w:asciiTheme="majorHAnsi" w:hAnsiTheme="majorHAnsi" w:cstheme="majorHAnsi"/>
                <w:sz w:val="20"/>
              </w:rPr>
              <w:t>Aizkraukle</w:t>
            </w:r>
          </w:p>
        </w:tc>
      </w:tr>
      <w:tr w:rsidR="005A68A9" w:rsidRPr="00D90E85" w14:paraId="4FFE54C4" w14:textId="77777777" w:rsidTr="00A0585A">
        <w:tc>
          <w:tcPr>
            <w:tcW w:w="761" w:type="dxa"/>
          </w:tcPr>
          <w:p w14:paraId="74E2BF99" w14:textId="77777777" w:rsidR="005A68A9" w:rsidRPr="00D90E85" w:rsidRDefault="00A0585A" w:rsidP="004C52A2">
            <w:pPr>
              <w:spacing w:after="120"/>
              <w:jc w:val="center"/>
              <w:rPr>
                <w:rFonts w:asciiTheme="majorHAnsi" w:hAnsiTheme="majorHAnsi" w:cstheme="majorHAnsi"/>
                <w:sz w:val="20"/>
              </w:rPr>
            </w:pPr>
            <w:r w:rsidRPr="00D90E85">
              <w:rPr>
                <w:rFonts w:asciiTheme="majorHAnsi" w:hAnsiTheme="majorHAnsi" w:cstheme="majorHAnsi"/>
                <w:sz w:val="20"/>
              </w:rPr>
              <w:t>20.</w:t>
            </w:r>
          </w:p>
        </w:tc>
        <w:tc>
          <w:tcPr>
            <w:tcW w:w="2182" w:type="dxa"/>
          </w:tcPr>
          <w:p w14:paraId="39DD4E50" w14:textId="77777777" w:rsidR="005A68A9" w:rsidRPr="00D90E85" w:rsidRDefault="00A0585A" w:rsidP="004C52A2">
            <w:pPr>
              <w:spacing w:after="120"/>
              <w:jc w:val="center"/>
              <w:rPr>
                <w:rFonts w:asciiTheme="majorHAnsi" w:hAnsiTheme="majorHAnsi" w:cstheme="majorHAnsi"/>
                <w:sz w:val="20"/>
              </w:rPr>
            </w:pPr>
            <w:r w:rsidRPr="00D90E85">
              <w:rPr>
                <w:rFonts w:asciiTheme="majorHAnsi" w:hAnsiTheme="majorHAnsi" w:cstheme="majorHAnsi"/>
                <w:sz w:val="20"/>
              </w:rPr>
              <w:t>Bijusī koksnes atlieku krautuve „Lielmaņi”</w:t>
            </w:r>
          </w:p>
        </w:tc>
        <w:tc>
          <w:tcPr>
            <w:tcW w:w="3686" w:type="dxa"/>
          </w:tcPr>
          <w:p w14:paraId="7A12251B" w14:textId="77777777" w:rsidR="005A68A9" w:rsidRPr="00D90E85" w:rsidRDefault="00234FC8" w:rsidP="00F67B45">
            <w:pPr>
              <w:spacing w:after="120"/>
              <w:rPr>
                <w:rFonts w:asciiTheme="majorHAnsi" w:hAnsiTheme="majorHAnsi" w:cstheme="majorHAnsi"/>
                <w:sz w:val="20"/>
              </w:rPr>
            </w:pPr>
            <w:r w:rsidRPr="00D90E85">
              <w:rPr>
                <w:rFonts w:asciiTheme="majorHAnsi" w:hAnsiTheme="majorHAnsi" w:cstheme="majorHAnsi"/>
                <w:sz w:val="20"/>
              </w:rPr>
              <w:t xml:space="preserve">Ar mežsaimniecību un kokmateriālu sagatavošanu saistīti pakalpojumi </w:t>
            </w:r>
          </w:p>
        </w:tc>
        <w:tc>
          <w:tcPr>
            <w:tcW w:w="1893" w:type="dxa"/>
          </w:tcPr>
          <w:p w14:paraId="2526790B" w14:textId="77777777" w:rsidR="005A68A9" w:rsidRPr="00D90E85" w:rsidRDefault="00234FC8" w:rsidP="004C52A2">
            <w:pPr>
              <w:spacing w:after="120"/>
              <w:jc w:val="center"/>
              <w:rPr>
                <w:rFonts w:asciiTheme="majorHAnsi" w:hAnsiTheme="majorHAnsi" w:cstheme="majorHAnsi"/>
                <w:sz w:val="20"/>
              </w:rPr>
            </w:pPr>
            <w:r w:rsidRPr="00D90E85">
              <w:rPr>
                <w:rFonts w:asciiTheme="majorHAnsi" w:hAnsiTheme="majorHAnsi" w:cstheme="majorHAnsi"/>
                <w:sz w:val="20"/>
              </w:rPr>
              <w:t>Aizkraukles pagasts</w:t>
            </w:r>
          </w:p>
        </w:tc>
      </w:tr>
      <w:tr w:rsidR="003202A1" w:rsidRPr="00D90E85" w14:paraId="6C80B4ED" w14:textId="77777777" w:rsidTr="00A0585A">
        <w:tc>
          <w:tcPr>
            <w:tcW w:w="761" w:type="dxa"/>
          </w:tcPr>
          <w:p w14:paraId="6B06BEC3" w14:textId="77777777" w:rsidR="003202A1" w:rsidRPr="00D90E85" w:rsidRDefault="00234FC8" w:rsidP="00234FC8">
            <w:pPr>
              <w:spacing w:after="120"/>
              <w:jc w:val="center"/>
              <w:rPr>
                <w:rFonts w:asciiTheme="majorHAnsi" w:hAnsiTheme="majorHAnsi" w:cstheme="majorHAnsi"/>
                <w:sz w:val="20"/>
              </w:rPr>
            </w:pPr>
            <w:r w:rsidRPr="00D90E85">
              <w:rPr>
                <w:rFonts w:asciiTheme="majorHAnsi" w:hAnsiTheme="majorHAnsi" w:cstheme="majorHAnsi"/>
                <w:sz w:val="20"/>
              </w:rPr>
              <w:t>21.</w:t>
            </w:r>
          </w:p>
        </w:tc>
        <w:tc>
          <w:tcPr>
            <w:tcW w:w="2182" w:type="dxa"/>
          </w:tcPr>
          <w:p w14:paraId="7CD13DB1" w14:textId="77777777" w:rsidR="003202A1" w:rsidRPr="00D90E85" w:rsidRDefault="00234FC8" w:rsidP="004C52A2">
            <w:pPr>
              <w:spacing w:after="120"/>
              <w:jc w:val="center"/>
              <w:rPr>
                <w:rFonts w:asciiTheme="majorHAnsi" w:hAnsiTheme="majorHAnsi" w:cstheme="majorHAnsi"/>
                <w:sz w:val="20"/>
              </w:rPr>
            </w:pPr>
            <w:r w:rsidRPr="00D90E85">
              <w:rPr>
                <w:rFonts w:asciiTheme="majorHAnsi" w:hAnsiTheme="majorHAnsi" w:cstheme="majorHAnsi"/>
                <w:sz w:val="20"/>
              </w:rPr>
              <w:t>Koksnes atlieku krautuve „</w:t>
            </w:r>
            <w:proofErr w:type="spellStart"/>
            <w:r w:rsidRPr="00D90E85">
              <w:rPr>
                <w:rFonts w:asciiTheme="majorHAnsi" w:hAnsiTheme="majorHAnsi" w:cstheme="majorHAnsi"/>
                <w:sz w:val="20"/>
              </w:rPr>
              <w:t>Bruņenieki</w:t>
            </w:r>
            <w:proofErr w:type="spellEnd"/>
            <w:r w:rsidRPr="00D90E85">
              <w:rPr>
                <w:rFonts w:asciiTheme="majorHAnsi" w:hAnsiTheme="majorHAnsi" w:cstheme="majorHAnsi"/>
                <w:sz w:val="20"/>
              </w:rPr>
              <w:t>”</w:t>
            </w:r>
          </w:p>
        </w:tc>
        <w:tc>
          <w:tcPr>
            <w:tcW w:w="3686" w:type="dxa"/>
          </w:tcPr>
          <w:p w14:paraId="02389D13" w14:textId="77777777" w:rsidR="003202A1" w:rsidRPr="00D90E85" w:rsidRDefault="00234FC8" w:rsidP="00F67B45">
            <w:pPr>
              <w:spacing w:after="120"/>
              <w:rPr>
                <w:rFonts w:asciiTheme="majorHAnsi" w:hAnsiTheme="majorHAnsi" w:cstheme="majorHAnsi"/>
                <w:sz w:val="20"/>
              </w:rPr>
            </w:pPr>
            <w:r w:rsidRPr="00D90E85">
              <w:rPr>
                <w:rFonts w:asciiTheme="majorHAnsi" w:hAnsiTheme="majorHAnsi" w:cstheme="majorHAnsi"/>
                <w:sz w:val="20"/>
              </w:rPr>
              <w:t xml:space="preserve">Ar mežsaimniecību un kokmateriālu sagatavošanu saistīti pakalpojumi </w:t>
            </w:r>
          </w:p>
        </w:tc>
        <w:tc>
          <w:tcPr>
            <w:tcW w:w="1893" w:type="dxa"/>
          </w:tcPr>
          <w:p w14:paraId="50EE996C" w14:textId="77777777" w:rsidR="003202A1" w:rsidRPr="00D90E85" w:rsidRDefault="00234FC8" w:rsidP="004C52A2">
            <w:pPr>
              <w:spacing w:after="120"/>
              <w:jc w:val="center"/>
              <w:rPr>
                <w:rFonts w:asciiTheme="majorHAnsi" w:hAnsiTheme="majorHAnsi" w:cstheme="majorHAnsi"/>
                <w:sz w:val="20"/>
              </w:rPr>
            </w:pPr>
            <w:r w:rsidRPr="00D90E85">
              <w:rPr>
                <w:rFonts w:asciiTheme="majorHAnsi" w:hAnsiTheme="majorHAnsi" w:cstheme="majorHAnsi"/>
                <w:sz w:val="20"/>
              </w:rPr>
              <w:t>Aizkraukles pagasts</w:t>
            </w:r>
          </w:p>
        </w:tc>
      </w:tr>
      <w:tr w:rsidR="00A0585A" w:rsidRPr="00D90E85" w14:paraId="43BEDDBF" w14:textId="77777777" w:rsidTr="00A0585A">
        <w:tc>
          <w:tcPr>
            <w:tcW w:w="761" w:type="dxa"/>
          </w:tcPr>
          <w:p w14:paraId="20A9E023" w14:textId="77777777" w:rsidR="00A0585A" w:rsidRPr="00D90E85" w:rsidRDefault="00234FC8" w:rsidP="004C52A2">
            <w:pPr>
              <w:spacing w:after="120"/>
              <w:jc w:val="center"/>
              <w:rPr>
                <w:rFonts w:asciiTheme="majorHAnsi" w:hAnsiTheme="majorHAnsi" w:cstheme="majorHAnsi"/>
                <w:sz w:val="20"/>
              </w:rPr>
            </w:pPr>
            <w:r w:rsidRPr="00D90E85">
              <w:rPr>
                <w:rFonts w:asciiTheme="majorHAnsi" w:hAnsiTheme="majorHAnsi" w:cstheme="majorHAnsi"/>
                <w:sz w:val="20"/>
              </w:rPr>
              <w:t>22.</w:t>
            </w:r>
          </w:p>
        </w:tc>
        <w:tc>
          <w:tcPr>
            <w:tcW w:w="2182" w:type="dxa"/>
          </w:tcPr>
          <w:p w14:paraId="300851E4" w14:textId="77777777" w:rsidR="00A0585A" w:rsidRPr="00D90E85" w:rsidRDefault="00234FC8" w:rsidP="004C52A2">
            <w:pPr>
              <w:spacing w:after="120"/>
              <w:jc w:val="center"/>
              <w:rPr>
                <w:rFonts w:asciiTheme="majorHAnsi" w:hAnsiTheme="majorHAnsi" w:cstheme="majorHAnsi"/>
                <w:sz w:val="20"/>
              </w:rPr>
            </w:pPr>
            <w:r w:rsidRPr="00D90E85">
              <w:rPr>
                <w:rFonts w:asciiTheme="majorHAnsi" w:hAnsiTheme="majorHAnsi" w:cstheme="majorHAnsi"/>
                <w:sz w:val="20"/>
              </w:rPr>
              <w:t>Šķidro toksisko atkritumu izgāztuve</w:t>
            </w:r>
          </w:p>
        </w:tc>
        <w:tc>
          <w:tcPr>
            <w:tcW w:w="3686" w:type="dxa"/>
          </w:tcPr>
          <w:p w14:paraId="4A3A73FD" w14:textId="77777777" w:rsidR="00A0585A" w:rsidRPr="00D90E85" w:rsidRDefault="00234FC8" w:rsidP="00F67B45">
            <w:pPr>
              <w:spacing w:after="120"/>
              <w:rPr>
                <w:rFonts w:asciiTheme="majorHAnsi" w:hAnsiTheme="majorHAnsi" w:cstheme="majorHAnsi"/>
                <w:sz w:val="20"/>
              </w:rPr>
            </w:pPr>
            <w:r w:rsidRPr="00D90E85">
              <w:rPr>
                <w:rFonts w:asciiTheme="majorHAnsi" w:hAnsiTheme="majorHAnsi" w:cstheme="majorHAnsi"/>
                <w:sz w:val="20"/>
              </w:rPr>
              <w:t xml:space="preserve">Atkritumu savākšana un apstrāde </w:t>
            </w:r>
          </w:p>
        </w:tc>
        <w:tc>
          <w:tcPr>
            <w:tcW w:w="1893" w:type="dxa"/>
          </w:tcPr>
          <w:p w14:paraId="3F809AC9" w14:textId="77777777" w:rsidR="00A0585A" w:rsidRPr="00D90E85" w:rsidRDefault="00234FC8" w:rsidP="004C52A2">
            <w:pPr>
              <w:spacing w:after="120"/>
              <w:jc w:val="center"/>
              <w:rPr>
                <w:rFonts w:asciiTheme="majorHAnsi" w:hAnsiTheme="majorHAnsi" w:cstheme="majorHAnsi"/>
                <w:sz w:val="20"/>
              </w:rPr>
            </w:pPr>
            <w:r w:rsidRPr="00D90E85">
              <w:rPr>
                <w:rFonts w:asciiTheme="majorHAnsi" w:hAnsiTheme="majorHAnsi" w:cstheme="majorHAnsi"/>
                <w:sz w:val="20"/>
              </w:rPr>
              <w:t>Jelgava</w:t>
            </w:r>
          </w:p>
        </w:tc>
      </w:tr>
    </w:tbl>
    <w:p w14:paraId="0C4DC23B" w14:textId="77777777" w:rsidR="004C52A2" w:rsidRPr="00D90E85" w:rsidRDefault="004C52A2" w:rsidP="000E7E9B">
      <w:pPr>
        <w:spacing w:after="120"/>
        <w:rPr>
          <w:rFonts w:asciiTheme="majorHAnsi" w:hAnsiTheme="majorHAnsi" w:cstheme="majorHAnsi"/>
        </w:rPr>
      </w:pPr>
    </w:p>
    <w:p w14:paraId="1E20FCBF" w14:textId="343C5A53" w:rsidR="00D478D8" w:rsidRPr="00D90E85" w:rsidRDefault="00525512" w:rsidP="00871C3A">
      <w:pPr>
        <w:spacing w:after="120"/>
        <w:jc w:val="both"/>
        <w:rPr>
          <w:rFonts w:asciiTheme="majorHAnsi" w:hAnsiTheme="majorHAnsi" w:cstheme="majorHAnsi"/>
        </w:rPr>
      </w:pPr>
      <w:r w:rsidRPr="00871C3A">
        <w:rPr>
          <w:rFonts w:asciiTheme="majorHAnsi" w:hAnsiTheme="majorHAnsi" w:cstheme="majorHAnsi"/>
        </w:rPr>
        <w:t>2012</w:t>
      </w:r>
      <w:r w:rsidR="000B4354" w:rsidRPr="00871C3A">
        <w:rPr>
          <w:rFonts w:asciiTheme="majorHAnsi" w:hAnsiTheme="majorHAnsi" w:cstheme="majorHAnsi"/>
        </w:rPr>
        <w:t>. gadā</w:t>
      </w:r>
      <w:r w:rsidR="000B4354" w:rsidRPr="00D90E85">
        <w:rPr>
          <w:rFonts w:asciiTheme="majorHAnsi" w:hAnsiTheme="majorHAnsi" w:cstheme="majorHAnsi"/>
        </w:rPr>
        <w:t xml:space="preserve"> tika veikta </w:t>
      </w:r>
      <w:r w:rsidR="000E7E9B" w:rsidRPr="00D90E85">
        <w:rPr>
          <w:rFonts w:asciiTheme="majorHAnsi" w:hAnsiTheme="majorHAnsi" w:cstheme="majorHAnsi"/>
        </w:rPr>
        <w:t>vairāku potenciāli piesārņoto vietu izpēte, lai izvērtētu sanācijas nepieciešamību -</w:t>
      </w:r>
      <w:r w:rsidR="00186C5E" w:rsidRPr="00D90E85">
        <w:rPr>
          <w:rFonts w:asciiTheme="majorHAnsi" w:hAnsiTheme="majorHAnsi" w:cstheme="majorHAnsi"/>
        </w:rPr>
        <w:t xml:space="preserve"> </w:t>
      </w:r>
      <w:r w:rsidR="000E7E9B" w:rsidRPr="00D90E85">
        <w:rPr>
          <w:rFonts w:asciiTheme="majorHAnsi" w:hAnsiTheme="majorHAnsi" w:cstheme="majorHAnsi"/>
        </w:rPr>
        <w:t>„2007. - 2013.</w:t>
      </w:r>
      <w:r w:rsidR="003039AD" w:rsidRPr="00D90E85">
        <w:rPr>
          <w:rFonts w:asciiTheme="majorHAnsi" w:hAnsiTheme="majorHAnsi" w:cstheme="majorHAnsi"/>
        </w:rPr>
        <w:t xml:space="preserve"> </w:t>
      </w:r>
      <w:r w:rsidR="000E7E9B" w:rsidRPr="00D90E85">
        <w:rPr>
          <w:rFonts w:asciiTheme="majorHAnsi" w:hAnsiTheme="majorHAnsi" w:cstheme="majorHAnsi"/>
        </w:rPr>
        <w:t xml:space="preserve">gada finanšu plānošanas perioda 3.4.1.4. aktivitātes „Vēsturiski piesārņoto vietu sanācija” projektu saraksta papildināšanas iespēju izvērtēšana, veicot piesārņoto un potenciāli piesārņoto vietu reģistrā iekļauto vietu izvērtēšanu atbilstoši piesārņojumu pakāpei un nosakot to atbilstību vēsturiski piesārņotās vietas statusam”. Starp izpētāmajiem objektiem ir arī </w:t>
      </w:r>
      <w:r w:rsidR="00871C3A">
        <w:rPr>
          <w:rFonts w:asciiTheme="majorHAnsi" w:hAnsiTheme="majorHAnsi" w:cstheme="majorHAnsi"/>
        </w:rPr>
        <w:t>divi</w:t>
      </w:r>
      <w:r w:rsidR="000E7E9B" w:rsidRPr="00D90E85">
        <w:rPr>
          <w:rFonts w:asciiTheme="majorHAnsi" w:hAnsiTheme="majorHAnsi" w:cstheme="majorHAnsi"/>
        </w:rPr>
        <w:t xml:space="preserve"> Zemgales plānošanas reģiona teritorijā esošie objekti – bijusī pesticīdu noliktava pie Ķīķerkalna (Bauskas novads) un ķimikāliju noliktava Jelgavas novada Valgundes pagastā. Abos gadījumos izpētes rezultātā tika konstatēt</w:t>
      </w:r>
      <w:r w:rsidR="003F698F" w:rsidRPr="00D90E85">
        <w:rPr>
          <w:rFonts w:asciiTheme="majorHAnsi" w:hAnsiTheme="majorHAnsi" w:cstheme="majorHAnsi"/>
        </w:rPr>
        <w:t>i</w:t>
      </w:r>
      <w:r w:rsidR="000E7E9B" w:rsidRPr="00D90E85">
        <w:rPr>
          <w:rFonts w:asciiTheme="majorHAnsi" w:hAnsiTheme="majorHAnsi" w:cstheme="majorHAnsi"/>
        </w:rPr>
        <w:t xml:space="preserve"> piesārņojuma kritisko „C” robežvērtību pārsniegumi</w:t>
      </w:r>
      <w:r w:rsidR="00D21343" w:rsidRPr="00D90E85">
        <w:rPr>
          <w:rFonts w:asciiTheme="majorHAnsi" w:hAnsiTheme="majorHAnsi" w:cstheme="majorHAnsi"/>
        </w:rPr>
        <w:t xml:space="preserve"> (DDT/DDE/DDD savienojumu summa </w:t>
      </w:r>
      <w:r w:rsidR="003039AD" w:rsidRPr="00D90E85">
        <w:rPr>
          <w:rFonts w:asciiTheme="majorHAnsi" w:hAnsiTheme="majorHAnsi" w:cstheme="majorHAnsi"/>
        </w:rPr>
        <w:t>un Valgundes noliktavas gadījumā</w:t>
      </w:r>
      <w:r w:rsidR="00D21343" w:rsidRPr="00D90E85">
        <w:rPr>
          <w:rFonts w:asciiTheme="majorHAnsi" w:hAnsiTheme="majorHAnsi" w:cstheme="majorHAnsi"/>
        </w:rPr>
        <w:t xml:space="preserve"> papildus arī </w:t>
      </w:r>
      <w:proofErr w:type="spellStart"/>
      <w:r w:rsidR="00D21343" w:rsidRPr="00D90E85">
        <w:rPr>
          <w:rFonts w:asciiTheme="majorHAnsi" w:hAnsiTheme="majorHAnsi" w:cstheme="majorHAnsi"/>
        </w:rPr>
        <w:t>heksahlorcikloheksāni</w:t>
      </w:r>
      <w:proofErr w:type="spellEnd"/>
      <w:r w:rsidR="00D21343" w:rsidRPr="00D90E85">
        <w:rPr>
          <w:rFonts w:asciiTheme="majorHAnsi" w:hAnsiTheme="majorHAnsi" w:cstheme="majorHAnsi"/>
        </w:rPr>
        <w:t xml:space="preserve"> (HCH))</w:t>
      </w:r>
      <w:r w:rsidR="000E7E9B" w:rsidRPr="00D90E85">
        <w:rPr>
          <w:rFonts w:asciiTheme="majorHAnsi" w:hAnsiTheme="majorHAnsi" w:cstheme="majorHAnsi"/>
        </w:rPr>
        <w:t>. Rekomendācijas cita starp</w:t>
      </w:r>
      <w:r w:rsidR="00D21343" w:rsidRPr="00D90E85">
        <w:rPr>
          <w:rFonts w:asciiTheme="majorHAnsi" w:hAnsiTheme="majorHAnsi" w:cstheme="majorHAnsi"/>
        </w:rPr>
        <w:t>ā ietver</w:t>
      </w:r>
      <w:r w:rsidR="000E7E9B" w:rsidRPr="00D90E85">
        <w:rPr>
          <w:rFonts w:asciiTheme="majorHAnsi" w:hAnsiTheme="majorHAnsi" w:cstheme="majorHAnsi"/>
        </w:rPr>
        <w:t>:</w:t>
      </w:r>
    </w:p>
    <w:p w14:paraId="728CDE69" w14:textId="77777777" w:rsidR="000E7E9B" w:rsidRPr="00D90E85" w:rsidRDefault="000E7E9B" w:rsidP="00871C3A">
      <w:pPr>
        <w:pStyle w:val="ListParagraph"/>
        <w:numPr>
          <w:ilvl w:val="0"/>
          <w:numId w:val="9"/>
        </w:numPr>
        <w:spacing w:after="120"/>
        <w:jc w:val="both"/>
        <w:rPr>
          <w:rFonts w:asciiTheme="majorHAnsi" w:hAnsiTheme="majorHAnsi" w:cstheme="majorHAnsi"/>
        </w:rPr>
      </w:pPr>
      <w:r w:rsidRPr="00D90E85">
        <w:rPr>
          <w:rFonts w:asciiTheme="majorHAnsi" w:hAnsiTheme="majorHAnsi" w:cstheme="majorHAnsi"/>
        </w:rPr>
        <w:t>Bijusī pestic</w:t>
      </w:r>
      <w:r w:rsidR="003039AD" w:rsidRPr="00D90E85">
        <w:rPr>
          <w:rFonts w:asciiTheme="majorHAnsi" w:hAnsiTheme="majorHAnsi" w:cstheme="majorHAnsi"/>
        </w:rPr>
        <w:t>īdu noliktava pie Ķīķerkalna - k</w:t>
      </w:r>
      <w:r w:rsidRPr="00D90E85">
        <w:rPr>
          <w:rFonts w:asciiTheme="majorHAnsi" w:hAnsiTheme="majorHAnsi" w:cstheme="majorHAnsi"/>
        </w:rPr>
        <w:t>ritiski piesārņotās grunts (v</w:t>
      </w:r>
      <w:r w:rsidR="003039AD" w:rsidRPr="00D90E85">
        <w:rPr>
          <w:rFonts w:asciiTheme="majorHAnsi" w:hAnsiTheme="majorHAnsi" w:cstheme="majorHAnsi"/>
        </w:rPr>
        <w:t>irs „C” robežvērtības) izņemšana</w:t>
      </w:r>
      <w:r w:rsidRPr="00D90E85">
        <w:rPr>
          <w:rFonts w:asciiTheme="majorHAnsi" w:hAnsiTheme="majorHAnsi" w:cstheme="majorHAnsi"/>
        </w:rPr>
        <w:t xml:space="preserve"> līdz 0,7 m dziļumam, 0,08 ha platībā. Kopējais izņemamās grunts apjoms </w:t>
      </w:r>
      <w:r w:rsidR="00186C5E" w:rsidRPr="00D90E85">
        <w:rPr>
          <w:rFonts w:asciiTheme="majorHAnsi" w:hAnsiTheme="majorHAnsi" w:cstheme="majorHAnsi"/>
        </w:rPr>
        <w:t xml:space="preserve">ir </w:t>
      </w:r>
      <w:r w:rsidRPr="00D90E85">
        <w:rPr>
          <w:rFonts w:asciiTheme="majorHAnsi" w:hAnsiTheme="majorHAnsi" w:cstheme="majorHAnsi"/>
        </w:rPr>
        <w:t>575 m</w:t>
      </w:r>
      <w:r w:rsidRPr="00D90E85">
        <w:rPr>
          <w:rFonts w:asciiTheme="majorHAnsi" w:hAnsiTheme="majorHAnsi" w:cstheme="majorHAnsi"/>
          <w:vertAlign w:val="superscript"/>
        </w:rPr>
        <w:t>3</w:t>
      </w:r>
      <w:r w:rsidRPr="00D90E85">
        <w:rPr>
          <w:rFonts w:asciiTheme="majorHAnsi" w:hAnsiTheme="majorHAnsi" w:cstheme="majorHAnsi"/>
        </w:rPr>
        <w:t>.</w:t>
      </w:r>
    </w:p>
    <w:p w14:paraId="213D56BC" w14:textId="77777777" w:rsidR="000E7E9B" w:rsidRPr="00D90E85" w:rsidRDefault="000E7E9B" w:rsidP="00871C3A">
      <w:pPr>
        <w:pStyle w:val="ListParagraph"/>
        <w:numPr>
          <w:ilvl w:val="0"/>
          <w:numId w:val="9"/>
        </w:numPr>
        <w:spacing w:after="120"/>
        <w:jc w:val="both"/>
        <w:rPr>
          <w:rFonts w:asciiTheme="majorHAnsi" w:hAnsiTheme="majorHAnsi" w:cstheme="majorHAnsi"/>
        </w:rPr>
      </w:pPr>
      <w:r w:rsidRPr="00D90E85">
        <w:rPr>
          <w:rFonts w:asciiTheme="majorHAnsi" w:hAnsiTheme="majorHAnsi" w:cstheme="majorHAnsi"/>
        </w:rPr>
        <w:t xml:space="preserve">Ķimikāliju noliktava Jelgavas novada Valgundes pagastā - </w:t>
      </w:r>
      <w:r w:rsidR="003039AD" w:rsidRPr="00D90E85">
        <w:rPr>
          <w:rFonts w:asciiTheme="majorHAnsi" w:hAnsiTheme="majorHAnsi" w:cstheme="majorHAnsi"/>
        </w:rPr>
        <w:t>k</w:t>
      </w:r>
      <w:r w:rsidR="00D21343" w:rsidRPr="00D90E85">
        <w:rPr>
          <w:rFonts w:asciiTheme="majorHAnsi" w:hAnsiTheme="majorHAnsi" w:cstheme="majorHAnsi"/>
        </w:rPr>
        <w:t xml:space="preserve">ritiski piesārņotās grunts (virs „C” robežvērtības) izņemšana līdz 0,5 m dziļumam, 0,074 ha platībā. Kopējais izņemamās grunts apjoms </w:t>
      </w:r>
      <w:r w:rsidR="00186C5E" w:rsidRPr="00D90E85">
        <w:rPr>
          <w:rFonts w:asciiTheme="majorHAnsi" w:hAnsiTheme="majorHAnsi" w:cstheme="majorHAnsi"/>
        </w:rPr>
        <w:t xml:space="preserve">ir </w:t>
      </w:r>
      <w:r w:rsidR="00D21343" w:rsidRPr="00D90E85">
        <w:rPr>
          <w:rFonts w:asciiTheme="majorHAnsi" w:hAnsiTheme="majorHAnsi" w:cstheme="majorHAnsi"/>
        </w:rPr>
        <w:t>370 m</w:t>
      </w:r>
      <w:r w:rsidR="00D21343" w:rsidRPr="00D90E85">
        <w:rPr>
          <w:rFonts w:asciiTheme="majorHAnsi" w:hAnsiTheme="majorHAnsi" w:cstheme="majorHAnsi"/>
          <w:vertAlign w:val="superscript"/>
        </w:rPr>
        <w:t>3</w:t>
      </w:r>
      <w:r w:rsidR="00D21343" w:rsidRPr="00D90E85">
        <w:rPr>
          <w:rFonts w:asciiTheme="majorHAnsi" w:hAnsiTheme="majorHAnsi" w:cstheme="majorHAnsi"/>
        </w:rPr>
        <w:t>.</w:t>
      </w:r>
    </w:p>
    <w:p w14:paraId="4935360D" w14:textId="77777777" w:rsidR="00413B25" w:rsidRPr="00D90E85" w:rsidRDefault="00413B25" w:rsidP="003A5D67">
      <w:pPr>
        <w:spacing w:after="120"/>
        <w:rPr>
          <w:rFonts w:asciiTheme="majorHAnsi" w:hAnsiTheme="majorHAnsi" w:cstheme="majorHAnsi"/>
        </w:rPr>
      </w:pPr>
    </w:p>
    <w:tbl>
      <w:tblPr>
        <w:tblStyle w:val="TableGrid"/>
        <w:tblW w:w="0" w:type="auto"/>
        <w:tblLook w:val="04A0" w:firstRow="1" w:lastRow="0" w:firstColumn="1" w:lastColumn="0" w:noHBand="0" w:noVBand="1"/>
      </w:tblPr>
      <w:tblGrid>
        <w:gridCol w:w="8522"/>
      </w:tblGrid>
      <w:tr w:rsidR="005F69B5" w:rsidRPr="00871C3A" w14:paraId="2D5C1FE9" w14:textId="77777777" w:rsidTr="004C52A2">
        <w:tc>
          <w:tcPr>
            <w:tcW w:w="8522" w:type="dxa"/>
            <w:shd w:val="clear" w:color="auto" w:fill="C2D69B" w:themeFill="accent3" w:themeFillTint="99"/>
          </w:tcPr>
          <w:p w14:paraId="19675CB4" w14:textId="77777777" w:rsidR="005F69B5" w:rsidRPr="00871C3A" w:rsidRDefault="005F69B5" w:rsidP="004C52A2">
            <w:pPr>
              <w:rPr>
                <w:rFonts w:asciiTheme="majorHAnsi" w:hAnsiTheme="majorHAnsi" w:cstheme="majorHAnsi"/>
                <w:b/>
              </w:rPr>
            </w:pPr>
            <w:r w:rsidRPr="00871C3A">
              <w:rPr>
                <w:rFonts w:asciiTheme="majorHAnsi" w:hAnsiTheme="majorHAnsi" w:cstheme="majorHAnsi"/>
                <w:b/>
              </w:rPr>
              <w:t>Galvenās problēmas</w:t>
            </w:r>
            <w:r w:rsidR="003039AD" w:rsidRPr="00871C3A">
              <w:rPr>
                <w:rFonts w:asciiTheme="majorHAnsi" w:hAnsiTheme="majorHAnsi" w:cstheme="majorHAnsi"/>
                <w:b/>
              </w:rPr>
              <w:t xml:space="preserve"> un iespējamie risinājumi</w:t>
            </w:r>
          </w:p>
        </w:tc>
      </w:tr>
      <w:tr w:rsidR="005F69B5" w:rsidRPr="00D90E85" w14:paraId="086E8884" w14:textId="77777777" w:rsidTr="004C52A2">
        <w:tc>
          <w:tcPr>
            <w:tcW w:w="8522" w:type="dxa"/>
          </w:tcPr>
          <w:p w14:paraId="4241022A" w14:textId="77777777" w:rsidR="005F69B5" w:rsidRPr="00871C3A" w:rsidRDefault="003F698F" w:rsidP="004C52A2">
            <w:pPr>
              <w:pStyle w:val="ListParagraph"/>
              <w:numPr>
                <w:ilvl w:val="0"/>
                <w:numId w:val="10"/>
              </w:numPr>
              <w:rPr>
                <w:rFonts w:asciiTheme="majorHAnsi" w:hAnsiTheme="majorHAnsi" w:cstheme="majorHAnsi"/>
              </w:rPr>
            </w:pPr>
            <w:r w:rsidRPr="00871C3A">
              <w:rPr>
                <w:rFonts w:asciiTheme="majorHAnsi" w:hAnsiTheme="majorHAnsi" w:cstheme="majorHAnsi"/>
              </w:rPr>
              <w:t>Piesārņoto (īpaši vēsturiski piesārņoto) vietu sanācijas pasākumu nepieciešamība</w:t>
            </w:r>
            <w:r w:rsidR="003B47B0" w:rsidRPr="00871C3A">
              <w:rPr>
                <w:rFonts w:asciiTheme="majorHAnsi" w:hAnsiTheme="majorHAnsi" w:cstheme="majorHAnsi"/>
              </w:rPr>
              <w:t xml:space="preserve"> (skat. 6. tabulu). Tā kā sanācijas izmaksas ir ļoti augstas, ir nepieciešams veikt vietu </w:t>
            </w:r>
            <w:proofErr w:type="spellStart"/>
            <w:r w:rsidR="003B47B0" w:rsidRPr="00871C3A">
              <w:rPr>
                <w:rFonts w:asciiTheme="majorHAnsi" w:hAnsiTheme="majorHAnsi" w:cstheme="majorHAnsi"/>
              </w:rPr>
              <w:t>prioriti</w:t>
            </w:r>
            <w:r w:rsidR="00AB1D2C" w:rsidRPr="00871C3A">
              <w:rPr>
                <w:rFonts w:asciiTheme="majorHAnsi" w:hAnsiTheme="majorHAnsi" w:cstheme="majorHAnsi"/>
              </w:rPr>
              <w:t>zēšan</w:t>
            </w:r>
            <w:r w:rsidR="003B47B0" w:rsidRPr="00871C3A">
              <w:rPr>
                <w:rFonts w:asciiTheme="majorHAnsi" w:hAnsiTheme="majorHAnsi" w:cstheme="majorHAnsi"/>
              </w:rPr>
              <w:t>u</w:t>
            </w:r>
            <w:proofErr w:type="spellEnd"/>
            <w:r w:rsidR="003B47B0" w:rsidRPr="00871C3A">
              <w:rPr>
                <w:rFonts w:asciiTheme="majorHAnsi" w:hAnsiTheme="majorHAnsi" w:cstheme="majorHAnsi"/>
              </w:rPr>
              <w:t>, ņemo</w:t>
            </w:r>
            <w:r w:rsidR="00AB1D2C" w:rsidRPr="00871C3A">
              <w:rPr>
                <w:rFonts w:asciiTheme="majorHAnsi" w:hAnsiTheme="majorHAnsi" w:cstheme="majorHAnsi"/>
              </w:rPr>
              <w:t>t</w:t>
            </w:r>
            <w:r w:rsidR="003B47B0" w:rsidRPr="00871C3A">
              <w:rPr>
                <w:rFonts w:asciiTheme="majorHAnsi" w:hAnsiTheme="majorHAnsi" w:cstheme="majorHAnsi"/>
              </w:rPr>
              <w:t xml:space="preserve"> vērā dažādus faktorus, </w:t>
            </w:r>
            <w:r w:rsidR="00AB1D2C" w:rsidRPr="00871C3A">
              <w:rPr>
                <w:rFonts w:asciiTheme="majorHAnsi" w:hAnsiTheme="majorHAnsi" w:cstheme="majorHAnsi"/>
              </w:rPr>
              <w:t>piemēram</w:t>
            </w:r>
            <w:r w:rsidR="003B47B0" w:rsidRPr="00871C3A">
              <w:rPr>
                <w:rFonts w:asciiTheme="majorHAnsi" w:hAnsiTheme="majorHAnsi" w:cstheme="majorHAnsi"/>
              </w:rPr>
              <w:t xml:space="preserve">, kurš objekts rada vislielāko ietekmi uz vidi vai sabiedrību. Tāpat, veicot </w:t>
            </w:r>
            <w:proofErr w:type="spellStart"/>
            <w:r w:rsidR="003B47B0" w:rsidRPr="00871C3A">
              <w:rPr>
                <w:rFonts w:asciiTheme="majorHAnsi" w:hAnsiTheme="majorHAnsi" w:cstheme="majorHAnsi"/>
              </w:rPr>
              <w:t>prioritiz</w:t>
            </w:r>
            <w:r w:rsidR="00AB1D2C" w:rsidRPr="00871C3A">
              <w:rPr>
                <w:rFonts w:asciiTheme="majorHAnsi" w:hAnsiTheme="majorHAnsi" w:cstheme="majorHAnsi"/>
              </w:rPr>
              <w:t>ēšanu</w:t>
            </w:r>
            <w:proofErr w:type="spellEnd"/>
            <w:r w:rsidR="003B47B0" w:rsidRPr="00871C3A">
              <w:rPr>
                <w:rFonts w:asciiTheme="majorHAnsi" w:hAnsiTheme="majorHAnsi" w:cstheme="majorHAnsi"/>
              </w:rPr>
              <w:t xml:space="preserve">, jāņem vērā potenciālie attīstības projekti šo teritoriju tuvumā. </w:t>
            </w:r>
          </w:p>
          <w:p w14:paraId="52FCDAE6" w14:textId="362CDE05" w:rsidR="003B47B0" w:rsidRPr="00871C3A" w:rsidRDefault="00D93E28" w:rsidP="00FF7C76">
            <w:pPr>
              <w:pStyle w:val="ListParagraph"/>
              <w:numPr>
                <w:ilvl w:val="0"/>
                <w:numId w:val="10"/>
              </w:numPr>
              <w:rPr>
                <w:rFonts w:asciiTheme="majorHAnsi" w:hAnsiTheme="majorHAnsi" w:cstheme="majorHAnsi"/>
              </w:rPr>
            </w:pPr>
            <w:r w:rsidRPr="00871C3A">
              <w:rPr>
                <w:rFonts w:asciiTheme="majorHAnsi" w:hAnsiTheme="majorHAnsi" w:cstheme="majorHAnsi"/>
              </w:rPr>
              <w:t>Būtu ieteicams aktualizēt informāciju par reģionā esošajām potenciāli piesārņotajām vietām, jo iespējams, ka kāda no reģistrā iekļautajām vietām vairs nebūtu iekļaujama reģistrā vai arī varētu būt arī jaunas potenciāli piesārņotas vietas. Kā nosaka MK noteikumi "Piesārņoto un potenciāli piesārņoto vietu apzināšanas un reģistrācijas kārtība", pirms piesārņoto un potenciāli piesārņoto vietu apzināšanas pašvaldība vai vairākas pašvaldības, ja tās ir vienojušās par piesārņoto un potenciāli piesārņoto vietu kopīgu apzināšanu, informē par to attiecīgo reģionālo vides pārvaldi un iesniedz tai saskaņošanai piesārņoto un potenciāli piesārņoto vietu apzināšanas programmu, kurā iekļauti apzināmie objekti, apzināšanas metodes, termiņi, darbu izmaksas un noteikta piesārņoto un potenciāli piesārņoto vietu reģistrēšanas kārtība.</w:t>
            </w:r>
            <w:r w:rsidR="00525512" w:rsidRPr="00871C3A">
              <w:rPr>
                <w:rFonts w:asciiTheme="majorHAnsi" w:hAnsiTheme="majorHAnsi" w:cstheme="majorHAnsi"/>
              </w:rPr>
              <w:t xml:space="preserve"> </w:t>
            </w:r>
            <w:r w:rsidR="00525512" w:rsidRPr="00871C3A">
              <w:rPr>
                <w:rFonts w:asciiTheme="majorHAnsi" w:hAnsiTheme="majorHAnsi" w:cstheme="majorHAnsi"/>
              </w:rPr>
              <w:lastRenderedPageBreak/>
              <w:t>Reģistra aktualizēšanā var izmantot 2012. gada potenciāli piesārņoto vietu izpēt</w:t>
            </w:r>
            <w:r w:rsidR="005E10AC" w:rsidRPr="00871C3A">
              <w:rPr>
                <w:rFonts w:asciiTheme="majorHAnsi" w:hAnsiTheme="majorHAnsi" w:cstheme="majorHAnsi"/>
              </w:rPr>
              <w:t>ē sniegto informāciju („2007. - 2013. gada finanšu plānošanas perioda 3.4.1.4. aktivitātes „Vēsturiski piesārņoto vietu sanācija” projektu saraksta papildināšanas iespēju izvērtēšana, veicot piesārņoto un potenciāli piesārņoto vietu reģistrā iekļauto vietu izvērtēšanu atbilstoši piesārņojumu pakāpei un nosakot to atbilstību vēsturiski piesārņotās vietas statusam”)</w:t>
            </w:r>
            <w:r w:rsidR="00525512" w:rsidRPr="00871C3A">
              <w:rPr>
                <w:rFonts w:asciiTheme="majorHAnsi" w:hAnsiTheme="majorHAnsi" w:cstheme="majorHAnsi"/>
              </w:rPr>
              <w:t xml:space="preserve">, </w:t>
            </w:r>
            <w:r w:rsidR="005E10AC" w:rsidRPr="00871C3A">
              <w:rPr>
                <w:rFonts w:asciiTheme="majorHAnsi" w:hAnsiTheme="majorHAnsi" w:cstheme="majorHAnsi"/>
              </w:rPr>
              <w:t xml:space="preserve">kuras rezultātā </w:t>
            </w:r>
            <w:r w:rsidR="00654B95">
              <w:rPr>
                <w:rFonts w:asciiTheme="majorHAnsi" w:hAnsiTheme="majorHAnsi" w:cstheme="majorHAnsi"/>
              </w:rPr>
              <w:t xml:space="preserve">tika </w:t>
            </w:r>
            <w:proofErr w:type="gramStart"/>
            <w:r w:rsidR="00654B95">
              <w:rPr>
                <w:rFonts w:asciiTheme="majorHAnsi" w:hAnsiTheme="majorHAnsi" w:cstheme="majorHAnsi"/>
              </w:rPr>
              <w:t>rekomendētas šādas</w:t>
            </w:r>
            <w:r w:rsidR="00525512" w:rsidRPr="00871C3A">
              <w:rPr>
                <w:rFonts w:asciiTheme="majorHAnsi" w:hAnsiTheme="majorHAnsi" w:cstheme="majorHAnsi"/>
              </w:rPr>
              <w:t xml:space="preserve"> ZPR teritorijā esošo potenciāli piesārņoto vietu</w:t>
            </w:r>
            <w:proofErr w:type="gramEnd"/>
            <w:r w:rsidR="00FF7C76" w:rsidRPr="00871C3A">
              <w:rPr>
                <w:rFonts w:asciiTheme="majorHAnsi" w:hAnsiTheme="majorHAnsi" w:cstheme="majorHAnsi"/>
              </w:rPr>
              <w:t xml:space="preserve"> (</w:t>
            </w:r>
            <w:r w:rsidR="005E10AC" w:rsidRPr="00871C3A">
              <w:rPr>
                <w:rFonts w:asciiTheme="majorHAnsi" w:hAnsiTheme="majorHAnsi" w:cstheme="majorHAnsi"/>
              </w:rPr>
              <w:t xml:space="preserve">kas ir identificētas kā </w:t>
            </w:r>
            <w:r w:rsidR="00FF7C76" w:rsidRPr="00871C3A">
              <w:rPr>
                <w:rFonts w:asciiTheme="majorHAnsi" w:hAnsiTheme="majorHAnsi" w:cstheme="majorHAnsi"/>
              </w:rPr>
              <w:t>bijuš</w:t>
            </w:r>
            <w:r w:rsidR="005E10AC" w:rsidRPr="00871C3A">
              <w:rPr>
                <w:rFonts w:asciiTheme="majorHAnsi" w:hAnsiTheme="majorHAnsi" w:cstheme="majorHAnsi"/>
              </w:rPr>
              <w:t>ās</w:t>
            </w:r>
            <w:r w:rsidR="00FF7C76" w:rsidRPr="00871C3A">
              <w:rPr>
                <w:rFonts w:asciiTheme="majorHAnsi" w:hAnsiTheme="majorHAnsi" w:cstheme="majorHAnsi"/>
              </w:rPr>
              <w:t xml:space="preserve"> ķ</w:t>
            </w:r>
            <w:r w:rsidR="005E10AC" w:rsidRPr="00871C3A">
              <w:rPr>
                <w:rFonts w:asciiTheme="majorHAnsi" w:hAnsiTheme="majorHAnsi" w:cstheme="majorHAnsi"/>
              </w:rPr>
              <w:t>imikāliju un pesticīdu noliktavas</w:t>
            </w:r>
            <w:r w:rsidR="00FF7C76" w:rsidRPr="00871C3A">
              <w:rPr>
                <w:rFonts w:asciiTheme="majorHAnsi" w:hAnsiTheme="majorHAnsi" w:cstheme="majorHAnsi"/>
              </w:rPr>
              <w:t>)</w:t>
            </w:r>
            <w:r w:rsidR="00525512" w:rsidRPr="00871C3A">
              <w:rPr>
                <w:rFonts w:asciiTheme="majorHAnsi" w:hAnsiTheme="majorHAnsi" w:cstheme="majorHAnsi"/>
              </w:rPr>
              <w:t xml:space="preserve"> statusa izmaiņas:</w:t>
            </w:r>
          </w:p>
          <w:p w14:paraId="49669AFF" w14:textId="77777777" w:rsidR="00525512" w:rsidRPr="00871C3A" w:rsidRDefault="00FF7C76" w:rsidP="00525512">
            <w:pPr>
              <w:pStyle w:val="ListParagraph"/>
              <w:numPr>
                <w:ilvl w:val="1"/>
                <w:numId w:val="10"/>
              </w:numPr>
              <w:rPr>
                <w:rFonts w:asciiTheme="majorHAnsi" w:hAnsiTheme="majorHAnsi" w:cstheme="majorHAnsi"/>
              </w:rPr>
            </w:pPr>
            <w:r w:rsidRPr="00871C3A">
              <w:rPr>
                <w:rFonts w:asciiTheme="majorHAnsi" w:hAnsiTheme="majorHAnsi" w:cstheme="majorHAnsi"/>
              </w:rPr>
              <w:t>Bijusī pesticīdu noliktava pie Ķīķerkalna (reģistra nr. 40508/1876) – piesārņota vieta;</w:t>
            </w:r>
          </w:p>
          <w:p w14:paraId="005502A1" w14:textId="77777777" w:rsidR="00FF7C76" w:rsidRPr="00871C3A" w:rsidRDefault="00FF7C76" w:rsidP="00525512">
            <w:pPr>
              <w:pStyle w:val="ListParagraph"/>
              <w:numPr>
                <w:ilvl w:val="1"/>
                <w:numId w:val="10"/>
              </w:numPr>
              <w:rPr>
                <w:rFonts w:asciiTheme="majorHAnsi" w:hAnsiTheme="majorHAnsi" w:cstheme="majorHAnsi"/>
              </w:rPr>
            </w:pPr>
            <w:r w:rsidRPr="00871C3A">
              <w:rPr>
                <w:rFonts w:asciiTheme="majorHAnsi" w:hAnsiTheme="majorHAnsi" w:cstheme="majorHAnsi"/>
              </w:rPr>
              <w:t>Bijusī minerālmēslu noliktava „</w:t>
            </w:r>
            <w:proofErr w:type="spellStart"/>
            <w:r w:rsidRPr="00871C3A">
              <w:rPr>
                <w:rFonts w:asciiTheme="majorHAnsi" w:hAnsiTheme="majorHAnsi" w:cstheme="majorHAnsi"/>
              </w:rPr>
              <w:t>Auļukalns</w:t>
            </w:r>
            <w:proofErr w:type="spellEnd"/>
            <w:r w:rsidRPr="00871C3A">
              <w:rPr>
                <w:rFonts w:asciiTheme="majorHAnsi" w:hAnsiTheme="majorHAnsi" w:cstheme="majorHAnsi"/>
              </w:rPr>
              <w:t>” (reģistra nr. 40688/1979) – piesārņota vieta;</w:t>
            </w:r>
          </w:p>
          <w:p w14:paraId="585293BB" w14:textId="77777777" w:rsidR="00FF7C76" w:rsidRPr="00871C3A" w:rsidRDefault="00FF7C76" w:rsidP="00525512">
            <w:pPr>
              <w:pStyle w:val="ListParagraph"/>
              <w:numPr>
                <w:ilvl w:val="1"/>
                <w:numId w:val="10"/>
              </w:numPr>
              <w:rPr>
                <w:rFonts w:asciiTheme="majorHAnsi" w:hAnsiTheme="majorHAnsi" w:cstheme="majorHAnsi"/>
              </w:rPr>
            </w:pPr>
            <w:r w:rsidRPr="00871C3A">
              <w:rPr>
                <w:rFonts w:asciiTheme="majorHAnsi" w:hAnsiTheme="majorHAnsi" w:cstheme="majorHAnsi"/>
              </w:rPr>
              <w:t>Ķimikāliju noliktava Valgundes pagastā (reģistra nr. 42548/2432) – piesārņota vieta;</w:t>
            </w:r>
          </w:p>
          <w:p w14:paraId="72FA6471" w14:textId="77777777" w:rsidR="00FF7C76" w:rsidRPr="00871C3A" w:rsidRDefault="00FD0DF0" w:rsidP="00525512">
            <w:pPr>
              <w:pStyle w:val="ListParagraph"/>
              <w:numPr>
                <w:ilvl w:val="1"/>
                <w:numId w:val="10"/>
              </w:numPr>
              <w:rPr>
                <w:rFonts w:asciiTheme="majorHAnsi" w:hAnsiTheme="majorHAnsi" w:cstheme="majorHAnsi"/>
              </w:rPr>
            </w:pPr>
            <w:r w:rsidRPr="00871C3A">
              <w:rPr>
                <w:rFonts w:asciiTheme="majorHAnsi" w:hAnsiTheme="majorHAnsi" w:cstheme="majorHAnsi"/>
              </w:rPr>
              <w:t>Bijusī Aknīstes sovhoza noliktava Lauku ielā (reģistra nr. 56257/840) – vieta nav piesārņota;</w:t>
            </w:r>
          </w:p>
          <w:p w14:paraId="2564005C" w14:textId="748DC4ED" w:rsidR="00FD0DF0" w:rsidRPr="00B41ACA" w:rsidRDefault="00FD0DF0" w:rsidP="00B41ACA">
            <w:pPr>
              <w:pStyle w:val="ListParagraph"/>
              <w:numPr>
                <w:ilvl w:val="1"/>
                <w:numId w:val="10"/>
              </w:numPr>
              <w:rPr>
                <w:rFonts w:asciiTheme="majorHAnsi" w:hAnsiTheme="majorHAnsi" w:cstheme="majorHAnsi"/>
              </w:rPr>
            </w:pPr>
            <w:r w:rsidRPr="00871C3A">
              <w:rPr>
                <w:rFonts w:asciiTheme="majorHAnsi" w:hAnsiTheme="majorHAnsi" w:cstheme="majorHAnsi"/>
              </w:rPr>
              <w:t>Bijusī Aknīstes sovhoza noliktava Zaļā ielā (reģistra nr. 56257/840) – piesārņota vieta.</w:t>
            </w:r>
          </w:p>
        </w:tc>
      </w:tr>
    </w:tbl>
    <w:p w14:paraId="1377E12F" w14:textId="77777777" w:rsidR="00413B25" w:rsidRPr="00D90E85" w:rsidRDefault="00413B25" w:rsidP="003A5D67">
      <w:pPr>
        <w:spacing w:after="120"/>
        <w:rPr>
          <w:rFonts w:asciiTheme="majorHAnsi" w:hAnsiTheme="majorHAnsi" w:cstheme="majorHAnsi"/>
        </w:rPr>
        <w:sectPr w:rsidR="00413B25" w:rsidRPr="00D90E85">
          <w:headerReference w:type="default" r:id="rId26"/>
          <w:footerReference w:type="default" r:id="rId27"/>
          <w:pgSz w:w="11906" w:h="16838"/>
          <w:pgMar w:top="1440" w:right="1800" w:bottom="1440" w:left="1800" w:header="708" w:footer="708" w:gutter="0"/>
          <w:cols w:space="708"/>
          <w:docGrid w:linePitch="360"/>
        </w:sectPr>
      </w:pPr>
    </w:p>
    <w:p w14:paraId="79068882" w14:textId="77777777" w:rsidR="006A4782" w:rsidRPr="00D90E85" w:rsidRDefault="006A4782" w:rsidP="003A5D67">
      <w:pPr>
        <w:spacing w:after="120"/>
        <w:rPr>
          <w:rFonts w:asciiTheme="majorHAnsi" w:hAnsiTheme="majorHAnsi" w:cstheme="majorHAnsi"/>
        </w:rPr>
      </w:pPr>
    </w:p>
    <w:p w14:paraId="0AAFEB86" w14:textId="77777777" w:rsidR="007516DE" w:rsidRPr="00D90E85" w:rsidRDefault="006A4782" w:rsidP="006A4782">
      <w:pPr>
        <w:spacing w:after="120"/>
        <w:ind w:left="-567"/>
        <w:rPr>
          <w:rFonts w:asciiTheme="majorHAnsi" w:hAnsiTheme="majorHAnsi" w:cstheme="majorHAnsi"/>
        </w:rPr>
      </w:pPr>
      <w:r w:rsidRPr="00D90E85">
        <w:rPr>
          <w:rFonts w:asciiTheme="majorHAnsi" w:hAnsiTheme="majorHAnsi" w:cstheme="majorHAnsi"/>
          <w:noProof/>
          <w:lang w:eastAsia="lv-LV"/>
        </w:rPr>
        <w:drawing>
          <wp:inline distT="0" distB="0" distL="0" distR="0" wp14:anchorId="593BA04D" wp14:editId="5F8180D0">
            <wp:extent cx="9013371" cy="3943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9013371" cy="3943350"/>
                    </a:xfrm>
                    <a:prstGeom prst="rect">
                      <a:avLst/>
                    </a:prstGeom>
                  </pic:spPr>
                </pic:pic>
              </a:graphicData>
            </a:graphic>
          </wp:inline>
        </w:drawing>
      </w:r>
    </w:p>
    <w:p w14:paraId="19EB36BE" w14:textId="77777777" w:rsidR="008D2DE9" w:rsidRPr="00D90E85" w:rsidRDefault="00C54C00" w:rsidP="006A4782">
      <w:pPr>
        <w:spacing w:after="120"/>
        <w:ind w:left="-567"/>
        <w:rPr>
          <w:rFonts w:asciiTheme="majorHAnsi" w:hAnsiTheme="majorHAnsi" w:cstheme="majorHAnsi"/>
          <w:b/>
          <w:i/>
        </w:rPr>
      </w:pPr>
      <w:r w:rsidRPr="00D90E85">
        <w:rPr>
          <w:rFonts w:asciiTheme="majorHAnsi" w:hAnsiTheme="majorHAnsi" w:cstheme="majorHAnsi"/>
          <w:b/>
          <w:i/>
        </w:rPr>
        <w:t>14</w:t>
      </w:r>
      <w:r w:rsidR="00E42D8D" w:rsidRPr="00D90E85">
        <w:rPr>
          <w:rFonts w:asciiTheme="majorHAnsi" w:hAnsiTheme="majorHAnsi" w:cstheme="majorHAnsi"/>
          <w:b/>
          <w:i/>
        </w:rPr>
        <w:t>.</w:t>
      </w:r>
      <w:r w:rsidR="008D2DE9" w:rsidRPr="00D90E85">
        <w:rPr>
          <w:rFonts w:asciiTheme="majorHAnsi" w:hAnsiTheme="majorHAnsi" w:cstheme="majorHAnsi"/>
          <w:b/>
          <w:i/>
        </w:rPr>
        <w:t xml:space="preserve"> attēls. Piesārņoto un potenciāli piesārņoto vietu </w:t>
      </w:r>
      <w:r w:rsidR="00515E62" w:rsidRPr="00D90E85">
        <w:rPr>
          <w:rFonts w:asciiTheme="majorHAnsi" w:hAnsiTheme="majorHAnsi" w:cstheme="majorHAnsi"/>
          <w:b/>
          <w:i/>
        </w:rPr>
        <w:t xml:space="preserve">blīvuma </w:t>
      </w:r>
      <w:r w:rsidR="008D2DE9" w:rsidRPr="00D90E85">
        <w:rPr>
          <w:rFonts w:asciiTheme="majorHAnsi" w:hAnsiTheme="majorHAnsi" w:cstheme="majorHAnsi"/>
          <w:b/>
          <w:i/>
        </w:rPr>
        <w:t>karte</w:t>
      </w:r>
      <w:r w:rsidR="008D2DE9" w:rsidRPr="00D90E85">
        <w:rPr>
          <w:rStyle w:val="FootnoteReference"/>
          <w:rFonts w:asciiTheme="majorHAnsi" w:hAnsiTheme="majorHAnsi" w:cstheme="majorHAnsi"/>
          <w:b/>
          <w:i/>
        </w:rPr>
        <w:footnoteReference w:id="28"/>
      </w:r>
      <w:r w:rsidR="003039AD" w:rsidRPr="00D90E85">
        <w:rPr>
          <w:rFonts w:asciiTheme="majorHAnsi" w:hAnsiTheme="majorHAnsi" w:cstheme="majorHAnsi"/>
          <w:b/>
          <w:i/>
        </w:rPr>
        <w:t xml:space="preserve"> </w:t>
      </w:r>
    </w:p>
    <w:p w14:paraId="6F9FE04D" w14:textId="77777777" w:rsidR="006A4782" w:rsidRPr="00D90E85" w:rsidRDefault="006A4782" w:rsidP="006A4782">
      <w:pPr>
        <w:rPr>
          <w:rFonts w:asciiTheme="majorHAnsi" w:hAnsiTheme="majorHAnsi" w:cstheme="majorHAnsi"/>
        </w:rPr>
        <w:sectPr w:rsidR="006A4782" w:rsidRPr="00D90E85" w:rsidSect="006A4782">
          <w:pgSz w:w="16838" w:h="11906" w:orient="landscape"/>
          <w:pgMar w:top="1800" w:right="1440" w:bottom="1800" w:left="1440" w:header="708" w:footer="708" w:gutter="0"/>
          <w:cols w:space="708"/>
          <w:docGrid w:linePitch="360"/>
        </w:sectPr>
      </w:pPr>
    </w:p>
    <w:p w14:paraId="636CDC89" w14:textId="77777777" w:rsidR="00987BC7" w:rsidRPr="00D90E85" w:rsidRDefault="00987BC7" w:rsidP="00386E02">
      <w:pPr>
        <w:pStyle w:val="Heading1"/>
        <w:spacing w:after="120" w:line="240" w:lineRule="auto"/>
        <w:rPr>
          <w:rFonts w:cstheme="majorHAnsi"/>
        </w:rPr>
      </w:pPr>
      <w:bookmarkStart w:id="8" w:name="_Toc403142903"/>
      <w:r w:rsidRPr="00D90E85">
        <w:rPr>
          <w:rFonts w:cstheme="majorHAnsi"/>
        </w:rPr>
        <w:lastRenderedPageBreak/>
        <w:t>8. Kultūrvēsturiskie objekti</w:t>
      </w:r>
      <w:r w:rsidR="00386E02" w:rsidRPr="00D90E85">
        <w:rPr>
          <w:rStyle w:val="FootnoteReference"/>
          <w:rFonts w:cstheme="majorHAnsi"/>
        </w:rPr>
        <w:footnoteReference w:id="29"/>
      </w:r>
      <w:bookmarkEnd w:id="8"/>
    </w:p>
    <w:p w14:paraId="625569A1" w14:textId="77777777" w:rsidR="00386E02" w:rsidRPr="00D90E85" w:rsidRDefault="00386E02" w:rsidP="00871C3A">
      <w:pPr>
        <w:spacing w:after="120"/>
        <w:jc w:val="both"/>
        <w:rPr>
          <w:rFonts w:asciiTheme="majorHAnsi" w:hAnsiTheme="majorHAnsi" w:cstheme="majorHAnsi"/>
        </w:rPr>
      </w:pPr>
      <w:r w:rsidRPr="00D90E85">
        <w:rPr>
          <w:rFonts w:asciiTheme="majorHAnsi" w:hAnsiTheme="majorHAnsi" w:cstheme="majorHAnsi"/>
        </w:rPr>
        <w:t xml:space="preserve">Nemateriālā kultūras mantojuma jomā Zemgalē Latviešu tradicionālajai kultūrai – dziedāšanai, muzicēšanai, teātra spēlēšanai, dejošanai, rituāliem un svētku pasākumiem – ir stabili pamati. Zemgalē, tāpat kā visā Latvijā, tradicionālās kultūras un </w:t>
      </w:r>
      <w:proofErr w:type="spellStart"/>
      <w:r w:rsidRPr="00D90E85">
        <w:rPr>
          <w:rFonts w:asciiTheme="majorHAnsi" w:hAnsiTheme="majorHAnsi" w:cstheme="majorHAnsi"/>
        </w:rPr>
        <w:t>amatiermākslas</w:t>
      </w:r>
      <w:proofErr w:type="spellEnd"/>
      <w:r w:rsidRPr="00D90E85">
        <w:rPr>
          <w:rFonts w:asciiTheme="majorHAnsi" w:hAnsiTheme="majorHAnsi" w:cstheme="majorHAnsi"/>
        </w:rPr>
        <w:t xml:space="preserve"> procesa nepārtrauktības nodrošināšana organizatoriski saistīta ar kultūras/tautas namiem.</w:t>
      </w:r>
    </w:p>
    <w:p w14:paraId="01C23AFB" w14:textId="6703D6DD" w:rsidR="00386E02" w:rsidRPr="00D90E85" w:rsidRDefault="00386E02" w:rsidP="00871C3A">
      <w:pPr>
        <w:spacing w:after="120"/>
        <w:jc w:val="both"/>
        <w:rPr>
          <w:rFonts w:asciiTheme="majorHAnsi" w:hAnsiTheme="majorHAnsi" w:cstheme="majorHAnsi"/>
        </w:rPr>
      </w:pPr>
      <w:r w:rsidRPr="00D90E85">
        <w:rPr>
          <w:rFonts w:asciiTheme="majorHAnsi" w:hAnsiTheme="majorHAnsi" w:cstheme="majorHAnsi"/>
        </w:rPr>
        <w:t>Reģionā ir daudz zīmīgu un tradicionālu kultūras pasākumu – Senās mūzikas festivāls Bauskā, starptautiskais le</w:t>
      </w:r>
      <w:r w:rsidR="0054079E">
        <w:rPr>
          <w:rFonts w:asciiTheme="majorHAnsi" w:hAnsiTheme="majorHAnsi" w:cstheme="majorHAnsi"/>
        </w:rPr>
        <w:t>dus skulptūru festivāls Jelgavā,</w:t>
      </w:r>
      <w:r w:rsidRPr="00D90E85">
        <w:rPr>
          <w:rFonts w:asciiTheme="majorHAnsi" w:hAnsiTheme="majorHAnsi" w:cstheme="majorHAnsi"/>
        </w:rPr>
        <w:t xml:space="preserve"> Pļaujas svētku gadatirgus Vecaucē, starptautiskais kantri mūzikas festivāls Bauskā, senās mūzikas festivāls Gārsenē, pūtēju orķestru festivāls Aucē, </w:t>
      </w:r>
      <w:proofErr w:type="spellStart"/>
      <w:r w:rsidRPr="00D90E85">
        <w:rPr>
          <w:rFonts w:asciiTheme="majorHAnsi" w:hAnsiTheme="majorHAnsi" w:cstheme="majorHAnsi"/>
        </w:rPr>
        <w:t>Kanapenes</w:t>
      </w:r>
      <w:proofErr w:type="spellEnd"/>
      <w:r w:rsidRPr="00D90E85">
        <w:rPr>
          <w:rFonts w:asciiTheme="majorHAnsi" w:hAnsiTheme="majorHAnsi" w:cstheme="majorHAnsi"/>
        </w:rPr>
        <w:t xml:space="preserve"> svētki Skaistkalnē, Piena, maizes un medus svētki Jelgavā, Jaunsudrabiņa dienas Neretā, Daugavas svētki </w:t>
      </w:r>
      <w:proofErr w:type="spellStart"/>
      <w:r w:rsidRPr="00D90E85">
        <w:rPr>
          <w:rFonts w:asciiTheme="majorHAnsi" w:hAnsiTheme="majorHAnsi" w:cstheme="majorHAnsi"/>
        </w:rPr>
        <w:t>Zvejnieklīcī</w:t>
      </w:r>
      <w:proofErr w:type="spellEnd"/>
      <w:r w:rsidRPr="00D90E85">
        <w:rPr>
          <w:rFonts w:asciiTheme="majorHAnsi" w:hAnsiTheme="majorHAnsi" w:cstheme="majorHAnsi"/>
        </w:rPr>
        <w:t xml:space="preserve"> un Skrīveros, Mūzikas dienas Sēlijā, </w:t>
      </w:r>
      <w:r w:rsidR="008B467D" w:rsidRPr="00D90E85">
        <w:rPr>
          <w:rFonts w:asciiTheme="majorHAnsi" w:hAnsiTheme="majorHAnsi" w:cstheme="majorHAnsi"/>
        </w:rPr>
        <w:t xml:space="preserve">starptautisks teātru festivāls „PITONS” </w:t>
      </w:r>
      <w:r w:rsidRPr="00D90E85">
        <w:rPr>
          <w:rFonts w:asciiTheme="majorHAnsi" w:hAnsiTheme="majorHAnsi" w:cstheme="majorHAnsi"/>
        </w:rPr>
        <w:t xml:space="preserve">Dobelē, Zemgaļu svētki Tērvetē, Zemgales pilsētu svētki u.c. </w:t>
      </w:r>
    </w:p>
    <w:p w14:paraId="135D5B78" w14:textId="77777777" w:rsidR="00386E02" w:rsidRPr="00D90E85" w:rsidRDefault="00386E02" w:rsidP="00871C3A">
      <w:pPr>
        <w:spacing w:after="120"/>
        <w:jc w:val="both"/>
        <w:rPr>
          <w:rFonts w:asciiTheme="majorHAnsi" w:hAnsiTheme="majorHAnsi" w:cstheme="majorHAnsi"/>
        </w:rPr>
      </w:pPr>
      <w:r w:rsidRPr="00D90E85">
        <w:rPr>
          <w:rFonts w:asciiTheme="majorHAnsi" w:hAnsiTheme="majorHAnsi" w:cstheme="majorHAnsi"/>
        </w:rPr>
        <w:t xml:space="preserve">Kā vienu </w:t>
      </w:r>
      <w:r w:rsidR="003039AD" w:rsidRPr="00D90E85">
        <w:rPr>
          <w:rFonts w:asciiTheme="majorHAnsi" w:hAnsiTheme="majorHAnsi" w:cstheme="majorHAnsi"/>
        </w:rPr>
        <w:t xml:space="preserve">no </w:t>
      </w:r>
      <w:r w:rsidRPr="00D90E85">
        <w:rPr>
          <w:rFonts w:asciiTheme="majorHAnsi" w:hAnsiTheme="majorHAnsi" w:cstheme="majorHAnsi"/>
        </w:rPr>
        <w:t>Zemgales specifiskā kultūrvēsturiskā mantojuma piemēriem var minēt Vecticībnieku kultūras mantojumu</w:t>
      </w:r>
      <w:r w:rsidR="003039AD" w:rsidRPr="00D90E85">
        <w:rPr>
          <w:rFonts w:asciiTheme="majorHAnsi" w:hAnsiTheme="majorHAnsi" w:cstheme="majorHAnsi"/>
        </w:rPr>
        <w:t xml:space="preserve"> Jēkabpilī. </w:t>
      </w:r>
      <w:r w:rsidRPr="00D90E85">
        <w:rPr>
          <w:rFonts w:asciiTheme="majorHAnsi" w:hAnsiTheme="majorHAnsi" w:cstheme="majorHAnsi"/>
        </w:rPr>
        <w:t xml:space="preserve">Ir saglabājušies specifiski kapu pieminekļi, ēku rotājumi, dziedājumi u.c. Jēkabpils ir tālākais rietumu punkts, līdz kuram vecticībnieki ienāca Zemgalē. </w:t>
      </w:r>
    </w:p>
    <w:p w14:paraId="7F8ACB7B" w14:textId="77777777" w:rsidR="00386E02" w:rsidRPr="00D90E85" w:rsidRDefault="00805642" w:rsidP="00871C3A">
      <w:pPr>
        <w:spacing w:after="120"/>
        <w:jc w:val="both"/>
        <w:rPr>
          <w:rFonts w:asciiTheme="majorHAnsi" w:hAnsiTheme="majorHAnsi" w:cstheme="majorHAnsi"/>
        </w:rPr>
      </w:pPr>
      <w:r w:rsidRPr="00D90E85">
        <w:rPr>
          <w:rFonts w:asciiTheme="majorHAnsi" w:hAnsiTheme="majorHAnsi" w:cstheme="majorHAnsi"/>
        </w:rPr>
        <w:t>Materiālo kultūras mantojumu</w:t>
      </w:r>
      <w:r w:rsidR="00386E02" w:rsidRPr="00D90E85">
        <w:rPr>
          <w:rFonts w:asciiTheme="majorHAnsi" w:hAnsiTheme="majorHAnsi" w:cstheme="majorHAnsi"/>
        </w:rPr>
        <w:t xml:space="preserve"> veido kustamais mantojums, t.sk., arhīvos, muzejos, bibliotēkās, zinātniskajos institūtos, kā arī privātajās un iestāžu kolekcijās uzkrātās vērtības, un nekustamais mantojums – kultūras pieminekļi un kultūrvēsturiskās vietas.</w:t>
      </w:r>
    </w:p>
    <w:p w14:paraId="0AAD2A11" w14:textId="77777777" w:rsidR="003D132C" w:rsidRPr="00D90E85" w:rsidRDefault="003D132C" w:rsidP="00871C3A">
      <w:pPr>
        <w:spacing w:after="120"/>
        <w:jc w:val="both"/>
        <w:rPr>
          <w:rFonts w:asciiTheme="majorHAnsi" w:hAnsiTheme="majorHAnsi" w:cstheme="majorHAnsi"/>
        </w:rPr>
      </w:pPr>
      <w:r w:rsidRPr="00871C3A">
        <w:rPr>
          <w:rFonts w:asciiTheme="majorHAnsi" w:hAnsiTheme="majorHAnsi" w:cstheme="majorHAnsi"/>
        </w:rPr>
        <w:t xml:space="preserve">Saskaņā ar Valsts Kultūras pieminekļu aizsardzības inspekcijas (VKPAI) sniegtajiem datiem </w:t>
      </w:r>
      <w:r w:rsidR="00EC3D17" w:rsidRPr="00871C3A">
        <w:rPr>
          <w:rFonts w:asciiTheme="majorHAnsi" w:hAnsiTheme="majorHAnsi" w:cstheme="majorHAnsi"/>
        </w:rPr>
        <w:t xml:space="preserve">(skat. </w:t>
      </w:r>
      <w:r w:rsidR="00F67FDD" w:rsidRPr="00871C3A">
        <w:rPr>
          <w:rFonts w:asciiTheme="majorHAnsi" w:hAnsiTheme="majorHAnsi" w:cstheme="majorHAnsi"/>
        </w:rPr>
        <w:t xml:space="preserve">7. pielikumu) </w:t>
      </w:r>
      <w:r w:rsidRPr="00871C3A">
        <w:rPr>
          <w:rFonts w:asciiTheme="majorHAnsi" w:hAnsiTheme="majorHAnsi" w:cstheme="majorHAnsi"/>
        </w:rPr>
        <w:t>Zemgales plānošanas reģiona novados reģistrēti 915</w:t>
      </w:r>
      <w:r w:rsidR="00F67FDD" w:rsidRPr="00871C3A">
        <w:rPr>
          <w:rFonts w:asciiTheme="majorHAnsi" w:hAnsiTheme="majorHAnsi" w:cstheme="majorHAnsi"/>
        </w:rPr>
        <w:t xml:space="preserve"> valsts aizsargājamie valsts un vietējās nozīmes nekustamie kultūras </w:t>
      </w:r>
      <w:r w:rsidR="00294F3A" w:rsidRPr="00871C3A">
        <w:rPr>
          <w:rFonts w:asciiTheme="majorHAnsi" w:hAnsiTheme="majorHAnsi" w:cstheme="majorHAnsi"/>
        </w:rPr>
        <w:t xml:space="preserve">pieminekļi (499 – valsts nozīmes, 416 – vietējās nozīmes) </w:t>
      </w:r>
      <w:r w:rsidR="00F67FDD" w:rsidRPr="00871C3A">
        <w:rPr>
          <w:rFonts w:asciiTheme="majorHAnsi" w:hAnsiTheme="majorHAnsi" w:cstheme="majorHAnsi"/>
        </w:rPr>
        <w:t>un 191 kustamais piemineklis</w:t>
      </w:r>
      <w:r w:rsidR="00294F3A" w:rsidRPr="00871C3A">
        <w:rPr>
          <w:rFonts w:asciiTheme="majorHAnsi" w:hAnsiTheme="majorHAnsi" w:cstheme="majorHAnsi"/>
        </w:rPr>
        <w:t xml:space="preserve"> (166 – valsts nozīmes, 25 – vietējās nozīmes)</w:t>
      </w:r>
      <w:r w:rsidR="00F67FDD" w:rsidRPr="00871C3A">
        <w:rPr>
          <w:rFonts w:asciiTheme="majorHAnsi" w:hAnsiTheme="majorHAnsi" w:cstheme="majorHAnsi"/>
        </w:rPr>
        <w:t>.</w:t>
      </w:r>
      <w:r w:rsidR="00F67FDD" w:rsidRPr="00D90E85">
        <w:rPr>
          <w:rFonts w:asciiTheme="majorHAnsi" w:hAnsiTheme="majorHAnsi" w:cstheme="majorHAnsi"/>
        </w:rPr>
        <w:t xml:space="preserve"> </w:t>
      </w:r>
    </w:p>
    <w:p w14:paraId="303395BC" w14:textId="77777777" w:rsidR="00F5296B" w:rsidRPr="00D90E85" w:rsidRDefault="00F5296B" w:rsidP="00871C3A">
      <w:pPr>
        <w:spacing w:after="120"/>
        <w:jc w:val="both"/>
        <w:rPr>
          <w:rFonts w:asciiTheme="majorHAnsi" w:hAnsiTheme="majorHAnsi" w:cstheme="majorHAnsi"/>
        </w:rPr>
      </w:pPr>
      <w:r w:rsidRPr="00D90E85">
        <w:rPr>
          <w:rFonts w:asciiTheme="majorHAnsi" w:hAnsiTheme="majorHAnsi" w:cstheme="majorHAnsi"/>
        </w:rPr>
        <w:t xml:space="preserve">Kultūras pieminekļu saglabātības stāvokli vizuāli novērtē </w:t>
      </w:r>
      <w:r w:rsidR="00DD0698" w:rsidRPr="00D90E85">
        <w:rPr>
          <w:rFonts w:asciiTheme="majorHAnsi" w:hAnsiTheme="majorHAnsi" w:cstheme="majorHAnsi"/>
        </w:rPr>
        <w:t xml:space="preserve">Valsts Kultūras pieminekļu aizsardzības inspekcijas </w:t>
      </w:r>
      <w:r w:rsidRPr="00D90E85">
        <w:rPr>
          <w:rFonts w:asciiTheme="majorHAnsi" w:hAnsiTheme="majorHAnsi" w:cstheme="majorHAnsi"/>
        </w:rPr>
        <w:t>reģionālo nodaļu inspektori</w:t>
      </w:r>
      <w:r w:rsidR="00513F92" w:rsidRPr="00D90E85">
        <w:rPr>
          <w:rFonts w:asciiTheme="majorHAnsi" w:hAnsiTheme="majorHAnsi" w:cstheme="majorHAnsi"/>
        </w:rPr>
        <w:t>, regulāri veicot objektu apsekojumus</w:t>
      </w:r>
      <w:r w:rsidRPr="00D90E85">
        <w:rPr>
          <w:rFonts w:asciiTheme="majorHAnsi" w:hAnsiTheme="majorHAnsi" w:cstheme="majorHAnsi"/>
        </w:rPr>
        <w:t xml:space="preserve">. Saskaņā ar 2012. gada </w:t>
      </w:r>
      <w:r w:rsidR="00513F92" w:rsidRPr="00D90E85">
        <w:rPr>
          <w:rFonts w:asciiTheme="majorHAnsi" w:hAnsiTheme="majorHAnsi" w:cstheme="majorHAnsi"/>
        </w:rPr>
        <w:t>apsekojuma</w:t>
      </w:r>
      <w:r w:rsidRPr="00D90E85">
        <w:rPr>
          <w:rFonts w:asciiTheme="majorHAnsi" w:hAnsiTheme="majorHAnsi" w:cstheme="majorHAnsi"/>
        </w:rPr>
        <w:t xml:space="preserve"> datiem</w:t>
      </w:r>
      <w:r w:rsidRPr="00D90E85">
        <w:rPr>
          <w:rStyle w:val="FootnoteReference"/>
          <w:rFonts w:asciiTheme="majorHAnsi" w:hAnsiTheme="majorHAnsi" w:cstheme="majorHAnsi"/>
        </w:rPr>
        <w:footnoteReference w:id="30"/>
      </w:r>
      <w:r w:rsidRPr="00D90E85">
        <w:rPr>
          <w:rFonts w:asciiTheme="majorHAnsi" w:hAnsiTheme="majorHAnsi" w:cstheme="majorHAnsi"/>
        </w:rPr>
        <w:t xml:space="preserve"> </w:t>
      </w:r>
      <w:r w:rsidR="00513F92" w:rsidRPr="00D90E85">
        <w:rPr>
          <w:rFonts w:asciiTheme="majorHAnsi" w:hAnsiTheme="majorHAnsi" w:cstheme="majorHAnsi"/>
        </w:rPr>
        <w:t xml:space="preserve">Zemgales reģionā </w:t>
      </w:r>
      <w:r w:rsidRPr="00D90E85">
        <w:rPr>
          <w:rFonts w:asciiTheme="majorHAnsi" w:hAnsiTheme="majorHAnsi" w:cstheme="majorHAnsi"/>
        </w:rPr>
        <w:t>apmierinošā stāvoklī bija 80 % kultūras pieminekļu, bet labā – vien 5 %, kas ir viszemākais rādītājs visu reģionu vidū.</w:t>
      </w:r>
    </w:p>
    <w:tbl>
      <w:tblPr>
        <w:tblStyle w:val="TableGrid"/>
        <w:tblW w:w="0" w:type="auto"/>
        <w:tblLook w:val="04A0" w:firstRow="1" w:lastRow="0" w:firstColumn="1" w:lastColumn="0" w:noHBand="0" w:noVBand="1"/>
      </w:tblPr>
      <w:tblGrid>
        <w:gridCol w:w="8522"/>
      </w:tblGrid>
      <w:tr w:rsidR="005F69B5" w:rsidRPr="00871C3A" w14:paraId="254D7EB2" w14:textId="77777777" w:rsidTr="00871C3A">
        <w:tc>
          <w:tcPr>
            <w:tcW w:w="8522" w:type="dxa"/>
            <w:shd w:val="clear" w:color="auto" w:fill="C2D69B" w:themeFill="accent3" w:themeFillTint="99"/>
          </w:tcPr>
          <w:p w14:paraId="460412AE" w14:textId="60CE90DC" w:rsidR="005F69B5" w:rsidRPr="00871C3A" w:rsidRDefault="005F69B5" w:rsidP="00871C3A">
            <w:pPr>
              <w:jc w:val="both"/>
              <w:rPr>
                <w:rFonts w:asciiTheme="majorHAnsi" w:hAnsiTheme="majorHAnsi" w:cstheme="majorHAnsi"/>
                <w:b/>
              </w:rPr>
            </w:pPr>
            <w:r w:rsidRPr="00871C3A">
              <w:rPr>
                <w:rFonts w:asciiTheme="majorHAnsi" w:hAnsiTheme="majorHAnsi" w:cstheme="majorHAnsi"/>
                <w:b/>
              </w:rPr>
              <w:t>Galvenās problēmas</w:t>
            </w:r>
            <w:r w:rsidR="00871C3A" w:rsidRPr="00871C3A">
              <w:rPr>
                <w:rFonts w:asciiTheme="majorHAnsi" w:hAnsiTheme="majorHAnsi" w:cstheme="majorHAnsi"/>
                <w:b/>
              </w:rPr>
              <w:t xml:space="preserve"> un iespējamie risinājumi</w:t>
            </w:r>
          </w:p>
        </w:tc>
      </w:tr>
      <w:tr w:rsidR="005F69B5" w:rsidRPr="00D90E85" w14:paraId="21D1AB8A" w14:textId="77777777" w:rsidTr="00871C3A">
        <w:tc>
          <w:tcPr>
            <w:tcW w:w="8522" w:type="dxa"/>
          </w:tcPr>
          <w:p w14:paraId="29023234" w14:textId="77777777" w:rsidR="005F69B5" w:rsidRPr="00871C3A" w:rsidRDefault="00513F92" w:rsidP="00871C3A">
            <w:pPr>
              <w:pStyle w:val="ListParagraph"/>
              <w:numPr>
                <w:ilvl w:val="0"/>
                <w:numId w:val="10"/>
              </w:numPr>
              <w:rPr>
                <w:rFonts w:asciiTheme="majorHAnsi" w:hAnsiTheme="majorHAnsi" w:cstheme="majorHAnsi"/>
              </w:rPr>
            </w:pPr>
            <w:r w:rsidRPr="00871C3A">
              <w:rPr>
                <w:rFonts w:asciiTheme="majorHAnsi" w:hAnsiTheme="majorHAnsi" w:cstheme="majorHAnsi"/>
              </w:rPr>
              <w:t xml:space="preserve">Zems kultūras pieminekļu </w:t>
            </w:r>
            <w:r w:rsidR="008F67B5" w:rsidRPr="00871C3A">
              <w:rPr>
                <w:rFonts w:asciiTheme="majorHAnsi" w:hAnsiTheme="majorHAnsi" w:cstheme="majorHAnsi"/>
              </w:rPr>
              <w:t xml:space="preserve">īpatsvars, kuri ir </w:t>
            </w:r>
            <w:r w:rsidR="00294F3A" w:rsidRPr="00871C3A">
              <w:rPr>
                <w:rFonts w:asciiTheme="majorHAnsi" w:hAnsiTheme="majorHAnsi" w:cstheme="majorHAnsi"/>
              </w:rPr>
              <w:t>labā saglabātības stāvoklī.</w:t>
            </w:r>
          </w:p>
          <w:p w14:paraId="544CCFED" w14:textId="77777777" w:rsidR="00294F3A" w:rsidRPr="00871C3A" w:rsidRDefault="00294F3A" w:rsidP="00871C3A">
            <w:pPr>
              <w:pStyle w:val="ListParagraph"/>
              <w:numPr>
                <w:ilvl w:val="0"/>
                <w:numId w:val="10"/>
              </w:numPr>
              <w:rPr>
                <w:rFonts w:asciiTheme="majorHAnsi" w:hAnsiTheme="majorHAnsi" w:cstheme="majorHAnsi"/>
              </w:rPr>
            </w:pPr>
            <w:r w:rsidRPr="00871C3A">
              <w:rPr>
                <w:rFonts w:asciiTheme="majorHAnsi" w:hAnsiTheme="majorHAnsi" w:cstheme="majorHAnsi"/>
              </w:rPr>
              <w:t xml:space="preserve">Lai attīstītu reģiona kultūras tūrisma potenciālu, nepieciešams prioritārā kārtā noteikt kultūras pieminekļus, kuriem jānodrošina restaurācija vai konservācija plānošanas perioda laikā. Saskaņā ar likuma „Par kultūras pieminekļu aizsardzību” 24. pantu „ Pēc Valsts kultūras pieminekļu aizsardzības inspekcijas ierosinājuma no valsts budžeta iedala līdzekļus kultūras pieminekļu izpētei un to valsts nozīmes kultūras pieminekļu konservācijai un restaurācijai, kuri īpašnieka (valdītāja) noteiktajā kārtībā ir pieejami sabiedrības apskatei, bet no pašvaldību budžetiem — līdzekļus to vietējas nozīmes kultūras pieminekļu konservācijai un restaurācijai, kuri </w:t>
            </w:r>
            <w:r w:rsidRPr="00871C3A">
              <w:rPr>
                <w:rFonts w:asciiTheme="majorHAnsi" w:hAnsiTheme="majorHAnsi" w:cstheme="majorHAnsi"/>
              </w:rPr>
              <w:lastRenderedPageBreak/>
              <w:t>īpašnieka (valdītāja) noteiktajā kārtībā ir pieejami sabiedrības apskatei. Pašvaldībām to saistošajos noteikumos noteiktajā kārtībā ir tiesības no pašvaldības budžeta piešķirt līdzekļus to valsts nozīmes kultūras pieminekļu konservācijai un restaurācijai, kuri īpašnieka (valdītāja) noteiktajā kārtībā ir pieejami sabiedrības apskatei”.</w:t>
            </w:r>
          </w:p>
        </w:tc>
      </w:tr>
    </w:tbl>
    <w:p w14:paraId="03AE8AF4" w14:textId="77777777" w:rsidR="00987BC7" w:rsidRPr="00D90E85" w:rsidRDefault="00386E02" w:rsidP="00871C3A">
      <w:pPr>
        <w:pStyle w:val="Heading1"/>
        <w:jc w:val="both"/>
        <w:rPr>
          <w:rFonts w:cstheme="majorHAnsi"/>
        </w:rPr>
      </w:pPr>
      <w:r w:rsidRPr="00D90E85">
        <w:rPr>
          <w:rFonts w:eastAsiaTheme="minorEastAsia" w:cstheme="majorHAnsi"/>
          <w:b w:val="0"/>
          <w:bCs w:val="0"/>
          <w:sz w:val="22"/>
          <w:szCs w:val="22"/>
        </w:rPr>
        <w:lastRenderedPageBreak/>
        <w:t xml:space="preserve"> </w:t>
      </w:r>
      <w:bookmarkStart w:id="9" w:name="_Toc403142904"/>
      <w:r w:rsidR="00987BC7" w:rsidRPr="00D90E85">
        <w:rPr>
          <w:rFonts w:cstheme="majorHAnsi"/>
        </w:rPr>
        <w:t xml:space="preserve">9. </w:t>
      </w:r>
      <w:r w:rsidR="00AA3D52" w:rsidRPr="00D90E85">
        <w:rPr>
          <w:rFonts w:cstheme="majorHAnsi"/>
        </w:rPr>
        <w:t>Rekreācijas</w:t>
      </w:r>
      <w:r w:rsidR="00987BC7" w:rsidRPr="00D90E85">
        <w:rPr>
          <w:rFonts w:cstheme="majorHAnsi"/>
        </w:rPr>
        <w:t xml:space="preserve"> infrastruktūra</w:t>
      </w:r>
      <w:bookmarkEnd w:id="9"/>
    </w:p>
    <w:p w14:paraId="5A15607F" w14:textId="7B38FF44" w:rsidR="000C0554" w:rsidRPr="00D90E85" w:rsidRDefault="000C0554" w:rsidP="00871C3A">
      <w:pPr>
        <w:jc w:val="both"/>
        <w:rPr>
          <w:rFonts w:asciiTheme="majorHAnsi" w:hAnsiTheme="majorHAnsi" w:cstheme="majorHAnsi"/>
        </w:rPr>
      </w:pPr>
      <w:r w:rsidRPr="00D90E85">
        <w:rPr>
          <w:rFonts w:asciiTheme="majorHAnsi" w:hAnsiTheme="majorHAnsi" w:cstheme="majorHAnsi"/>
        </w:rPr>
        <w:t>Rekreācijas, kultūras un sporta objektu esa</w:t>
      </w:r>
      <w:r w:rsidR="00DD0698" w:rsidRPr="00D90E85">
        <w:rPr>
          <w:rFonts w:asciiTheme="majorHAnsi" w:hAnsiTheme="majorHAnsi" w:cstheme="majorHAnsi"/>
        </w:rPr>
        <w:t>mība, pieejamība un integrācija</w:t>
      </w:r>
      <w:r w:rsidRPr="00D90E85">
        <w:rPr>
          <w:rFonts w:asciiTheme="majorHAnsi" w:hAnsiTheme="majorHAnsi" w:cstheme="majorHAnsi"/>
        </w:rPr>
        <w:t xml:space="preserve"> apkārtējā vidē ir svarīgs nosacījums sabiedrības attīstībai. </w:t>
      </w:r>
    </w:p>
    <w:p w14:paraId="0123C846" w14:textId="6F9834B7" w:rsidR="000C0554" w:rsidRPr="00D90E85" w:rsidRDefault="000C0554" w:rsidP="00871C3A">
      <w:pPr>
        <w:jc w:val="both"/>
        <w:rPr>
          <w:rFonts w:asciiTheme="majorHAnsi" w:hAnsiTheme="majorHAnsi" w:cstheme="majorHAnsi"/>
        </w:rPr>
      </w:pPr>
      <w:r w:rsidRPr="00D90E85">
        <w:rPr>
          <w:rFonts w:asciiTheme="majorHAnsi" w:hAnsiTheme="majorHAnsi" w:cstheme="majorHAnsi"/>
        </w:rPr>
        <w:t>Saskaņā ar 2012. gadā veikto pētījumu</w:t>
      </w:r>
      <w:r w:rsidR="00871C3A">
        <w:rPr>
          <w:rFonts w:asciiTheme="majorHAnsi" w:hAnsiTheme="majorHAnsi" w:cstheme="majorHAnsi"/>
        </w:rPr>
        <w:t>,</w:t>
      </w:r>
      <w:r w:rsidRPr="00D90E85">
        <w:rPr>
          <w:rStyle w:val="FootnoteReference"/>
          <w:rFonts w:asciiTheme="majorHAnsi" w:hAnsiTheme="majorHAnsi" w:cstheme="majorHAnsi"/>
        </w:rPr>
        <w:footnoteReference w:id="31"/>
      </w:r>
      <w:r w:rsidRPr="00D90E85">
        <w:rPr>
          <w:rFonts w:asciiTheme="majorHAnsi" w:hAnsiTheme="majorHAnsi" w:cstheme="majorHAnsi"/>
        </w:rPr>
        <w:t xml:space="preserve"> Zemgales plānošanas reģionā kopā ir 166 sporta bāzes ar 415 sporta objektiem, no kuriem: </w:t>
      </w:r>
    </w:p>
    <w:p w14:paraId="54C6DAA1" w14:textId="77777777" w:rsidR="000C0554" w:rsidRPr="00D90E85" w:rsidRDefault="000C0554" w:rsidP="00871C3A">
      <w:pPr>
        <w:spacing w:after="0"/>
        <w:jc w:val="both"/>
        <w:rPr>
          <w:rFonts w:asciiTheme="majorHAnsi" w:hAnsiTheme="majorHAnsi" w:cstheme="majorHAnsi"/>
        </w:rPr>
      </w:pPr>
      <w:r w:rsidRPr="00D90E85">
        <w:rPr>
          <w:rFonts w:asciiTheme="majorHAnsi" w:hAnsiTheme="majorHAnsi" w:cstheme="majorHAnsi"/>
        </w:rPr>
        <w:t xml:space="preserve">1) 139 sporta bāzes ar 358 sporta objektiem ir pašvaldības īpašumā; </w:t>
      </w:r>
    </w:p>
    <w:p w14:paraId="6BBE2AFA" w14:textId="77777777" w:rsidR="000C0554" w:rsidRPr="00D90E85" w:rsidRDefault="000C0554" w:rsidP="00871C3A">
      <w:pPr>
        <w:spacing w:after="0"/>
        <w:jc w:val="both"/>
        <w:rPr>
          <w:rFonts w:asciiTheme="majorHAnsi" w:hAnsiTheme="majorHAnsi" w:cstheme="majorHAnsi"/>
        </w:rPr>
      </w:pPr>
      <w:r w:rsidRPr="00D90E85">
        <w:rPr>
          <w:rFonts w:asciiTheme="majorHAnsi" w:hAnsiTheme="majorHAnsi" w:cstheme="majorHAnsi"/>
        </w:rPr>
        <w:t xml:space="preserve">2) 19 sporta bāzes ar 34 sporta objektiem ir privātīpašums; </w:t>
      </w:r>
    </w:p>
    <w:p w14:paraId="7983B1FA" w14:textId="77777777" w:rsidR="000C0554" w:rsidRPr="00D90E85" w:rsidRDefault="000C0554" w:rsidP="00871C3A">
      <w:pPr>
        <w:spacing w:after="0"/>
        <w:jc w:val="both"/>
        <w:rPr>
          <w:rFonts w:asciiTheme="majorHAnsi" w:hAnsiTheme="majorHAnsi" w:cstheme="majorHAnsi"/>
        </w:rPr>
      </w:pPr>
      <w:r w:rsidRPr="00D90E85">
        <w:rPr>
          <w:rFonts w:asciiTheme="majorHAnsi" w:hAnsiTheme="majorHAnsi" w:cstheme="majorHAnsi"/>
        </w:rPr>
        <w:t xml:space="preserve">3) 8 sporta bāzes ar 23 sporta objektiem ir valsts īpašumā (pārsvarā valsts profesionālās izglītības iestāžu pārvaldībā esošas sporta zāles un sporta laukumi). </w:t>
      </w:r>
    </w:p>
    <w:p w14:paraId="4C4FB915" w14:textId="77777777" w:rsidR="000C0554" w:rsidRPr="00D90E85" w:rsidRDefault="000C0554" w:rsidP="00871C3A">
      <w:pPr>
        <w:spacing w:after="0"/>
        <w:jc w:val="both"/>
        <w:rPr>
          <w:rFonts w:asciiTheme="majorHAnsi" w:hAnsiTheme="majorHAnsi" w:cstheme="majorHAnsi"/>
        </w:rPr>
      </w:pPr>
    </w:p>
    <w:p w14:paraId="297C3ECF" w14:textId="54A5C78B" w:rsidR="000C0554" w:rsidRPr="00D90E85" w:rsidRDefault="000C0554" w:rsidP="00871C3A">
      <w:pPr>
        <w:jc w:val="both"/>
        <w:rPr>
          <w:rFonts w:asciiTheme="majorHAnsi" w:hAnsiTheme="majorHAnsi" w:cstheme="majorHAnsi"/>
        </w:rPr>
      </w:pPr>
      <w:r w:rsidRPr="00D90E85">
        <w:rPr>
          <w:rFonts w:asciiTheme="majorHAnsi" w:hAnsiTheme="majorHAnsi" w:cstheme="majorHAnsi"/>
        </w:rPr>
        <w:t xml:space="preserve">Zemgales plānošanas reģionā atrodas 5 </w:t>
      </w:r>
      <w:r w:rsidR="00ED5B7E">
        <w:rPr>
          <w:rFonts w:asciiTheme="majorHAnsi" w:hAnsiTheme="majorHAnsi" w:cstheme="majorHAnsi"/>
        </w:rPr>
        <w:t>n</w:t>
      </w:r>
      <w:r w:rsidRPr="00D90E85">
        <w:rPr>
          <w:rFonts w:asciiTheme="majorHAnsi" w:hAnsiTheme="majorHAnsi" w:cstheme="majorHAnsi"/>
        </w:rPr>
        <w:t>acionālās sporta bāzes – SIA "Sporta komplekss "Mūsa"", SIA "Zemgales Olimpiskais centrs" un SIA "Sporta komplekss "Zemgale"". Reģionā lielākais sporta objektu skaits</w:t>
      </w:r>
      <w:r w:rsidR="00DD0698" w:rsidRPr="00D90E85">
        <w:rPr>
          <w:rFonts w:asciiTheme="majorHAnsi" w:hAnsiTheme="majorHAnsi" w:cstheme="majorHAnsi"/>
        </w:rPr>
        <w:t xml:space="preserve"> atrodas pie izglītības iestādēm</w:t>
      </w:r>
      <w:r w:rsidRPr="00D90E85">
        <w:rPr>
          <w:rFonts w:asciiTheme="majorHAnsi" w:hAnsiTheme="majorHAnsi" w:cstheme="majorHAnsi"/>
        </w:rPr>
        <w:t>, kas vienlaikus ir arī brīvpieejas laukumi.</w:t>
      </w:r>
    </w:p>
    <w:p w14:paraId="1E825F6C" w14:textId="76E4F24A" w:rsidR="000C0554" w:rsidRPr="00D90E85" w:rsidRDefault="000C0554" w:rsidP="00871C3A">
      <w:pPr>
        <w:jc w:val="both"/>
        <w:rPr>
          <w:rFonts w:asciiTheme="majorHAnsi" w:hAnsiTheme="majorHAnsi" w:cstheme="majorHAnsi"/>
        </w:rPr>
      </w:pPr>
      <w:r w:rsidRPr="00D90E85">
        <w:rPr>
          <w:rFonts w:asciiTheme="majorHAnsi" w:hAnsiTheme="majorHAnsi" w:cstheme="majorHAnsi"/>
        </w:rPr>
        <w:t xml:space="preserve">Salīdzinot sporta objektu skaitu Zemgalē ar citiem Latvijas reģioniem, ir konstatēts, ka reģionā ir viens no </w:t>
      </w:r>
      <w:r w:rsidR="003F68DD" w:rsidRPr="00D90E85">
        <w:rPr>
          <w:rFonts w:asciiTheme="majorHAnsi" w:hAnsiTheme="majorHAnsi" w:cstheme="majorHAnsi"/>
        </w:rPr>
        <w:t xml:space="preserve">augstākajiem rādītājiem iedzīvotāju skaita ziņā uz vienu sporta objektu </w:t>
      </w:r>
      <w:r w:rsidRPr="00D90E85">
        <w:rPr>
          <w:rFonts w:asciiTheme="majorHAnsi" w:hAnsiTheme="majorHAnsi" w:cstheme="majorHAnsi"/>
        </w:rPr>
        <w:t>(</w:t>
      </w:r>
      <w:r w:rsidR="00301CCC" w:rsidRPr="00D90E85">
        <w:rPr>
          <w:rFonts w:asciiTheme="majorHAnsi" w:hAnsiTheme="majorHAnsi" w:cstheme="majorHAnsi"/>
        </w:rPr>
        <w:t>1</w:t>
      </w:r>
      <w:r w:rsidR="00AA3D52" w:rsidRPr="00D90E85">
        <w:rPr>
          <w:rFonts w:asciiTheme="majorHAnsi" w:hAnsiTheme="majorHAnsi" w:cstheme="majorHAnsi"/>
        </w:rPr>
        <w:t>5</w:t>
      </w:r>
      <w:r w:rsidRPr="00D90E85">
        <w:rPr>
          <w:rFonts w:asciiTheme="majorHAnsi" w:hAnsiTheme="majorHAnsi" w:cstheme="majorHAnsi"/>
        </w:rPr>
        <w:t xml:space="preserve">. attēls), </w:t>
      </w:r>
      <w:r w:rsidR="00ED5B7E">
        <w:rPr>
          <w:rFonts w:asciiTheme="majorHAnsi" w:hAnsiTheme="majorHAnsi" w:cstheme="majorHAnsi"/>
        </w:rPr>
        <w:t xml:space="preserve">kaut arī </w:t>
      </w:r>
      <w:r w:rsidRPr="00D90E85">
        <w:rPr>
          <w:rFonts w:asciiTheme="majorHAnsi" w:hAnsiTheme="majorHAnsi" w:cstheme="majorHAnsi"/>
        </w:rPr>
        <w:t>šādu objektu blīvums ir lielāks nekā citos reģionos</w:t>
      </w:r>
      <w:r w:rsidR="00DD0698" w:rsidRPr="00D90E85">
        <w:rPr>
          <w:rFonts w:asciiTheme="majorHAnsi" w:hAnsiTheme="majorHAnsi" w:cstheme="majorHAnsi"/>
        </w:rPr>
        <w:t>,</w:t>
      </w:r>
      <w:r w:rsidRPr="00D90E85">
        <w:rPr>
          <w:rFonts w:asciiTheme="majorHAnsi" w:hAnsiTheme="majorHAnsi" w:cstheme="majorHAnsi"/>
        </w:rPr>
        <w:t xml:space="preserve"> </w:t>
      </w:r>
      <w:r w:rsidR="003F68DD" w:rsidRPr="00D90E85">
        <w:rPr>
          <w:rFonts w:asciiTheme="majorHAnsi" w:hAnsiTheme="majorHAnsi" w:cstheme="majorHAnsi"/>
        </w:rPr>
        <w:t>neskaitot</w:t>
      </w:r>
      <w:r w:rsidRPr="00D90E85">
        <w:rPr>
          <w:rFonts w:asciiTheme="majorHAnsi" w:hAnsiTheme="majorHAnsi" w:cstheme="majorHAnsi"/>
        </w:rPr>
        <w:t xml:space="preserve"> Rīgas plānošanas reģionu (</w:t>
      </w:r>
      <w:r w:rsidR="00301CCC" w:rsidRPr="00D90E85">
        <w:rPr>
          <w:rFonts w:asciiTheme="majorHAnsi" w:hAnsiTheme="majorHAnsi" w:cstheme="majorHAnsi"/>
        </w:rPr>
        <w:t>1</w:t>
      </w:r>
      <w:r w:rsidR="00AA3D52" w:rsidRPr="00D90E85">
        <w:rPr>
          <w:rFonts w:asciiTheme="majorHAnsi" w:hAnsiTheme="majorHAnsi" w:cstheme="majorHAnsi"/>
        </w:rPr>
        <w:t>6</w:t>
      </w:r>
      <w:r w:rsidRPr="00D90E85">
        <w:rPr>
          <w:rFonts w:asciiTheme="majorHAnsi" w:hAnsiTheme="majorHAnsi" w:cstheme="majorHAnsi"/>
        </w:rPr>
        <w:t xml:space="preserve">. attēls). </w:t>
      </w:r>
      <w:r w:rsidR="00B40B1F" w:rsidRPr="00B40B1F">
        <w:rPr>
          <w:rFonts w:asciiTheme="majorHAnsi" w:hAnsiTheme="majorHAnsi" w:cstheme="majorHAnsi"/>
        </w:rPr>
        <w:t>Kopumā Latvijā, tai skaitā Zemgales plānošanas reģionā, sporta infrastruktūras objektu skaits ir vērtējams kā nepietiekams.</w:t>
      </w:r>
    </w:p>
    <w:p w14:paraId="0A936C02" w14:textId="77777777" w:rsidR="000C0554" w:rsidRPr="00D90E85" w:rsidRDefault="000C0554" w:rsidP="00871C3A">
      <w:pPr>
        <w:jc w:val="both"/>
        <w:rPr>
          <w:rFonts w:asciiTheme="majorHAnsi" w:hAnsiTheme="majorHAnsi" w:cstheme="majorHAnsi"/>
        </w:rPr>
      </w:pPr>
    </w:p>
    <w:p w14:paraId="54A33DED" w14:textId="77777777" w:rsidR="000C0554" w:rsidRPr="00D90E85" w:rsidRDefault="000C0554" w:rsidP="00871C3A">
      <w:pPr>
        <w:jc w:val="both"/>
        <w:rPr>
          <w:rFonts w:asciiTheme="majorHAnsi" w:hAnsiTheme="majorHAnsi" w:cstheme="majorHAnsi"/>
        </w:rPr>
      </w:pPr>
      <w:r w:rsidRPr="00D90E85">
        <w:rPr>
          <w:rFonts w:asciiTheme="majorHAnsi" w:hAnsiTheme="majorHAnsi" w:cstheme="majorHAnsi"/>
          <w:noProof/>
          <w:lang w:eastAsia="lv-LV"/>
        </w:rPr>
        <w:lastRenderedPageBreak/>
        <w:drawing>
          <wp:inline distT="0" distB="0" distL="0" distR="0" wp14:anchorId="06379969" wp14:editId="1E050F90">
            <wp:extent cx="4991100" cy="27493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cstate="print"/>
                    <a:srcRect l="29662" t="27653" r="27653" b="30547"/>
                    <a:stretch/>
                  </pic:blipFill>
                  <pic:spPr bwMode="auto">
                    <a:xfrm>
                      <a:off x="0" y="0"/>
                      <a:ext cx="4998722" cy="2753534"/>
                    </a:xfrm>
                    <a:prstGeom prst="rect">
                      <a:avLst/>
                    </a:prstGeom>
                    <a:ln>
                      <a:noFill/>
                    </a:ln>
                    <a:extLst>
                      <a:ext uri="{53640926-AAD7-44D8-BBD7-CCE9431645EC}">
                        <a14:shadowObscured xmlns:a14="http://schemas.microsoft.com/office/drawing/2010/main"/>
                      </a:ext>
                    </a:extLst>
                  </pic:spPr>
                </pic:pic>
              </a:graphicData>
            </a:graphic>
          </wp:inline>
        </w:drawing>
      </w:r>
      <w:r w:rsidRPr="00D90E85">
        <w:rPr>
          <w:rFonts w:asciiTheme="majorHAnsi" w:hAnsiTheme="majorHAnsi" w:cstheme="majorHAnsi"/>
        </w:rPr>
        <w:t xml:space="preserve"> </w:t>
      </w:r>
    </w:p>
    <w:p w14:paraId="158B8597" w14:textId="77777777" w:rsidR="000C0554" w:rsidRPr="00D90E85" w:rsidRDefault="00AA3D52" w:rsidP="00871C3A">
      <w:pPr>
        <w:jc w:val="both"/>
        <w:rPr>
          <w:rFonts w:asciiTheme="majorHAnsi" w:hAnsiTheme="majorHAnsi" w:cstheme="majorHAnsi"/>
          <w:b/>
          <w:i/>
        </w:rPr>
      </w:pPr>
      <w:r w:rsidRPr="00D90E85">
        <w:rPr>
          <w:rFonts w:asciiTheme="majorHAnsi" w:hAnsiTheme="majorHAnsi" w:cstheme="majorHAnsi"/>
          <w:b/>
          <w:i/>
        </w:rPr>
        <w:t>15</w:t>
      </w:r>
      <w:r w:rsidR="000C0554" w:rsidRPr="00D90E85">
        <w:rPr>
          <w:rFonts w:asciiTheme="majorHAnsi" w:hAnsiTheme="majorHAnsi" w:cstheme="majorHAnsi"/>
          <w:b/>
          <w:i/>
        </w:rPr>
        <w:t>. attēls. Iedzīvotāju skaits uz vienu sporta objektu</w:t>
      </w:r>
    </w:p>
    <w:p w14:paraId="2490B930" w14:textId="77777777" w:rsidR="000C0554" w:rsidRPr="00D90E85" w:rsidRDefault="000C0554" w:rsidP="00871C3A">
      <w:pPr>
        <w:jc w:val="both"/>
        <w:rPr>
          <w:rFonts w:asciiTheme="majorHAnsi" w:hAnsiTheme="majorHAnsi" w:cstheme="majorHAnsi"/>
        </w:rPr>
      </w:pPr>
      <w:r w:rsidRPr="00D90E85">
        <w:rPr>
          <w:rFonts w:asciiTheme="majorHAnsi" w:hAnsiTheme="majorHAnsi" w:cstheme="majorHAnsi"/>
          <w:noProof/>
          <w:lang w:eastAsia="lv-LV"/>
        </w:rPr>
        <w:drawing>
          <wp:inline distT="0" distB="0" distL="0" distR="0" wp14:anchorId="4332C68D" wp14:editId="0DF7F4C1">
            <wp:extent cx="5169751" cy="29051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cstate="print"/>
                    <a:srcRect l="30386" t="24116" r="28738" b="35048"/>
                    <a:stretch/>
                  </pic:blipFill>
                  <pic:spPr bwMode="auto">
                    <a:xfrm>
                      <a:off x="0" y="0"/>
                      <a:ext cx="5183587" cy="2912900"/>
                    </a:xfrm>
                    <a:prstGeom prst="rect">
                      <a:avLst/>
                    </a:prstGeom>
                    <a:ln>
                      <a:noFill/>
                    </a:ln>
                    <a:extLst>
                      <a:ext uri="{53640926-AAD7-44D8-BBD7-CCE9431645EC}">
                        <a14:shadowObscured xmlns:a14="http://schemas.microsoft.com/office/drawing/2010/main"/>
                      </a:ext>
                    </a:extLst>
                  </pic:spPr>
                </pic:pic>
              </a:graphicData>
            </a:graphic>
          </wp:inline>
        </w:drawing>
      </w:r>
    </w:p>
    <w:p w14:paraId="5F1D3D47" w14:textId="77777777" w:rsidR="000C0554" w:rsidRPr="00D90E85" w:rsidRDefault="00301CCC" w:rsidP="00871C3A">
      <w:pPr>
        <w:jc w:val="both"/>
        <w:rPr>
          <w:rFonts w:asciiTheme="majorHAnsi" w:hAnsiTheme="majorHAnsi" w:cstheme="majorHAnsi"/>
          <w:b/>
          <w:i/>
        </w:rPr>
      </w:pPr>
      <w:r w:rsidRPr="00D90E85">
        <w:rPr>
          <w:rFonts w:asciiTheme="majorHAnsi" w:hAnsiTheme="majorHAnsi" w:cstheme="majorHAnsi"/>
          <w:b/>
          <w:i/>
        </w:rPr>
        <w:t>1</w:t>
      </w:r>
      <w:r w:rsidR="00AA3D52" w:rsidRPr="00D90E85">
        <w:rPr>
          <w:rFonts w:asciiTheme="majorHAnsi" w:hAnsiTheme="majorHAnsi" w:cstheme="majorHAnsi"/>
          <w:b/>
          <w:i/>
        </w:rPr>
        <w:t>6</w:t>
      </w:r>
      <w:r w:rsidR="000C0554" w:rsidRPr="00D90E85">
        <w:rPr>
          <w:rFonts w:asciiTheme="majorHAnsi" w:hAnsiTheme="majorHAnsi" w:cstheme="majorHAnsi"/>
          <w:b/>
          <w:i/>
        </w:rPr>
        <w:t>. attēls. Sporta bāzu blīvums (km</w:t>
      </w:r>
      <w:r w:rsidR="000C0554" w:rsidRPr="00D90E85">
        <w:rPr>
          <w:rFonts w:asciiTheme="majorHAnsi" w:hAnsiTheme="majorHAnsi" w:cstheme="majorHAnsi"/>
          <w:b/>
          <w:i/>
          <w:vertAlign w:val="superscript"/>
        </w:rPr>
        <w:t>2</w:t>
      </w:r>
      <w:r w:rsidR="003F68DD" w:rsidRPr="00D90E85">
        <w:rPr>
          <w:rFonts w:asciiTheme="majorHAnsi" w:hAnsiTheme="majorHAnsi" w:cstheme="majorHAnsi"/>
          <w:b/>
          <w:i/>
          <w:vertAlign w:val="superscript"/>
        </w:rPr>
        <w:t xml:space="preserve"> </w:t>
      </w:r>
      <w:r w:rsidR="003F68DD" w:rsidRPr="00D90E85">
        <w:rPr>
          <w:rFonts w:asciiTheme="majorHAnsi" w:hAnsiTheme="majorHAnsi" w:cstheme="majorHAnsi"/>
          <w:b/>
          <w:i/>
        </w:rPr>
        <w:t>uz vienu sporta objektu)</w:t>
      </w:r>
    </w:p>
    <w:p w14:paraId="7FC4BAA2" w14:textId="12812770" w:rsidR="000C0554" w:rsidRPr="00D90E85" w:rsidRDefault="004906AD" w:rsidP="004906AD">
      <w:pPr>
        <w:jc w:val="both"/>
        <w:rPr>
          <w:rFonts w:asciiTheme="majorHAnsi" w:hAnsiTheme="majorHAnsi" w:cstheme="majorHAnsi"/>
        </w:rPr>
      </w:pPr>
      <w:r w:rsidRPr="004906AD">
        <w:rPr>
          <w:rFonts w:asciiTheme="majorHAnsi" w:hAnsiTheme="majorHAnsi" w:cstheme="majorHAnsi"/>
        </w:rPr>
        <w:t>Pētījuma</w:t>
      </w:r>
      <w:r w:rsidRPr="004906AD">
        <w:rPr>
          <w:rFonts w:asciiTheme="majorHAnsi" w:hAnsiTheme="majorHAnsi" w:cstheme="majorHAnsi"/>
          <w:vertAlign w:val="superscript"/>
        </w:rPr>
        <w:t>30</w:t>
      </w:r>
      <w:r>
        <w:rPr>
          <w:rFonts w:asciiTheme="majorHAnsi" w:hAnsiTheme="majorHAnsi" w:cstheme="majorHAnsi"/>
        </w:rPr>
        <w:t xml:space="preserve"> ietvaros tika apzināti pašvaldību </w:t>
      </w:r>
      <w:r w:rsidRPr="004906AD">
        <w:rPr>
          <w:rFonts w:asciiTheme="majorHAnsi" w:hAnsiTheme="majorHAnsi" w:cstheme="majorHAnsi"/>
        </w:rPr>
        <w:t>sporta infrastrukt</w:t>
      </w:r>
      <w:r>
        <w:rPr>
          <w:rFonts w:asciiTheme="majorHAnsi" w:hAnsiTheme="majorHAnsi" w:cstheme="majorHAnsi"/>
        </w:rPr>
        <w:t xml:space="preserve">ūras objektu attīstīšanas plāni 2014. </w:t>
      </w:r>
      <w:r w:rsidRPr="004906AD">
        <w:rPr>
          <w:rFonts w:asciiTheme="majorHAnsi" w:hAnsiTheme="majorHAnsi" w:cstheme="majorHAnsi"/>
        </w:rPr>
        <w:t>– 2020.</w:t>
      </w:r>
      <w:r>
        <w:rPr>
          <w:rFonts w:asciiTheme="majorHAnsi" w:hAnsiTheme="majorHAnsi" w:cstheme="majorHAnsi"/>
        </w:rPr>
        <w:t xml:space="preserve"> </w:t>
      </w:r>
      <w:r w:rsidRPr="004906AD">
        <w:rPr>
          <w:rFonts w:asciiTheme="majorHAnsi" w:hAnsiTheme="majorHAnsi" w:cstheme="majorHAnsi"/>
        </w:rPr>
        <w:t>gadam</w:t>
      </w:r>
      <w:r>
        <w:rPr>
          <w:rFonts w:asciiTheme="majorHAnsi" w:hAnsiTheme="majorHAnsi" w:cstheme="majorHAnsi"/>
        </w:rPr>
        <w:t xml:space="preserve">. </w:t>
      </w:r>
      <w:r w:rsidRPr="00D90E85">
        <w:rPr>
          <w:rFonts w:asciiTheme="majorHAnsi" w:hAnsiTheme="majorHAnsi" w:cstheme="majorHAnsi"/>
        </w:rPr>
        <w:t>Zemgales plānošanas reģionā sporta infrastruktūras attīstība</w:t>
      </w:r>
      <w:r>
        <w:rPr>
          <w:rFonts w:asciiTheme="majorHAnsi" w:hAnsiTheme="majorHAnsi" w:cstheme="majorHAnsi"/>
        </w:rPr>
        <w:t xml:space="preserve"> ir viena no reģiona prioritātēm -</w:t>
      </w:r>
      <w:r w:rsidR="000C0554" w:rsidRPr="00D90E85">
        <w:rPr>
          <w:rFonts w:asciiTheme="majorHAnsi" w:hAnsiTheme="majorHAnsi" w:cstheme="majorHAnsi"/>
        </w:rPr>
        <w:t xml:space="preserve"> 17 no 22 pašvaldībām </w:t>
      </w:r>
      <w:r w:rsidR="00ED5B7E">
        <w:rPr>
          <w:rFonts w:asciiTheme="majorHAnsi" w:hAnsiTheme="majorHAnsi" w:cstheme="majorHAnsi"/>
        </w:rPr>
        <w:t xml:space="preserve">kopumā </w:t>
      </w:r>
      <w:r w:rsidR="000C0554" w:rsidRPr="004906AD">
        <w:rPr>
          <w:rFonts w:asciiTheme="majorHAnsi" w:hAnsiTheme="majorHAnsi" w:cstheme="majorHAnsi"/>
        </w:rPr>
        <w:t xml:space="preserve">ir </w:t>
      </w:r>
      <w:r>
        <w:rPr>
          <w:rFonts w:asciiTheme="majorHAnsi" w:hAnsiTheme="majorHAnsi" w:cstheme="majorHAnsi"/>
        </w:rPr>
        <w:t>identificējušas</w:t>
      </w:r>
      <w:r w:rsidR="000C0554" w:rsidRPr="004906AD">
        <w:rPr>
          <w:rFonts w:asciiTheme="majorHAnsi" w:hAnsiTheme="majorHAnsi" w:cstheme="majorHAnsi"/>
        </w:rPr>
        <w:t xml:space="preserve"> 76 sporta infrastruktūras attīstības projektus</w:t>
      </w:r>
      <w:r w:rsidR="000C0554" w:rsidRPr="00D90E85">
        <w:rPr>
          <w:rFonts w:asciiTheme="majorHAnsi" w:hAnsiTheme="majorHAnsi" w:cstheme="majorHAnsi"/>
        </w:rPr>
        <w:t xml:space="preserve">, kuru īstenošanai ir nepieciešami 64 662 841 EUR (45 171 640 Ls). </w:t>
      </w:r>
    </w:p>
    <w:p w14:paraId="3938E3FF" w14:textId="4B50FB2E" w:rsidR="000C0554" w:rsidRPr="00D90E85" w:rsidRDefault="00B40B1F" w:rsidP="00871C3A">
      <w:pPr>
        <w:jc w:val="both"/>
        <w:rPr>
          <w:rFonts w:asciiTheme="majorHAnsi" w:hAnsiTheme="majorHAnsi" w:cstheme="majorHAnsi"/>
        </w:rPr>
      </w:pPr>
      <w:r>
        <w:rPr>
          <w:rFonts w:asciiTheme="majorHAnsi" w:hAnsiTheme="majorHAnsi" w:cstheme="majorHAnsi"/>
        </w:rPr>
        <w:t xml:space="preserve">Izglītības un zinātnes ministrijas </w:t>
      </w:r>
      <w:r w:rsidRPr="00B40B1F">
        <w:rPr>
          <w:rFonts w:asciiTheme="majorHAnsi" w:hAnsiTheme="majorHAnsi" w:cstheme="majorHAnsi"/>
        </w:rPr>
        <w:t>def</w:t>
      </w:r>
      <w:r>
        <w:rPr>
          <w:rFonts w:asciiTheme="majorHAnsi" w:hAnsiTheme="majorHAnsi" w:cstheme="majorHAnsi"/>
        </w:rPr>
        <w:t>inētais sporta politikas</w:t>
      </w:r>
      <w:r>
        <w:rPr>
          <w:rStyle w:val="FootnoteReference"/>
          <w:rFonts w:asciiTheme="majorHAnsi" w:hAnsiTheme="majorHAnsi" w:cstheme="majorHAnsi"/>
        </w:rPr>
        <w:footnoteReference w:id="32"/>
      </w:r>
      <w:r>
        <w:rPr>
          <w:rFonts w:asciiTheme="majorHAnsi" w:hAnsiTheme="majorHAnsi" w:cstheme="majorHAnsi"/>
        </w:rPr>
        <w:t xml:space="preserve"> mērķis ir p</w:t>
      </w:r>
      <w:r w:rsidRPr="00B40B1F">
        <w:rPr>
          <w:rFonts w:asciiTheme="majorHAnsi" w:hAnsiTheme="majorHAnsi" w:cstheme="majorHAnsi"/>
        </w:rPr>
        <w:t xml:space="preserve">alielināt Latvijas iedzīvotāju īpatsvaru, kas vismaz 1-2 reizes nedēļā nodarbojas ar fiziskām vai sportiskām </w:t>
      </w:r>
      <w:r w:rsidRPr="00B40B1F">
        <w:rPr>
          <w:rFonts w:asciiTheme="majorHAnsi" w:hAnsiTheme="majorHAnsi" w:cstheme="majorHAnsi"/>
        </w:rPr>
        <w:lastRenderedPageBreak/>
        <w:t>aktivitātēm.</w:t>
      </w:r>
      <w:r>
        <w:rPr>
          <w:rFonts w:asciiTheme="majorHAnsi" w:hAnsiTheme="majorHAnsi" w:cstheme="majorHAnsi"/>
        </w:rPr>
        <w:t xml:space="preserve"> Viens no sporta politikas apakšmērķiem ir s</w:t>
      </w:r>
      <w:r w:rsidRPr="00B40B1F">
        <w:rPr>
          <w:rFonts w:asciiTheme="majorHAnsi" w:hAnsiTheme="majorHAnsi" w:cstheme="majorHAnsi"/>
        </w:rPr>
        <w:t>ekmēt sporta infrastruktūras pieejamību un attīstību</w:t>
      </w:r>
      <w:r>
        <w:rPr>
          <w:rFonts w:asciiTheme="majorHAnsi" w:hAnsiTheme="majorHAnsi" w:cstheme="majorHAnsi"/>
        </w:rPr>
        <w:t>.</w:t>
      </w:r>
      <w:r w:rsidRPr="00B40B1F">
        <w:rPr>
          <w:rFonts w:asciiTheme="majorHAnsi" w:hAnsiTheme="majorHAnsi" w:cstheme="majorHAnsi"/>
        </w:rPr>
        <w:t xml:space="preserve"> </w:t>
      </w:r>
    </w:p>
    <w:p w14:paraId="568F6CF3" w14:textId="77777777" w:rsidR="000C0554" w:rsidRPr="00D90E85" w:rsidRDefault="000C0554" w:rsidP="00871C3A">
      <w:pPr>
        <w:jc w:val="both"/>
        <w:rPr>
          <w:rFonts w:asciiTheme="majorHAnsi" w:hAnsiTheme="majorHAnsi" w:cstheme="majorHAnsi"/>
        </w:rPr>
      </w:pPr>
      <w:r w:rsidRPr="00D90E85">
        <w:rPr>
          <w:rFonts w:asciiTheme="majorHAnsi" w:hAnsiTheme="majorHAnsi" w:cstheme="majorHAnsi"/>
        </w:rPr>
        <w:t>Saskaņā ar Kultūrpolitikas pamatnostādņu 2014.-2020. gadam „Radoša Latvija” darba variantu</w:t>
      </w:r>
      <w:r w:rsidRPr="00D90E85">
        <w:rPr>
          <w:rStyle w:val="FootnoteReference"/>
          <w:rFonts w:asciiTheme="majorHAnsi" w:hAnsiTheme="majorHAnsi" w:cstheme="majorHAnsi"/>
        </w:rPr>
        <w:footnoteReference w:id="33"/>
      </w:r>
      <w:r w:rsidRPr="00D90E85">
        <w:rPr>
          <w:rFonts w:asciiTheme="majorHAnsi" w:hAnsiTheme="majorHAnsi" w:cstheme="majorHAnsi"/>
        </w:rPr>
        <w:t xml:space="preserve"> šobrīd Latvijā ir vienmērīgs kultūras institūciju pārklājums, kas nodrošina labu kultūras pieejamību. Zemgales plānošanas reģionā kultūras institūciju blīvums ir tikai nedaudz zemāks par valsts vidējo ar vienu iestādi uz 38 km</w:t>
      </w:r>
      <w:r w:rsidRPr="00D90E85">
        <w:rPr>
          <w:rFonts w:asciiTheme="majorHAnsi" w:hAnsiTheme="majorHAnsi" w:cstheme="majorHAnsi"/>
          <w:vertAlign w:val="superscript"/>
        </w:rPr>
        <w:t>2</w:t>
      </w:r>
      <w:r w:rsidRPr="00D90E85">
        <w:rPr>
          <w:rFonts w:asciiTheme="majorHAnsi" w:hAnsiTheme="majorHAnsi" w:cstheme="majorHAnsi"/>
        </w:rPr>
        <w:t xml:space="preserve"> (vidējais visā Latvijā – 37 km</w:t>
      </w:r>
      <w:r w:rsidRPr="00D90E85">
        <w:rPr>
          <w:rFonts w:asciiTheme="majorHAnsi" w:hAnsiTheme="majorHAnsi" w:cstheme="majorHAnsi"/>
          <w:vertAlign w:val="superscript"/>
        </w:rPr>
        <w:t>2</w:t>
      </w:r>
      <w:r w:rsidRPr="00D90E85">
        <w:rPr>
          <w:rFonts w:asciiTheme="majorHAnsi" w:hAnsiTheme="majorHAnsi" w:cstheme="majorHAnsi"/>
        </w:rPr>
        <w:t>) (</w:t>
      </w:r>
      <w:r w:rsidR="00AA3D52" w:rsidRPr="00D90E85">
        <w:rPr>
          <w:rFonts w:asciiTheme="majorHAnsi" w:hAnsiTheme="majorHAnsi" w:cstheme="majorHAnsi"/>
        </w:rPr>
        <w:t>10</w:t>
      </w:r>
      <w:r w:rsidRPr="00D90E85">
        <w:rPr>
          <w:rFonts w:asciiTheme="majorHAnsi" w:hAnsiTheme="majorHAnsi" w:cstheme="majorHAnsi"/>
        </w:rPr>
        <w:t xml:space="preserve">. tabula). </w:t>
      </w:r>
    </w:p>
    <w:p w14:paraId="575392C6" w14:textId="77777777" w:rsidR="000C0554" w:rsidRPr="00D90E85" w:rsidRDefault="00AA3D52" w:rsidP="00871C3A">
      <w:pPr>
        <w:jc w:val="both"/>
        <w:rPr>
          <w:rFonts w:asciiTheme="majorHAnsi" w:hAnsiTheme="majorHAnsi" w:cstheme="majorHAnsi"/>
          <w:b/>
          <w:i/>
        </w:rPr>
      </w:pPr>
      <w:r w:rsidRPr="00D90E85">
        <w:rPr>
          <w:rFonts w:asciiTheme="majorHAnsi" w:hAnsiTheme="majorHAnsi" w:cstheme="majorHAnsi"/>
          <w:b/>
          <w:i/>
        </w:rPr>
        <w:t>10</w:t>
      </w:r>
      <w:r w:rsidR="00DD0698" w:rsidRPr="00D90E85">
        <w:rPr>
          <w:rFonts w:asciiTheme="majorHAnsi" w:hAnsiTheme="majorHAnsi" w:cstheme="majorHAnsi"/>
          <w:b/>
          <w:i/>
        </w:rPr>
        <w:t>. tabula. Kultūras institūciju</w:t>
      </w:r>
      <w:r w:rsidR="000C0554" w:rsidRPr="00D90E85">
        <w:rPr>
          <w:rFonts w:asciiTheme="majorHAnsi" w:hAnsiTheme="majorHAnsi" w:cstheme="majorHAnsi"/>
          <w:b/>
          <w:i/>
        </w:rPr>
        <w:t xml:space="preserve"> skaits reģionos un Latvijā (Kultūrpolitikas Pamatnostādnes 2014.–2020. gadam „Radošā Latvija” (Darba variants 17.06.2013))</w:t>
      </w:r>
    </w:p>
    <w:tbl>
      <w:tblPr>
        <w:tblpPr w:leftFromText="180" w:rightFromText="180" w:vertAnchor="text" w:horzAnchor="margin" w:tblpX="-322" w:tblpY="105"/>
        <w:tblW w:w="9498" w:type="dxa"/>
        <w:tblLayout w:type="fixed"/>
        <w:tblCellMar>
          <w:left w:w="0" w:type="dxa"/>
          <w:right w:w="0" w:type="dxa"/>
        </w:tblCellMar>
        <w:tblLook w:val="04A0" w:firstRow="1" w:lastRow="0" w:firstColumn="1" w:lastColumn="0" w:noHBand="0" w:noVBand="1"/>
      </w:tblPr>
      <w:tblGrid>
        <w:gridCol w:w="3120"/>
        <w:gridCol w:w="850"/>
        <w:gridCol w:w="992"/>
        <w:gridCol w:w="993"/>
        <w:gridCol w:w="992"/>
        <w:gridCol w:w="992"/>
        <w:gridCol w:w="709"/>
        <w:gridCol w:w="850"/>
      </w:tblGrid>
      <w:tr w:rsidR="000C0554" w:rsidRPr="00D90E85" w14:paraId="5B90AFFA" w14:textId="77777777" w:rsidTr="00E42D8D">
        <w:trPr>
          <w:trHeight w:val="675"/>
        </w:trPr>
        <w:tc>
          <w:tcPr>
            <w:tcW w:w="3120" w:type="dxa"/>
            <w:tcBorders>
              <w:top w:val="single" w:sz="8" w:space="0" w:color="000000"/>
              <w:left w:val="single" w:sz="8" w:space="0" w:color="000000"/>
              <w:bottom w:val="single" w:sz="8" w:space="0" w:color="000000"/>
              <w:right w:val="single" w:sz="8" w:space="0" w:color="000000"/>
            </w:tcBorders>
            <w:shd w:val="clear" w:color="auto" w:fill="C2D69B" w:themeFill="accent3" w:themeFillTint="99"/>
            <w:tcMar>
              <w:top w:w="15" w:type="dxa"/>
              <w:left w:w="104" w:type="dxa"/>
              <w:bottom w:w="0" w:type="dxa"/>
              <w:right w:w="104" w:type="dxa"/>
            </w:tcMar>
            <w:vAlign w:val="center"/>
            <w:hideMark/>
          </w:tcPr>
          <w:p w14:paraId="3C32905E"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Institūcijas</w:t>
            </w:r>
            <w:r w:rsidRPr="00D90E85">
              <w:rPr>
                <w:rFonts w:asciiTheme="majorHAnsi" w:hAnsiTheme="majorHAnsi" w:cstheme="majorHAnsi"/>
                <w:sz w:val="18"/>
                <w:szCs w:val="18"/>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C2D69B" w:themeFill="accent3" w:themeFillTint="99"/>
            <w:tcMar>
              <w:top w:w="15" w:type="dxa"/>
              <w:left w:w="104" w:type="dxa"/>
              <w:bottom w:w="0" w:type="dxa"/>
              <w:right w:w="104" w:type="dxa"/>
            </w:tcMar>
            <w:vAlign w:val="center"/>
            <w:hideMark/>
          </w:tcPr>
          <w:p w14:paraId="7AD94933"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Latgale</w:t>
            </w:r>
            <w:r w:rsidRPr="00D90E85">
              <w:rPr>
                <w:rFonts w:asciiTheme="majorHAnsi" w:hAnsiTheme="majorHAnsi" w:cstheme="majorHAnsi"/>
                <w:sz w:val="18"/>
                <w:szCs w:val="18"/>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C2D69B" w:themeFill="accent3" w:themeFillTint="99"/>
            <w:tcMar>
              <w:top w:w="15" w:type="dxa"/>
              <w:left w:w="104" w:type="dxa"/>
              <w:bottom w:w="0" w:type="dxa"/>
              <w:right w:w="104" w:type="dxa"/>
            </w:tcMar>
            <w:vAlign w:val="center"/>
            <w:hideMark/>
          </w:tcPr>
          <w:p w14:paraId="7CDA2EAC"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Kurzeme</w:t>
            </w:r>
            <w:r w:rsidRPr="00D90E85">
              <w:rPr>
                <w:rFonts w:asciiTheme="majorHAnsi" w:hAnsiTheme="majorHAnsi" w:cstheme="majorHAnsi"/>
                <w:sz w:val="18"/>
                <w:szCs w:val="18"/>
              </w:rPr>
              <w:t xml:space="preserve"> </w:t>
            </w:r>
          </w:p>
        </w:tc>
        <w:tc>
          <w:tcPr>
            <w:tcW w:w="993" w:type="dxa"/>
            <w:tcBorders>
              <w:top w:val="single" w:sz="8" w:space="0" w:color="000000"/>
              <w:left w:val="single" w:sz="8" w:space="0" w:color="000000"/>
              <w:bottom w:val="single" w:sz="8" w:space="0" w:color="000000"/>
              <w:right w:val="single" w:sz="8" w:space="0" w:color="000000"/>
            </w:tcBorders>
            <w:shd w:val="clear" w:color="auto" w:fill="C2D69B" w:themeFill="accent3" w:themeFillTint="99"/>
            <w:tcMar>
              <w:top w:w="15" w:type="dxa"/>
              <w:left w:w="104" w:type="dxa"/>
              <w:bottom w:w="0" w:type="dxa"/>
              <w:right w:w="104" w:type="dxa"/>
            </w:tcMar>
            <w:vAlign w:val="center"/>
            <w:hideMark/>
          </w:tcPr>
          <w:p w14:paraId="593D7425"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Vidzeme</w:t>
            </w:r>
            <w:r w:rsidRPr="00D90E85">
              <w:rPr>
                <w:rFonts w:asciiTheme="majorHAnsi" w:hAnsiTheme="majorHAnsi" w:cstheme="majorHAnsi"/>
                <w:sz w:val="18"/>
                <w:szCs w:val="18"/>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C2D69B" w:themeFill="accent3" w:themeFillTint="99"/>
            <w:tcMar>
              <w:top w:w="15" w:type="dxa"/>
              <w:left w:w="104" w:type="dxa"/>
              <w:bottom w:w="0" w:type="dxa"/>
              <w:right w:w="104" w:type="dxa"/>
            </w:tcMar>
            <w:vAlign w:val="center"/>
            <w:hideMark/>
          </w:tcPr>
          <w:p w14:paraId="259D8C6E"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Zemgale</w:t>
            </w:r>
            <w:r w:rsidRPr="00D90E85">
              <w:rPr>
                <w:rFonts w:asciiTheme="majorHAnsi" w:hAnsiTheme="majorHAnsi" w:cstheme="majorHAnsi"/>
                <w:sz w:val="18"/>
                <w:szCs w:val="18"/>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C2D69B" w:themeFill="accent3" w:themeFillTint="99"/>
            <w:tcMar>
              <w:top w:w="15" w:type="dxa"/>
              <w:left w:w="104" w:type="dxa"/>
              <w:bottom w:w="0" w:type="dxa"/>
              <w:right w:w="104" w:type="dxa"/>
            </w:tcMar>
            <w:vAlign w:val="center"/>
            <w:hideMark/>
          </w:tcPr>
          <w:p w14:paraId="28211B66"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Rīgas reģions</w:t>
            </w:r>
            <w:r w:rsidRPr="00D90E85">
              <w:rPr>
                <w:rFonts w:asciiTheme="majorHAnsi" w:hAnsiTheme="majorHAnsi" w:cstheme="majorHAnsi"/>
                <w:sz w:val="18"/>
                <w:szCs w:val="18"/>
              </w:rPr>
              <w:t xml:space="preserve"> </w:t>
            </w:r>
          </w:p>
        </w:tc>
        <w:tc>
          <w:tcPr>
            <w:tcW w:w="709" w:type="dxa"/>
            <w:tcBorders>
              <w:top w:val="single" w:sz="8" w:space="0" w:color="000000"/>
              <w:left w:val="single" w:sz="8" w:space="0" w:color="000000"/>
              <w:bottom w:val="single" w:sz="8" w:space="0" w:color="000000"/>
              <w:right w:val="single" w:sz="8" w:space="0" w:color="000000"/>
            </w:tcBorders>
            <w:shd w:val="clear" w:color="auto" w:fill="C2D69B" w:themeFill="accent3" w:themeFillTint="99"/>
            <w:tcMar>
              <w:top w:w="15" w:type="dxa"/>
              <w:left w:w="104" w:type="dxa"/>
              <w:bottom w:w="0" w:type="dxa"/>
              <w:right w:w="104" w:type="dxa"/>
            </w:tcMar>
            <w:vAlign w:val="center"/>
            <w:hideMark/>
          </w:tcPr>
          <w:p w14:paraId="1924DDD1"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Rīga</w:t>
            </w:r>
            <w:r w:rsidRPr="00D90E85">
              <w:rPr>
                <w:rFonts w:asciiTheme="majorHAnsi" w:hAnsiTheme="majorHAnsi" w:cstheme="majorHAnsi"/>
                <w:sz w:val="18"/>
                <w:szCs w:val="18"/>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C2D69B" w:themeFill="accent3" w:themeFillTint="99"/>
            <w:tcMar>
              <w:top w:w="15" w:type="dxa"/>
              <w:left w:w="104" w:type="dxa"/>
              <w:bottom w:w="0" w:type="dxa"/>
              <w:right w:w="104" w:type="dxa"/>
            </w:tcMar>
            <w:vAlign w:val="center"/>
            <w:hideMark/>
          </w:tcPr>
          <w:p w14:paraId="365E5286"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KOPĀ</w:t>
            </w:r>
            <w:r w:rsidRPr="00D90E85">
              <w:rPr>
                <w:rFonts w:asciiTheme="majorHAnsi" w:hAnsiTheme="majorHAnsi" w:cstheme="majorHAnsi"/>
                <w:sz w:val="18"/>
                <w:szCs w:val="18"/>
              </w:rPr>
              <w:t xml:space="preserve"> </w:t>
            </w:r>
          </w:p>
        </w:tc>
      </w:tr>
      <w:tr w:rsidR="000C0554" w:rsidRPr="00D90E85" w14:paraId="47ED576C" w14:textId="77777777" w:rsidTr="00ED1354">
        <w:trPr>
          <w:trHeight w:val="378"/>
        </w:trPr>
        <w:tc>
          <w:tcPr>
            <w:tcW w:w="31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hideMark/>
          </w:tcPr>
          <w:p w14:paraId="58BBE6BB"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Valsts un pašvaldību muzeji (ar filiālēm un struktūrvienībām) </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3B8F76C4"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15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09CC0716"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18 </w:t>
            </w:r>
          </w:p>
        </w:tc>
        <w:tc>
          <w:tcPr>
            <w:tcW w:w="9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73388E36"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22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5BB4A8CC"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19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3CBC8BA0"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26 </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28455A15"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41 </w:t>
            </w:r>
          </w:p>
        </w:tc>
        <w:tc>
          <w:tcPr>
            <w:tcW w:w="850" w:type="dxa"/>
            <w:tcBorders>
              <w:top w:val="single" w:sz="8" w:space="0" w:color="000000"/>
              <w:left w:val="single" w:sz="8" w:space="0" w:color="000000"/>
              <w:bottom w:val="single" w:sz="8" w:space="0" w:color="000000"/>
              <w:right w:val="single" w:sz="8" w:space="0" w:color="000000"/>
            </w:tcBorders>
            <w:shd w:val="clear" w:color="auto" w:fill="C2CCCA"/>
            <w:tcMar>
              <w:top w:w="15" w:type="dxa"/>
              <w:left w:w="104" w:type="dxa"/>
              <w:bottom w:w="0" w:type="dxa"/>
              <w:right w:w="104" w:type="dxa"/>
            </w:tcMar>
            <w:hideMark/>
          </w:tcPr>
          <w:p w14:paraId="079DB31F"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141</w:t>
            </w:r>
            <w:r w:rsidRPr="00D90E85">
              <w:rPr>
                <w:rFonts w:asciiTheme="majorHAnsi" w:hAnsiTheme="majorHAnsi" w:cstheme="majorHAnsi"/>
                <w:sz w:val="18"/>
                <w:szCs w:val="18"/>
              </w:rPr>
              <w:t xml:space="preserve"> </w:t>
            </w:r>
          </w:p>
        </w:tc>
      </w:tr>
      <w:tr w:rsidR="000C0554" w:rsidRPr="00D90E85" w14:paraId="27992380" w14:textId="77777777" w:rsidTr="00ED1354">
        <w:trPr>
          <w:trHeight w:val="215"/>
        </w:trPr>
        <w:tc>
          <w:tcPr>
            <w:tcW w:w="31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hideMark/>
          </w:tcPr>
          <w:p w14:paraId="773F95AF"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Kultūras centri </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5D5E5767"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151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074BFBF0"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97 </w:t>
            </w:r>
          </w:p>
        </w:tc>
        <w:tc>
          <w:tcPr>
            <w:tcW w:w="9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090CE0C9"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120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4E183425"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81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119540F7"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88 </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25EA0F2F"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15 </w:t>
            </w:r>
          </w:p>
        </w:tc>
        <w:tc>
          <w:tcPr>
            <w:tcW w:w="850" w:type="dxa"/>
            <w:tcBorders>
              <w:top w:val="single" w:sz="8" w:space="0" w:color="000000"/>
              <w:left w:val="single" w:sz="8" w:space="0" w:color="000000"/>
              <w:bottom w:val="single" w:sz="8" w:space="0" w:color="000000"/>
              <w:right w:val="single" w:sz="8" w:space="0" w:color="000000"/>
            </w:tcBorders>
            <w:shd w:val="clear" w:color="auto" w:fill="C2CCCA"/>
            <w:tcMar>
              <w:top w:w="15" w:type="dxa"/>
              <w:left w:w="104" w:type="dxa"/>
              <w:bottom w:w="0" w:type="dxa"/>
              <w:right w:w="104" w:type="dxa"/>
            </w:tcMar>
            <w:hideMark/>
          </w:tcPr>
          <w:p w14:paraId="1F55548B"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552</w:t>
            </w:r>
            <w:r w:rsidRPr="00D90E85">
              <w:rPr>
                <w:rFonts w:asciiTheme="majorHAnsi" w:hAnsiTheme="majorHAnsi" w:cstheme="majorHAnsi"/>
                <w:sz w:val="18"/>
                <w:szCs w:val="18"/>
              </w:rPr>
              <w:t xml:space="preserve"> </w:t>
            </w:r>
          </w:p>
        </w:tc>
      </w:tr>
      <w:tr w:rsidR="000C0554" w:rsidRPr="00D90E85" w14:paraId="6565F8C1" w14:textId="77777777" w:rsidTr="00ED1354">
        <w:trPr>
          <w:trHeight w:val="262"/>
        </w:trPr>
        <w:tc>
          <w:tcPr>
            <w:tcW w:w="31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hideMark/>
          </w:tcPr>
          <w:p w14:paraId="38F3B885"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Pašvaldību publiskās bibliotēkas </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78FAAA0B"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190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435A5F22"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152 </w:t>
            </w:r>
          </w:p>
        </w:tc>
        <w:tc>
          <w:tcPr>
            <w:tcW w:w="9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7D006DFE"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160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1488B6E4"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156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5BDD07FE"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128 </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498879D5"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31 </w:t>
            </w:r>
          </w:p>
        </w:tc>
        <w:tc>
          <w:tcPr>
            <w:tcW w:w="850" w:type="dxa"/>
            <w:tcBorders>
              <w:top w:val="single" w:sz="8" w:space="0" w:color="000000"/>
              <w:left w:val="single" w:sz="8" w:space="0" w:color="000000"/>
              <w:bottom w:val="single" w:sz="8" w:space="0" w:color="000000"/>
              <w:right w:val="single" w:sz="8" w:space="0" w:color="000000"/>
            </w:tcBorders>
            <w:shd w:val="clear" w:color="auto" w:fill="C2CCCA"/>
            <w:tcMar>
              <w:top w:w="15" w:type="dxa"/>
              <w:left w:w="104" w:type="dxa"/>
              <w:bottom w:w="0" w:type="dxa"/>
              <w:right w:w="104" w:type="dxa"/>
            </w:tcMar>
            <w:hideMark/>
          </w:tcPr>
          <w:p w14:paraId="13B6C310"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817</w:t>
            </w:r>
            <w:r w:rsidRPr="00D90E85">
              <w:rPr>
                <w:rFonts w:asciiTheme="majorHAnsi" w:hAnsiTheme="majorHAnsi" w:cstheme="majorHAnsi"/>
                <w:sz w:val="18"/>
                <w:szCs w:val="18"/>
              </w:rPr>
              <w:t xml:space="preserve"> </w:t>
            </w:r>
          </w:p>
        </w:tc>
      </w:tr>
      <w:tr w:rsidR="000C0554" w:rsidRPr="00D90E85" w14:paraId="13902ABC" w14:textId="77777777" w:rsidTr="00ED1354">
        <w:trPr>
          <w:trHeight w:val="674"/>
        </w:trPr>
        <w:tc>
          <w:tcPr>
            <w:tcW w:w="31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hideMark/>
          </w:tcPr>
          <w:p w14:paraId="1404E9F2"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KM pārziņā esošās bibliotēkas - LNB un Latvijas Neredzīgo bibliotēka (ar filiālēm) </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1B8F969F"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3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6E9223F5"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2 </w:t>
            </w:r>
          </w:p>
        </w:tc>
        <w:tc>
          <w:tcPr>
            <w:tcW w:w="9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777A51CE"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1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2AA149F1"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1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089E7101"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  </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4161EDA8"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2 </w:t>
            </w:r>
          </w:p>
        </w:tc>
        <w:tc>
          <w:tcPr>
            <w:tcW w:w="850" w:type="dxa"/>
            <w:tcBorders>
              <w:top w:val="single" w:sz="8" w:space="0" w:color="000000"/>
              <w:left w:val="single" w:sz="8" w:space="0" w:color="000000"/>
              <w:bottom w:val="single" w:sz="8" w:space="0" w:color="000000"/>
              <w:right w:val="single" w:sz="8" w:space="0" w:color="000000"/>
            </w:tcBorders>
            <w:shd w:val="clear" w:color="auto" w:fill="C2CCCA"/>
            <w:tcMar>
              <w:top w:w="15" w:type="dxa"/>
              <w:left w:w="104" w:type="dxa"/>
              <w:bottom w:w="0" w:type="dxa"/>
              <w:right w:w="104" w:type="dxa"/>
            </w:tcMar>
            <w:hideMark/>
          </w:tcPr>
          <w:p w14:paraId="64E72C02"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9</w:t>
            </w:r>
            <w:r w:rsidRPr="00D90E85">
              <w:rPr>
                <w:rFonts w:asciiTheme="majorHAnsi" w:hAnsiTheme="majorHAnsi" w:cstheme="majorHAnsi"/>
                <w:sz w:val="18"/>
                <w:szCs w:val="18"/>
              </w:rPr>
              <w:t xml:space="preserve"> </w:t>
            </w:r>
          </w:p>
        </w:tc>
      </w:tr>
      <w:tr w:rsidR="000C0554" w:rsidRPr="00D90E85" w14:paraId="23233114" w14:textId="77777777" w:rsidTr="00ED1354">
        <w:trPr>
          <w:trHeight w:val="247"/>
        </w:trPr>
        <w:tc>
          <w:tcPr>
            <w:tcW w:w="31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hideMark/>
          </w:tcPr>
          <w:p w14:paraId="1CC43841"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Augstākās kultūrizglītības iestādes </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2EAED3CE"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0400568A"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  </w:t>
            </w:r>
          </w:p>
        </w:tc>
        <w:tc>
          <w:tcPr>
            <w:tcW w:w="9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1C04914D"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7646EE0B"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1A27093F"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  </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669A6311"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3 </w:t>
            </w:r>
          </w:p>
        </w:tc>
        <w:tc>
          <w:tcPr>
            <w:tcW w:w="850" w:type="dxa"/>
            <w:tcBorders>
              <w:top w:val="single" w:sz="8" w:space="0" w:color="000000"/>
              <w:left w:val="single" w:sz="8" w:space="0" w:color="000000"/>
              <w:bottom w:val="single" w:sz="8" w:space="0" w:color="000000"/>
              <w:right w:val="single" w:sz="8" w:space="0" w:color="000000"/>
            </w:tcBorders>
            <w:shd w:val="clear" w:color="auto" w:fill="C2CCCA"/>
            <w:tcMar>
              <w:top w:w="15" w:type="dxa"/>
              <w:left w:w="104" w:type="dxa"/>
              <w:bottom w:w="0" w:type="dxa"/>
              <w:right w:w="104" w:type="dxa"/>
            </w:tcMar>
            <w:hideMark/>
          </w:tcPr>
          <w:p w14:paraId="4BD77152"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3</w:t>
            </w:r>
            <w:r w:rsidRPr="00D90E85">
              <w:rPr>
                <w:rFonts w:asciiTheme="majorHAnsi" w:hAnsiTheme="majorHAnsi" w:cstheme="majorHAnsi"/>
                <w:sz w:val="18"/>
                <w:szCs w:val="18"/>
              </w:rPr>
              <w:t xml:space="preserve"> </w:t>
            </w:r>
          </w:p>
        </w:tc>
      </w:tr>
      <w:tr w:rsidR="000C0554" w:rsidRPr="00D90E85" w14:paraId="7AFE7637" w14:textId="77777777" w:rsidTr="00ED1354">
        <w:trPr>
          <w:trHeight w:val="250"/>
        </w:trPr>
        <w:tc>
          <w:tcPr>
            <w:tcW w:w="31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hideMark/>
          </w:tcPr>
          <w:p w14:paraId="181EA163"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KM profesionālās vidējās kultūrizglītības iestādes </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6A2213A0"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3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3857D7F6"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3 </w:t>
            </w:r>
          </w:p>
        </w:tc>
        <w:tc>
          <w:tcPr>
            <w:tcW w:w="9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1D04D55B"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1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5D79C77E"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1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23E718E6"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  </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73B2E726"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6 </w:t>
            </w:r>
          </w:p>
        </w:tc>
        <w:tc>
          <w:tcPr>
            <w:tcW w:w="850" w:type="dxa"/>
            <w:tcBorders>
              <w:top w:val="single" w:sz="8" w:space="0" w:color="000000"/>
              <w:left w:val="single" w:sz="8" w:space="0" w:color="000000"/>
              <w:bottom w:val="single" w:sz="8" w:space="0" w:color="000000"/>
              <w:right w:val="single" w:sz="8" w:space="0" w:color="000000"/>
            </w:tcBorders>
            <w:shd w:val="clear" w:color="auto" w:fill="C2CCCA"/>
            <w:tcMar>
              <w:top w:w="15" w:type="dxa"/>
              <w:left w:w="104" w:type="dxa"/>
              <w:bottom w:w="0" w:type="dxa"/>
              <w:right w:w="104" w:type="dxa"/>
            </w:tcMar>
            <w:hideMark/>
          </w:tcPr>
          <w:p w14:paraId="315A9477"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14</w:t>
            </w:r>
            <w:r w:rsidRPr="00D90E85">
              <w:rPr>
                <w:rFonts w:asciiTheme="majorHAnsi" w:hAnsiTheme="majorHAnsi" w:cstheme="majorHAnsi"/>
                <w:sz w:val="18"/>
                <w:szCs w:val="18"/>
              </w:rPr>
              <w:t xml:space="preserve"> </w:t>
            </w:r>
          </w:p>
        </w:tc>
      </w:tr>
      <w:tr w:rsidR="000C0554" w:rsidRPr="00D90E85" w14:paraId="7404C06E" w14:textId="77777777" w:rsidTr="00ED1354">
        <w:trPr>
          <w:trHeight w:val="587"/>
        </w:trPr>
        <w:tc>
          <w:tcPr>
            <w:tcW w:w="31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hideMark/>
          </w:tcPr>
          <w:p w14:paraId="0F0A05C8"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Pašvaldību pārziņā esošās profesionālās vidējās kultūrizglītības iestādes </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0E8C8F6B"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1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4166B378" w14:textId="77777777" w:rsidR="000C0554" w:rsidRPr="00D90E85" w:rsidRDefault="000C0554" w:rsidP="00871C3A">
            <w:pPr>
              <w:spacing w:after="0" w:line="240" w:lineRule="auto"/>
              <w:jc w:val="both"/>
              <w:rPr>
                <w:rFonts w:asciiTheme="majorHAnsi" w:hAnsiTheme="majorHAnsi" w:cstheme="majorHAnsi"/>
                <w:sz w:val="18"/>
                <w:szCs w:val="18"/>
              </w:rPr>
            </w:pPr>
          </w:p>
        </w:tc>
        <w:tc>
          <w:tcPr>
            <w:tcW w:w="9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1BFFD3E5"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1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4070AEBD" w14:textId="77777777" w:rsidR="000C0554" w:rsidRPr="00D90E85" w:rsidRDefault="000C0554" w:rsidP="00871C3A">
            <w:pPr>
              <w:spacing w:after="0" w:line="240" w:lineRule="auto"/>
              <w:jc w:val="both"/>
              <w:rPr>
                <w:rFonts w:asciiTheme="majorHAnsi" w:hAnsiTheme="majorHAnsi" w:cstheme="majorHAnsi"/>
                <w:sz w:val="18"/>
                <w:szCs w:val="18"/>
              </w:rPr>
            </w:pP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3DEC6B7E" w14:textId="77777777" w:rsidR="000C0554" w:rsidRPr="00D90E85" w:rsidRDefault="000C0554" w:rsidP="00871C3A">
            <w:pPr>
              <w:spacing w:after="0" w:line="240" w:lineRule="auto"/>
              <w:jc w:val="both"/>
              <w:rPr>
                <w:rFonts w:asciiTheme="majorHAnsi" w:hAnsiTheme="majorHAnsi" w:cstheme="majorHAnsi"/>
                <w:sz w:val="18"/>
                <w:szCs w:val="18"/>
              </w:rPr>
            </w:pP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31E48AA7" w14:textId="77777777" w:rsidR="000C0554" w:rsidRPr="00D90E85" w:rsidRDefault="000C0554" w:rsidP="00871C3A">
            <w:pPr>
              <w:spacing w:after="0" w:line="240" w:lineRule="auto"/>
              <w:jc w:val="both"/>
              <w:rPr>
                <w:rFonts w:asciiTheme="majorHAnsi" w:hAnsiTheme="majorHAnsi" w:cstheme="majorHAnsi"/>
                <w:sz w:val="18"/>
                <w:szCs w:val="18"/>
              </w:rPr>
            </w:pPr>
          </w:p>
        </w:tc>
        <w:tc>
          <w:tcPr>
            <w:tcW w:w="850" w:type="dxa"/>
            <w:tcBorders>
              <w:top w:val="single" w:sz="8" w:space="0" w:color="000000"/>
              <w:left w:val="single" w:sz="8" w:space="0" w:color="000000"/>
              <w:bottom w:val="single" w:sz="8" w:space="0" w:color="000000"/>
              <w:right w:val="single" w:sz="8" w:space="0" w:color="000000"/>
            </w:tcBorders>
            <w:shd w:val="clear" w:color="auto" w:fill="C2CCCA"/>
            <w:tcMar>
              <w:top w:w="15" w:type="dxa"/>
              <w:left w:w="104" w:type="dxa"/>
              <w:bottom w:w="0" w:type="dxa"/>
              <w:right w:w="104" w:type="dxa"/>
            </w:tcMar>
            <w:hideMark/>
          </w:tcPr>
          <w:p w14:paraId="27A80641"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2</w:t>
            </w:r>
            <w:r w:rsidRPr="00D90E85">
              <w:rPr>
                <w:rFonts w:asciiTheme="majorHAnsi" w:hAnsiTheme="majorHAnsi" w:cstheme="majorHAnsi"/>
                <w:sz w:val="18"/>
                <w:szCs w:val="18"/>
              </w:rPr>
              <w:t xml:space="preserve"> </w:t>
            </w:r>
          </w:p>
        </w:tc>
      </w:tr>
      <w:tr w:rsidR="000C0554" w:rsidRPr="00D90E85" w14:paraId="7449878A" w14:textId="77777777" w:rsidTr="00ED1354">
        <w:trPr>
          <w:trHeight w:val="242"/>
        </w:trPr>
        <w:tc>
          <w:tcPr>
            <w:tcW w:w="31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hideMark/>
          </w:tcPr>
          <w:p w14:paraId="75572D79"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Profesionālās ievirzes kultūrizglītības iestādes </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2C78825B"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22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262D993A"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25 </w:t>
            </w:r>
          </w:p>
        </w:tc>
        <w:tc>
          <w:tcPr>
            <w:tcW w:w="9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3E5C1A71"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27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6E6F28C1"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22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397B6DCC"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37 </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4F300459"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13 </w:t>
            </w:r>
          </w:p>
        </w:tc>
        <w:tc>
          <w:tcPr>
            <w:tcW w:w="850" w:type="dxa"/>
            <w:tcBorders>
              <w:top w:val="single" w:sz="8" w:space="0" w:color="000000"/>
              <w:left w:val="single" w:sz="8" w:space="0" w:color="000000"/>
              <w:bottom w:val="single" w:sz="8" w:space="0" w:color="000000"/>
              <w:right w:val="single" w:sz="8" w:space="0" w:color="000000"/>
            </w:tcBorders>
            <w:shd w:val="clear" w:color="auto" w:fill="C2CCCA"/>
            <w:tcMar>
              <w:top w:w="15" w:type="dxa"/>
              <w:left w:w="104" w:type="dxa"/>
              <w:bottom w:w="0" w:type="dxa"/>
              <w:right w:w="104" w:type="dxa"/>
            </w:tcMar>
            <w:hideMark/>
          </w:tcPr>
          <w:p w14:paraId="0023B0FD"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146</w:t>
            </w:r>
            <w:r w:rsidRPr="00D90E85">
              <w:rPr>
                <w:rFonts w:asciiTheme="majorHAnsi" w:hAnsiTheme="majorHAnsi" w:cstheme="majorHAnsi"/>
                <w:sz w:val="18"/>
                <w:szCs w:val="18"/>
              </w:rPr>
              <w:t xml:space="preserve"> </w:t>
            </w:r>
          </w:p>
        </w:tc>
      </w:tr>
      <w:tr w:rsidR="000C0554" w:rsidRPr="00D90E85" w14:paraId="29458A2C" w14:textId="77777777" w:rsidTr="00ED1354">
        <w:trPr>
          <w:trHeight w:val="247"/>
        </w:trPr>
        <w:tc>
          <w:tcPr>
            <w:tcW w:w="31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hideMark/>
          </w:tcPr>
          <w:p w14:paraId="43E1AABA"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Valsts un pašvaldību teātri, LNO, Cirks </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435F7185"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1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3F92CDE3"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1 </w:t>
            </w:r>
          </w:p>
        </w:tc>
        <w:tc>
          <w:tcPr>
            <w:tcW w:w="9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7DF15DBF"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1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2FA651E3"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1AA041B7"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  </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1105D191"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7 </w:t>
            </w:r>
          </w:p>
        </w:tc>
        <w:tc>
          <w:tcPr>
            <w:tcW w:w="850" w:type="dxa"/>
            <w:tcBorders>
              <w:top w:val="single" w:sz="8" w:space="0" w:color="000000"/>
              <w:left w:val="single" w:sz="8" w:space="0" w:color="000000"/>
              <w:bottom w:val="single" w:sz="8" w:space="0" w:color="000000"/>
              <w:right w:val="single" w:sz="8" w:space="0" w:color="000000"/>
            </w:tcBorders>
            <w:shd w:val="clear" w:color="auto" w:fill="C2CCCA"/>
            <w:tcMar>
              <w:top w:w="15" w:type="dxa"/>
              <w:left w:w="104" w:type="dxa"/>
              <w:bottom w:w="0" w:type="dxa"/>
              <w:right w:w="104" w:type="dxa"/>
            </w:tcMar>
            <w:hideMark/>
          </w:tcPr>
          <w:p w14:paraId="2745511D"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10</w:t>
            </w:r>
            <w:r w:rsidRPr="00D90E85">
              <w:rPr>
                <w:rFonts w:asciiTheme="majorHAnsi" w:hAnsiTheme="majorHAnsi" w:cstheme="majorHAnsi"/>
                <w:sz w:val="18"/>
                <w:szCs w:val="18"/>
              </w:rPr>
              <w:t xml:space="preserve"> </w:t>
            </w:r>
          </w:p>
        </w:tc>
      </w:tr>
      <w:tr w:rsidR="000C0554" w:rsidRPr="00D90E85" w14:paraId="3F0C9C52" w14:textId="77777777" w:rsidTr="00ED1354">
        <w:trPr>
          <w:trHeight w:val="251"/>
        </w:trPr>
        <w:tc>
          <w:tcPr>
            <w:tcW w:w="31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hideMark/>
          </w:tcPr>
          <w:p w14:paraId="6BD27C25"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Valsts koncertorganizācijas </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04F18032"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3FCFAF3E"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1 </w:t>
            </w:r>
          </w:p>
        </w:tc>
        <w:tc>
          <w:tcPr>
            <w:tcW w:w="9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1D82B664"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3A9BDE24"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08A5CD52"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  </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5BC265C7"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4 </w:t>
            </w:r>
          </w:p>
        </w:tc>
        <w:tc>
          <w:tcPr>
            <w:tcW w:w="850" w:type="dxa"/>
            <w:tcBorders>
              <w:top w:val="single" w:sz="8" w:space="0" w:color="000000"/>
              <w:left w:val="single" w:sz="8" w:space="0" w:color="000000"/>
              <w:bottom w:val="single" w:sz="8" w:space="0" w:color="000000"/>
              <w:right w:val="single" w:sz="8" w:space="0" w:color="000000"/>
            </w:tcBorders>
            <w:shd w:val="clear" w:color="auto" w:fill="C2CCCA"/>
            <w:tcMar>
              <w:top w:w="15" w:type="dxa"/>
              <w:left w:w="104" w:type="dxa"/>
              <w:bottom w:w="0" w:type="dxa"/>
              <w:right w:w="104" w:type="dxa"/>
            </w:tcMar>
            <w:hideMark/>
          </w:tcPr>
          <w:p w14:paraId="4BC77CD4"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5</w:t>
            </w:r>
            <w:r w:rsidRPr="00D90E85">
              <w:rPr>
                <w:rFonts w:asciiTheme="majorHAnsi" w:hAnsiTheme="majorHAnsi" w:cstheme="majorHAnsi"/>
                <w:sz w:val="18"/>
                <w:szCs w:val="18"/>
              </w:rPr>
              <w:t xml:space="preserve"> </w:t>
            </w:r>
          </w:p>
        </w:tc>
      </w:tr>
      <w:tr w:rsidR="000C0554" w:rsidRPr="00D90E85" w14:paraId="0ED7D562" w14:textId="77777777" w:rsidTr="00ED1354">
        <w:trPr>
          <w:trHeight w:val="321"/>
        </w:trPr>
        <w:tc>
          <w:tcPr>
            <w:tcW w:w="31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hideMark/>
          </w:tcPr>
          <w:p w14:paraId="61D5BE51"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Latvijas Nacionālais arhīvs un struktūrvienības </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5FF32308"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2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0D93E28B"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2 </w:t>
            </w:r>
          </w:p>
        </w:tc>
        <w:tc>
          <w:tcPr>
            <w:tcW w:w="9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7D66B2E7"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3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67EA41E6"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2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20EF09AB"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2 </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4" w:type="dxa"/>
              <w:bottom w:w="0" w:type="dxa"/>
              <w:right w:w="104" w:type="dxa"/>
            </w:tcMar>
            <w:hideMark/>
          </w:tcPr>
          <w:p w14:paraId="0D52BB4B"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sz w:val="18"/>
                <w:szCs w:val="18"/>
              </w:rPr>
              <w:t xml:space="preserve">7 </w:t>
            </w:r>
          </w:p>
        </w:tc>
        <w:tc>
          <w:tcPr>
            <w:tcW w:w="850" w:type="dxa"/>
            <w:tcBorders>
              <w:top w:val="single" w:sz="8" w:space="0" w:color="000000"/>
              <w:left w:val="single" w:sz="8" w:space="0" w:color="000000"/>
              <w:bottom w:val="single" w:sz="8" w:space="0" w:color="000000"/>
              <w:right w:val="single" w:sz="8" w:space="0" w:color="000000"/>
            </w:tcBorders>
            <w:shd w:val="clear" w:color="auto" w:fill="C2CCCA"/>
            <w:tcMar>
              <w:top w:w="15" w:type="dxa"/>
              <w:left w:w="104" w:type="dxa"/>
              <w:bottom w:w="0" w:type="dxa"/>
              <w:right w:w="104" w:type="dxa"/>
            </w:tcMar>
            <w:hideMark/>
          </w:tcPr>
          <w:p w14:paraId="39E7DB60"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18</w:t>
            </w:r>
            <w:r w:rsidRPr="00D90E85">
              <w:rPr>
                <w:rFonts w:asciiTheme="majorHAnsi" w:hAnsiTheme="majorHAnsi" w:cstheme="majorHAnsi"/>
                <w:sz w:val="18"/>
                <w:szCs w:val="18"/>
              </w:rPr>
              <w:t xml:space="preserve"> </w:t>
            </w:r>
          </w:p>
        </w:tc>
      </w:tr>
      <w:tr w:rsidR="000C0554" w:rsidRPr="00D90E85" w14:paraId="1FFD2B29" w14:textId="77777777" w:rsidTr="00ED1354">
        <w:trPr>
          <w:trHeight w:val="298"/>
        </w:trPr>
        <w:tc>
          <w:tcPr>
            <w:tcW w:w="3120" w:type="dxa"/>
            <w:tcBorders>
              <w:top w:val="single" w:sz="8" w:space="0" w:color="000000"/>
              <w:left w:val="single" w:sz="8" w:space="0" w:color="000000"/>
              <w:bottom w:val="single" w:sz="8" w:space="0" w:color="000000"/>
              <w:right w:val="single" w:sz="8" w:space="0" w:color="000000"/>
            </w:tcBorders>
            <w:shd w:val="clear" w:color="auto" w:fill="C2CCCA"/>
            <w:tcMar>
              <w:top w:w="15" w:type="dxa"/>
              <w:left w:w="104" w:type="dxa"/>
              <w:bottom w:w="0" w:type="dxa"/>
              <w:right w:w="104" w:type="dxa"/>
            </w:tcMar>
            <w:hideMark/>
          </w:tcPr>
          <w:p w14:paraId="0921CC79"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PAVISAM</w:t>
            </w:r>
            <w:r w:rsidRPr="00D90E85">
              <w:rPr>
                <w:rFonts w:asciiTheme="majorHAnsi" w:hAnsiTheme="majorHAnsi" w:cstheme="majorHAnsi"/>
                <w:sz w:val="18"/>
                <w:szCs w:val="18"/>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C2CCCA"/>
            <w:tcMar>
              <w:top w:w="15" w:type="dxa"/>
              <w:left w:w="104" w:type="dxa"/>
              <w:bottom w:w="0" w:type="dxa"/>
              <w:right w:w="104" w:type="dxa"/>
            </w:tcMar>
            <w:hideMark/>
          </w:tcPr>
          <w:p w14:paraId="70ADF673"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388</w:t>
            </w:r>
            <w:r w:rsidRPr="00D90E85">
              <w:rPr>
                <w:rFonts w:asciiTheme="majorHAnsi" w:hAnsiTheme="majorHAnsi" w:cstheme="majorHAnsi"/>
                <w:sz w:val="18"/>
                <w:szCs w:val="18"/>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C2CCCA"/>
            <w:tcMar>
              <w:top w:w="15" w:type="dxa"/>
              <w:left w:w="104" w:type="dxa"/>
              <w:bottom w:w="0" w:type="dxa"/>
              <w:right w:w="104" w:type="dxa"/>
            </w:tcMar>
            <w:hideMark/>
          </w:tcPr>
          <w:p w14:paraId="5CD49854"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301</w:t>
            </w:r>
            <w:r w:rsidRPr="00D90E85">
              <w:rPr>
                <w:rFonts w:asciiTheme="majorHAnsi" w:hAnsiTheme="majorHAnsi" w:cstheme="majorHAnsi"/>
                <w:sz w:val="18"/>
                <w:szCs w:val="18"/>
              </w:rPr>
              <w:t xml:space="preserve"> </w:t>
            </w:r>
          </w:p>
        </w:tc>
        <w:tc>
          <w:tcPr>
            <w:tcW w:w="993" w:type="dxa"/>
            <w:tcBorders>
              <w:top w:val="single" w:sz="8" w:space="0" w:color="000000"/>
              <w:left w:val="single" w:sz="8" w:space="0" w:color="000000"/>
              <w:bottom w:val="single" w:sz="8" w:space="0" w:color="000000"/>
              <w:right w:val="single" w:sz="8" w:space="0" w:color="000000"/>
            </w:tcBorders>
            <w:shd w:val="clear" w:color="auto" w:fill="C2CCCA"/>
            <w:tcMar>
              <w:top w:w="15" w:type="dxa"/>
              <w:left w:w="104" w:type="dxa"/>
              <w:bottom w:w="0" w:type="dxa"/>
              <w:right w:w="104" w:type="dxa"/>
            </w:tcMar>
            <w:hideMark/>
          </w:tcPr>
          <w:p w14:paraId="62E4C6C6"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336</w:t>
            </w:r>
            <w:r w:rsidRPr="00D90E85">
              <w:rPr>
                <w:rFonts w:asciiTheme="majorHAnsi" w:hAnsiTheme="majorHAnsi" w:cstheme="majorHAnsi"/>
                <w:sz w:val="18"/>
                <w:szCs w:val="18"/>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C2CCCA"/>
            <w:tcMar>
              <w:top w:w="15" w:type="dxa"/>
              <w:left w:w="104" w:type="dxa"/>
              <w:bottom w:w="0" w:type="dxa"/>
              <w:right w:w="104" w:type="dxa"/>
            </w:tcMar>
            <w:hideMark/>
          </w:tcPr>
          <w:p w14:paraId="7DAA8838"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282</w:t>
            </w:r>
            <w:r w:rsidRPr="00D90E85">
              <w:rPr>
                <w:rFonts w:asciiTheme="majorHAnsi" w:hAnsiTheme="majorHAnsi" w:cstheme="majorHAnsi"/>
                <w:sz w:val="18"/>
                <w:szCs w:val="18"/>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C2CCCA"/>
            <w:tcMar>
              <w:top w:w="15" w:type="dxa"/>
              <w:left w:w="104" w:type="dxa"/>
              <w:bottom w:w="0" w:type="dxa"/>
              <w:right w:w="104" w:type="dxa"/>
            </w:tcMar>
            <w:hideMark/>
          </w:tcPr>
          <w:p w14:paraId="1238DAEF"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281</w:t>
            </w:r>
            <w:r w:rsidRPr="00D90E85">
              <w:rPr>
                <w:rFonts w:asciiTheme="majorHAnsi" w:hAnsiTheme="majorHAnsi" w:cstheme="majorHAnsi"/>
                <w:sz w:val="18"/>
                <w:szCs w:val="18"/>
              </w:rPr>
              <w:t xml:space="preserve"> </w:t>
            </w:r>
          </w:p>
        </w:tc>
        <w:tc>
          <w:tcPr>
            <w:tcW w:w="709" w:type="dxa"/>
            <w:tcBorders>
              <w:top w:val="single" w:sz="8" w:space="0" w:color="000000"/>
              <w:left w:val="single" w:sz="8" w:space="0" w:color="000000"/>
              <w:bottom w:val="single" w:sz="8" w:space="0" w:color="000000"/>
              <w:right w:val="single" w:sz="8" w:space="0" w:color="000000"/>
            </w:tcBorders>
            <w:shd w:val="clear" w:color="auto" w:fill="C2CCCA"/>
            <w:tcMar>
              <w:top w:w="15" w:type="dxa"/>
              <w:left w:w="104" w:type="dxa"/>
              <w:bottom w:w="0" w:type="dxa"/>
              <w:right w:w="104" w:type="dxa"/>
            </w:tcMar>
            <w:hideMark/>
          </w:tcPr>
          <w:p w14:paraId="2A33CFC7"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129</w:t>
            </w:r>
            <w:r w:rsidRPr="00D90E85">
              <w:rPr>
                <w:rFonts w:asciiTheme="majorHAnsi" w:hAnsiTheme="majorHAnsi" w:cstheme="majorHAnsi"/>
                <w:sz w:val="18"/>
                <w:szCs w:val="18"/>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C2CCCA"/>
            <w:tcMar>
              <w:top w:w="15" w:type="dxa"/>
              <w:left w:w="104" w:type="dxa"/>
              <w:bottom w:w="0" w:type="dxa"/>
              <w:right w:w="104" w:type="dxa"/>
            </w:tcMar>
            <w:hideMark/>
          </w:tcPr>
          <w:p w14:paraId="20B6CDAD" w14:textId="77777777" w:rsidR="000C0554" w:rsidRPr="00D90E85" w:rsidRDefault="000C0554" w:rsidP="00871C3A">
            <w:pPr>
              <w:spacing w:after="0" w:line="240" w:lineRule="auto"/>
              <w:jc w:val="both"/>
              <w:rPr>
                <w:rFonts w:asciiTheme="majorHAnsi" w:hAnsiTheme="majorHAnsi" w:cstheme="majorHAnsi"/>
                <w:sz w:val="18"/>
                <w:szCs w:val="18"/>
              </w:rPr>
            </w:pPr>
            <w:r w:rsidRPr="00D90E85">
              <w:rPr>
                <w:rFonts w:asciiTheme="majorHAnsi" w:hAnsiTheme="majorHAnsi" w:cstheme="majorHAnsi"/>
                <w:b/>
                <w:bCs/>
                <w:sz w:val="18"/>
                <w:szCs w:val="18"/>
              </w:rPr>
              <w:t>1717</w:t>
            </w:r>
            <w:r w:rsidRPr="00D90E85">
              <w:rPr>
                <w:rFonts w:asciiTheme="majorHAnsi" w:hAnsiTheme="majorHAnsi" w:cstheme="majorHAnsi"/>
                <w:sz w:val="18"/>
                <w:szCs w:val="18"/>
              </w:rPr>
              <w:t xml:space="preserve"> </w:t>
            </w:r>
          </w:p>
        </w:tc>
      </w:tr>
    </w:tbl>
    <w:p w14:paraId="4E6D780B" w14:textId="77777777" w:rsidR="000C0554" w:rsidRPr="00D90E85" w:rsidRDefault="000C0554" w:rsidP="00871C3A">
      <w:pPr>
        <w:jc w:val="both"/>
        <w:rPr>
          <w:rFonts w:asciiTheme="majorHAnsi" w:hAnsiTheme="majorHAnsi" w:cstheme="majorHAnsi"/>
        </w:rPr>
      </w:pPr>
    </w:p>
    <w:p w14:paraId="58A32805" w14:textId="482FF612" w:rsidR="000C0554" w:rsidRDefault="00DD0698" w:rsidP="00871C3A">
      <w:pPr>
        <w:jc w:val="both"/>
        <w:rPr>
          <w:rFonts w:asciiTheme="majorHAnsi" w:hAnsiTheme="majorHAnsi" w:cstheme="majorHAnsi"/>
        </w:rPr>
      </w:pPr>
      <w:r w:rsidRPr="00D90E85">
        <w:rPr>
          <w:rFonts w:asciiTheme="majorHAnsi" w:hAnsiTheme="majorHAnsi" w:cstheme="majorHAnsi"/>
        </w:rPr>
        <w:t>Tajā pašā laikā, kā</w:t>
      </w:r>
      <w:r w:rsidR="0054079E">
        <w:rPr>
          <w:rFonts w:asciiTheme="majorHAnsi" w:hAnsiTheme="majorHAnsi" w:cstheme="majorHAnsi"/>
        </w:rPr>
        <w:t xml:space="preserve"> viena no problēmām ir atzīmēts</w:t>
      </w:r>
      <w:r w:rsidR="000C0554" w:rsidRPr="00D90E85">
        <w:rPr>
          <w:rFonts w:asciiTheme="majorHAnsi" w:hAnsiTheme="majorHAnsi" w:cstheme="majorHAnsi"/>
        </w:rPr>
        <w:t>, ka reģionu konkurētspējas sekmēšanai nepietiekami tiek izmantots kultūras mantojuma un jaunradīto kultūras aktivitāšu potenciāls</w:t>
      </w:r>
      <w:r w:rsidR="000C0554" w:rsidRPr="00D90E85">
        <w:rPr>
          <w:rStyle w:val="FootnoteReference"/>
          <w:rFonts w:asciiTheme="majorHAnsi" w:hAnsiTheme="majorHAnsi" w:cstheme="majorHAnsi"/>
        </w:rPr>
        <w:footnoteReference w:id="34"/>
      </w:r>
      <w:r w:rsidR="000C0554" w:rsidRPr="00D90E85">
        <w:rPr>
          <w:rFonts w:asciiTheme="majorHAnsi" w:hAnsiTheme="majorHAnsi" w:cstheme="majorHAnsi"/>
        </w:rPr>
        <w:t>. Saskaņ</w:t>
      </w:r>
      <w:r w:rsidR="00FB395E" w:rsidRPr="00D90E85">
        <w:rPr>
          <w:rFonts w:asciiTheme="majorHAnsi" w:hAnsiTheme="majorHAnsi" w:cstheme="majorHAnsi"/>
        </w:rPr>
        <w:t>ā</w:t>
      </w:r>
      <w:r w:rsidR="000C0554" w:rsidRPr="00D90E85">
        <w:rPr>
          <w:rFonts w:asciiTheme="majorHAnsi" w:hAnsiTheme="majorHAnsi" w:cstheme="majorHAnsi"/>
        </w:rPr>
        <w:t xml:space="preserve"> ar</w:t>
      </w:r>
      <w:r w:rsidR="0054079E">
        <w:rPr>
          <w:rFonts w:asciiTheme="majorHAnsi" w:hAnsiTheme="majorHAnsi" w:cstheme="majorHAnsi"/>
        </w:rPr>
        <w:t xml:space="preserve"> kultūrpolitikas pamatnostādnēm</w:t>
      </w:r>
      <w:r w:rsidR="000C0554" w:rsidRPr="00D90E85">
        <w:rPr>
          <w:rFonts w:asciiTheme="majorHAnsi" w:hAnsiTheme="majorHAnsi" w:cstheme="majorHAnsi"/>
        </w:rPr>
        <w:t xml:space="preserve"> kultūrvēstures pieminek</w:t>
      </w:r>
      <w:r w:rsidRPr="00D90E85">
        <w:rPr>
          <w:rFonts w:asciiTheme="majorHAnsi" w:hAnsiTheme="majorHAnsi" w:cstheme="majorHAnsi"/>
        </w:rPr>
        <w:t>ļ</w:t>
      </w:r>
      <w:r w:rsidR="000C0554" w:rsidRPr="00D90E85">
        <w:rPr>
          <w:rFonts w:asciiTheme="majorHAnsi" w:hAnsiTheme="majorHAnsi" w:cstheme="majorHAnsi"/>
        </w:rPr>
        <w:t xml:space="preserve">i un kultūras objekti, to saglabāšana un attīstīšana </w:t>
      </w:r>
      <w:r w:rsidR="002A4047">
        <w:rPr>
          <w:rFonts w:asciiTheme="majorHAnsi" w:hAnsiTheme="majorHAnsi" w:cstheme="majorHAnsi"/>
        </w:rPr>
        <w:t>ir</w:t>
      </w:r>
      <w:r w:rsidR="000C0554" w:rsidRPr="00D90E85">
        <w:rPr>
          <w:rFonts w:asciiTheme="majorHAnsi" w:hAnsiTheme="majorHAnsi" w:cstheme="majorHAnsi"/>
        </w:rPr>
        <w:t xml:space="preserve"> nozīmīgs faktors valsts ekonomikas veicināšanā, inovatī</w:t>
      </w:r>
      <w:r w:rsidR="0054079E">
        <w:rPr>
          <w:rFonts w:asciiTheme="majorHAnsi" w:hAnsiTheme="majorHAnsi" w:cstheme="majorHAnsi"/>
        </w:rPr>
        <w:t>vas uzņēmējdarbības veicināšanā</w:t>
      </w:r>
      <w:r w:rsidR="000C0554" w:rsidRPr="00D90E85">
        <w:rPr>
          <w:rFonts w:asciiTheme="majorHAnsi" w:hAnsiTheme="majorHAnsi" w:cstheme="majorHAnsi"/>
        </w:rPr>
        <w:t xml:space="preserve"> un reģionu attīstīšanā. Šādā nozīmē Latvijas kultūras mantojumam ir </w:t>
      </w:r>
      <w:r w:rsidRPr="00D90E85">
        <w:rPr>
          <w:rFonts w:asciiTheme="majorHAnsi" w:hAnsiTheme="majorHAnsi" w:cstheme="majorHAnsi"/>
        </w:rPr>
        <w:t xml:space="preserve">liels, pašreiz </w:t>
      </w:r>
      <w:r w:rsidR="00ED5B7E">
        <w:rPr>
          <w:rFonts w:asciiTheme="majorHAnsi" w:hAnsiTheme="majorHAnsi" w:cstheme="majorHAnsi"/>
        </w:rPr>
        <w:t>maz</w:t>
      </w:r>
      <w:r w:rsidR="00ED5B7E" w:rsidRPr="00D90E85">
        <w:rPr>
          <w:rFonts w:asciiTheme="majorHAnsi" w:hAnsiTheme="majorHAnsi" w:cstheme="majorHAnsi"/>
        </w:rPr>
        <w:t xml:space="preserve"> </w:t>
      </w:r>
      <w:r w:rsidRPr="00D90E85">
        <w:rPr>
          <w:rFonts w:asciiTheme="majorHAnsi" w:hAnsiTheme="majorHAnsi" w:cstheme="majorHAnsi"/>
        </w:rPr>
        <w:t>izmantot</w:t>
      </w:r>
      <w:r w:rsidR="000C0554" w:rsidRPr="00D90E85">
        <w:rPr>
          <w:rFonts w:asciiTheme="majorHAnsi" w:hAnsiTheme="majorHAnsi" w:cstheme="majorHAnsi"/>
        </w:rPr>
        <w:t xml:space="preserve">s potenciāls. </w:t>
      </w:r>
    </w:p>
    <w:p w14:paraId="0643227C" w14:textId="32D4B320" w:rsidR="00E10B7F" w:rsidRPr="002A4047" w:rsidRDefault="00C346B7" w:rsidP="0054079E">
      <w:pPr>
        <w:widowControl w:val="0"/>
        <w:jc w:val="both"/>
        <w:rPr>
          <w:rFonts w:ascii="Calibri" w:eastAsia="Times New Roman" w:hAnsi="Calibri" w:cs="Times New Roman"/>
          <w:bCs/>
          <w:color w:val="000000"/>
          <w:lang w:eastAsia="lv-LV"/>
        </w:rPr>
      </w:pPr>
      <w:r w:rsidRPr="002A4047">
        <w:rPr>
          <w:rFonts w:asciiTheme="majorHAnsi" w:hAnsiTheme="majorHAnsi" w:cstheme="majorHAnsi"/>
        </w:rPr>
        <w:t>Zemgales plānošanas reģiona</w:t>
      </w:r>
      <w:r w:rsidRPr="002A4047">
        <w:rPr>
          <w:rFonts w:ascii="Calibri" w:eastAsia="Times New Roman" w:hAnsi="Calibri" w:cs="Times New Roman"/>
          <w:bCs/>
          <w:color w:val="000000"/>
          <w:lang w:eastAsia="lv-LV"/>
        </w:rPr>
        <w:t xml:space="preserve"> dabas teritorijas ietver dažādu veidu parkus, skvērus, alejas, baznīcu dārzus, brīvdabas sporta laukumus, </w:t>
      </w:r>
      <w:r w:rsidR="00E6443C" w:rsidRPr="002A4047">
        <w:rPr>
          <w:rFonts w:ascii="Calibri" w:eastAsia="Times New Roman" w:hAnsi="Calibri" w:cs="Times New Roman"/>
          <w:bCs/>
          <w:color w:val="000000"/>
          <w:lang w:eastAsia="lv-LV"/>
        </w:rPr>
        <w:t xml:space="preserve">brīvdabas estrādes, </w:t>
      </w:r>
      <w:r w:rsidRPr="002A4047">
        <w:rPr>
          <w:rFonts w:ascii="Calibri" w:eastAsia="Times New Roman" w:hAnsi="Calibri" w:cs="Times New Roman"/>
          <w:bCs/>
          <w:color w:val="000000"/>
          <w:lang w:eastAsia="lv-LV"/>
        </w:rPr>
        <w:t>iekārtotas atpūtas</w:t>
      </w:r>
      <w:r w:rsidR="002A4047" w:rsidRPr="002A4047">
        <w:rPr>
          <w:rFonts w:ascii="Calibri" w:eastAsia="Times New Roman" w:hAnsi="Calibri" w:cs="Times New Roman"/>
          <w:bCs/>
          <w:color w:val="000000"/>
          <w:lang w:eastAsia="lv-LV"/>
        </w:rPr>
        <w:t xml:space="preserve"> vietas</w:t>
      </w:r>
      <w:r w:rsidRPr="002A4047">
        <w:rPr>
          <w:rFonts w:ascii="Calibri" w:eastAsia="Times New Roman" w:hAnsi="Calibri" w:cs="Times New Roman"/>
          <w:bCs/>
          <w:color w:val="000000"/>
          <w:lang w:eastAsia="lv-LV"/>
        </w:rPr>
        <w:t xml:space="preserve"> </w:t>
      </w:r>
      <w:r w:rsidR="005F75BC" w:rsidRPr="002A4047">
        <w:rPr>
          <w:rFonts w:ascii="Calibri" w:eastAsia="Times New Roman" w:hAnsi="Calibri" w:cs="Times New Roman"/>
          <w:bCs/>
          <w:color w:val="000000"/>
          <w:lang w:eastAsia="lv-LV"/>
        </w:rPr>
        <w:t xml:space="preserve">un </w:t>
      </w:r>
      <w:r w:rsidR="005F75BC" w:rsidRPr="002A4047">
        <w:rPr>
          <w:rFonts w:ascii="Calibri" w:eastAsia="Times New Roman" w:hAnsi="Calibri" w:cs="Times New Roman"/>
          <w:bCs/>
          <w:color w:val="000000"/>
          <w:lang w:eastAsia="lv-LV"/>
        </w:rPr>
        <w:lastRenderedPageBreak/>
        <w:t>peldvietas</w:t>
      </w:r>
      <w:r w:rsidRPr="002A4047">
        <w:rPr>
          <w:rFonts w:ascii="Calibri" w:eastAsia="Times New Roman" w:hAnsi="Calibri" w:cs="Times New Roman"/>
          <w:bCs/>
          <w:color w:val="000000"/>
          <w:lang w:eastAsia="lv-LV"/>
        </w:rPr>
        <w:t>, kempingu teritorijas, moto vai zirgu sacensībām aprīkotas teritorijas, regulāri applūstošas pļavas, palienes</w:t>
      </w:r>
      <w:r w:rsidR="00066725" w:rsidRPr="002A4047">
        <w:rPr>
          <w:rFonts w:ascii="Calibri" w:eastAsia="Times New Roman" w:hAnsi="Calibri" w:cs="Times New Roman"/>
          <w:bCs/>
          <w:color w:val="000000"/>
          <w:lang w:eastAsia="lv-LV"/>
        </w:rPr>
        <w:t>, kā arī mežus.</w:t>
      </w:r>
      <w:r w:rsidR="00E6443C" w:rsidRPr="002A4047">
        <w:rPr>
          <w:rFonts w:ascii="Calibri" w:eastAsia="Times New Roman" w:hAnsi="Calibri" w:cs="Times New Roman"/>
          <w:bCs/>
          <w:color w:val="000000"/>
          <w:lang w:eastAsia="lv-LV"/>
        </w:rPr>
        <w:t xml:space="preserve"> </w:t>
      </w:r>
      <w:r w:rsidR="002A4047" w:rsidRPr="002A4047">
        <w:rPr>
          <w:rFonts w:ascii="Calibri" w:eastAsia="Times New Roman" w:hAnsi="Calibri" w:cs="Times New Roman"/>
          <w:bCs/>
          <w:color w:val="000000"/>
          <w:lang w:eastAsia="lv-LV"/>
        </w:rPr>
        <w:t xml:space="preserve">Daļa rekreācijas objektu nav pietiekami labiekārtoti un nepilda rekreācijas funkciju. </w:t>
      </w:r>
      <w:r w:rsidR="00ED5B7E">
        <w:rPr>
          <w:rFonts w:ascii="Calibri" w:eastAsia="Times New Roman" w:hAnsi="Calibri" w:cs="Times New Roman"/>
          <w:bCs/>
          <w:color w:val="000000"/>
          <w:lang w:eastAsia="lv-LV"/>
        </w:rPr>
        <w:t>V</w:t>
      </w:r>
      <w:r w:rsidR="002A4047" w:rsidRPr="002A4047">
        <w:rPr>
          <w:rFonts w:ascii="Calibri" w:eastAsia="Times New Roman" w:hAnsi="Calibri" w:cs="Times New Roman"/>
          <w:bCs/>
          <w:color w:val="000000"/>
          <w:lang w:eastAsia="lv-LV"/>
        </w:rPr>
        <w:t>iena no aktuālām problēmām</w:t>
      </w:r>
      <w:r w:rsidR="00ED5B7E">
        <w:rPr>
          <w:rFonts w:ascii="Calibri" w:eastAsia="Times New Roman" w:hAnsi="Calibri" w:cs="Times New Roman"/>
          <w:bCs/>
          <w:color w:val="000000"/>
          <w:lang w:eastAsia="lv-LV"/>
        </w:rPr>
        <w:t xml:space="preserve"> ir arī a</w:t>
      </w:r>
      <w:r w:rsidR="00ED5B7E" w:rsidRPr="002A4047">
        <w:rPr>
          <w:rFonts w:ascii="Calibri" w:eastAsia="Times New Roman" w:hAnsi="Calibri" w:cs="Times New Roman"/>
          <w:bCs/>
          <w:color w:val="000000"/>
          <w:lang w:eastAsia="lv-LV"/>
        </w:rPr>
        <w:t>tpūtas infrastruktūras objektu nevienmērīg</w:t>
      </w:r>
      <w:r w:rsidR="00ED5B7E">
        <w:rPr>
          <w:rFonts w:ascii="Calibri" w:eastAsia="Times New Roman" w:hAnsi="Calibri" w:cs="Times New Roman"/>
          <w:bCs/>
          <w:color w:val="000000"/>
          <w:lang w:eastAsia="lv-LV"/>
        </w:rPr>
        <w:t>ai</w:t>
      </w:r>
      <w:r w:rsidR="00ED5B7E" w:rsidRPr="002A4047">
        <w:rPr>
          <w:rFonts w:ascii="Calibri" w:eastAsia="Times New Roman" w:hAnsi="Calibri" w:cs="Times New Roman"/>
          <w:bCs/>
          <w:color w:val="000000"/>
          <w:lang w:eastAsia="lv-LV"/>
        </w:rPr>
        <w:t>s izvietojums</w:t>
      </w:r>
      <w:r w:rsidR="002A4047" w:rsidRPr="002A4047">
        <w:rPr>
          <w:rFonts w:ascii="Calibri" w:eastAsia="Times New Roman" w:hAnsi="Calibri" w:cs="Times New Roman"/>
          <w:bCs/>
          <w:color w:val="000000"/>
          <w:lang w:eastAsia="lv-LV"/>
        </w:rPr>
        <w:t xml:space="preserve">. </w:t>
      </w:r>
      <w:r w:rsidR="00ED5B7E">
        <w:rPr>
          <w:rFonts w:ascii="Calibri" w:eastAsia="Times New Roman" w:hAnsi="Calibri" w:cs="Times New Roman"/>
          <w:bCs/>
          <w:color w:val="000000"/>
          <w:lang w:eastAsia="lv-LV"/>
        </w:rPr>
        <w:t>Tāpat</w:t>
      </w:r>
      <w:proofErr w:type="gramStart"/>
      <w:r w:rsidR="00ED5B7E">
        <w:rPr>
          <w:rFonts w:ascii="Calibri" w:eastAsia="Times New Roman" w:hAnsi="Calibri" w:cs="Times New Roman"/>
          <w:bCs/>
          <w:color w:val="000000"/>
          <w:lang w:eastAsia="lv-LV"/>
        </w:rPr>
        <w:t xml:space="preserve"> </w:t>
      </w:r>
      <w:r w:rsidR="002A4047" w:rsidRPr="002A4047">
        <w:rPr>
          <w:rFonts w:ascii="Calibri" w:eastAsia="Times New Roman" w:hAnsi="Calibri" w:cs="Times New Roman"/>
          <w:bCs/>
          <w:color w:val="000000"/>
          <w:lang w:eastAsia="lv-LV"/>
        </w:rPr>
        <w:t xml:space="preserve"> </w:t>
      </w:r>
      <w:proofErr w:type="gramEnd"/>
      <w:r w:rsidR="00ED5B7E">
        <w:rPr>
          <w:rFonts w:ascii="Calibri" w:eastAsia="Times New Roman" w:hAnsi="Calibri" w:cs="Times New Roman"/>
          <w:bCs/>
          <w:color w:val="000000"/>
          <w:lang w:eastAsia="lv-LV"/>
        </w:rPr>
        <w:t xml:space="preserve">jāatzīmē </w:t>
      </w:r>
      <w:r w:rsidR="002A4047" w:rsidRPr="002A4047">
        <w:rPr>
          <w:rFonts w:ascii="Calibri" w:eastAsia="Times New Roman" w:hAnsi="Calibri" w:cs="Times New Roman"/>
          <w:bCs/>
          <w:color w:val="000000"/>
          <w:lang w:eastAsia="lv-LV"/>
        </w:rPr>
        <w:t xml:space="preserve">atbilstoši ierīkotu peldvietu trūkums. </w:t>
      </w:r>
      <w:r w:rsidR="005F75BC" w:rsidRPr="002A4047">
        <w:rPr>
          <w:rFonts w:ascii="Calibri" w:eastAsia="Times New Roman" w:hAnsi="Calibri" w:cs="Times New Roman"/>
          <w:bCs/>
          <w:color w:val="000000"/>
          <w:lang w:eastAsia="lv-LV"/>
        </w:rPr>
        <w:t>Saskaņā ar pašv</w:t>
      </w:r>
      <w:r w:rsidR="0054079E">
        <w:rPr>
          <w:rFonts w:ascii="Calibri" w:eastAsia="Times New Roman" w:hAnsi="Calibri" w:cs="Times New Roman"/>
          <w:bCs/>
          <w:color w:val="000000"/>
          <w:lang w:eastAsia="lv-LV"/>
        </w:rPr>
        <w:t>aldības plānošanas dokumentos sn</w:t>
      </w:r>
      <w:r w:rsidR="005F75BC" w:rsidRPr="002A4047">
        <w:rPr>
          <w:rFonts w:ascii="Calibri" w:eastAsia="Times New Roman" w:hAnsi="Calibri" w:cs="Times New Roman"/>
          <w:bCs/>
          <w:color w:val="000000"/>
          <w:lang w:eastAsia="lv-LV"/>
        </w:rPr>
        <w:t>iegto informāciju</w:t>
      </w:r>
      <w:r w:rsidR="002A4047" w:rsidRPr="002A4047">
        <w:rPr>
          <w:rFonts w:ascii="Calibri" w:eastAsia="Times New Roman" w:hAnsi="Calibri" w:cs="Times New Roman"/>
          <w:bCs/>
          <w:color w:val="000000"/>
          <w:lang w:eastAsia="lv-LV"/>
        </w:rPr>
        <w:t>,</w:t>
      </w:r>
      <w:r w:rsidR="005F75BC" w:rsidRPr="002A4047">
        <w:rPr>
          <w:rFonts w:ascii="Calibri" w:eastAsia="Times New Roman" w:hAnsi="Calibri" w:cs="Times New Roman"/>
          <w:bCs/>
          <w:color w:val="000000"/>
          <w:lang w:eastAsia="lv-LV"/>
        </w:rPr>
        <w:t xml:space="preserve"> rekreācijas objektu izveide, attīstīšana un esošo objektu uzturēšana ir viens no prioritārajiem uzdevumiem visiem reģiona novadiem. </w:t>
      </w:r>
    </w:p>
    <w:p w14:paraId="3F7F08A0" w14:textId="20A0E2E4" w:rsidR="002A4047" w:rsidRDefault="00AE6238" w:rsidP="0054079E">
      <w:pPr>
        <w:widowControl w:val="0"/>
        <w:jc w:val="both"/>
        <w:rPr>
          <w:rFonts w:ascii="Calibri" w:eastAsia="Times New Roman" w:hAnsi="Calibri" w:cs="Times New Roman"/>
          <w:bCs/>
          <w:color w:val="000000"/>
          <w:lang w:eastAsia="lv-LV"/>
        </w:rPr>
      </w:pPr>
      <w:r w:rsidRPr="002A4047">
        <w:rPr>
          <w:rFonts w:ascii="Calibri" w:eastAsia="Times New Roman" w:hAnsi="Calibri" w:cs="Times New Roman"/>
          <w:bCs/>
          <w:color w:val="000000"/>
          <w:lang w:eastAsia="lv-LV"/>
        </w:rPr>
        <w:t>Neatņemama rekreācijas infrastruktūras sastāvdaļa ir meži. Meži ir būtiski gan vides izglītības veicināšanai, gan aktīvai atpūtai pie dabas. Zemgales plānošanas reģionā meži aizņem 40,2 % jeb 4 315 km</w:t>
      </w:r>
      <w:r w:rsidRPr="002A4047">
        <w:rPr>
          <w:rFonts w:ascii="Calibri" w:eastAsia="Times New Roman" w:hAnsi="Calibri" w:cs="Times New Roman"/>
          <w:bCs/>
          <w:color w:val="000000"/>
          <w:vertAlign w:val="superscript"/>
          <w:lang w:eastAsia="lv-LV"/>
        </w:rPr>
        <w:t xml:space="preserve">2 </w:t>
      </w:r>
      <w:r w:rsidRPr="002A4047">
        <w:rPr>
          <w:rFonts w:ascii="Calibri" w:eastAsia="Times New Roman" w:hAnsi="Calibri" w:cs="Times New Roman"/>
          <w:bCs/>
          <w:color w:val="000000"/>
          <w:lang w:eastAsia="lv-LV"/>
        </w:rPr>
        <w:t>no visas plānošanas reģiona teritorijas</w:t>
      </w:r>
      <w:r w:rsidR="00BD3307" w:rsidRPr="002A4047">
        <w:rPr>
          <w:rStyle w:val="FootnoteReference"/>
          <w:rFonts w:ascii="Calibri" w:eastAsia="Times New Roman" w:hAnsi="Calibri" w:cs="Times New Roman"/>
          <w:bCs/>
          <w:color w:val="000000"/>
          <w:lang w:eastAsia="lv-LV"/>
        </w:rPr>
        <w:footnoteReference w:id="35"/>
      </w:r>
      <w:r w:rsidR="00BC0D81" w:rsidRPr="002A4047">
        <w:rPr>
          <w:rFonts w:ascii="Calibri" w:eastAsia="Times New Roman" w:hAnsi="Calibri" w:cs="Times New Roman"/>
          <w:bCs/>
          <w:color w:val="000000"/>
          <w:lang w:eastAsia="lv-LV"/>
        </w:rPr>
        <w:t>.</w:t>
      </w:r>
      <w:r w:rsidR="00BD3307" w:rsidRPr="002A4047">
        <w:rPr>
          <w:rFonts w:ascii="Calibri" w:eastAsia="Times New Roman" w:hAnsi="Calibri" w:cs="Times New Roman"/>
          <w:bCs/>
          <w:color w:val="000000"/>
          <w:lang w:eastAsia="lv-LV"/>
        </w:rPr>
        <w:t xml:space="preserve"> </w:t>
      </w:r>
      <w:r w:rsidR="00BC0D81" w:rsidRPr="002A4047">
        <w:rPr>
          <w:rFonts w:ascii="Calibri" w:eastAsia="Times New Roman" w:hAnsi="Calibri" w:cs="Times New Roman"/>
          <w:bCs/>
          <w:color w:val="000000"/>
          <w:lang w:eastAsia="lv-LV"/>
        </w:rPr>
        <w:t>R</w:t>
      </w:r>
      <w:r w:rsidRPr="002A4047">
        <w:rPr>
          <w:rFonts w:ascii="Calibri" w:eastAsia="Times New Roman" w:hAnsi="Calibri" w:cs="Times New Roman"/>
          <w:bCs/>
          <w:color w:val="000000"/>
          <w:lang w:eastAsia="lv-LV"/>
        </w:rPr>
        <w:t xml:space="preserve">eģionā ietilpst gan </w:t>
      </w:r>
      <w:r w:rsidR="0054079E">
        <w:rPr>
          <w:rFonts w:ascii="Calibri" w:eastAsia="Times New Roman" w:hAnsi="Calibri" w:cs="Times New Roman"/>
          <w:bCs/>
          <w:color w:val="000000"/>
          <w:lang w:eastAsia="lv-LV"/>
        </w:rPr>
        <w:t>VAS „</w:t>
      </w:r>
      <w:proofErr w:type="gramStart"/>
      <w:r w:rsidR="0054079E">
        <w:rPr>
          <w:rFonts w:ascii="Calibri" w:eastAsia="Times New Roman" w:hAnsi="Calibri" w:cs="Times New Roman"/>
          <w:bCs/>
          <w:color w:val="000000"/>
          <w:lang w:eastAsia="lv-LV"/>
        </w:rPr>
        <w:t>Latvijas valsts m</w:t>
      </w:r>
      <w:r w:rsidR="00BE067D" w:rsidRPr="002A4047">
        <w:rPr>
          <w:rFonts w:ascii="Calibri" w:eastAsia="Times New Roman" w:hAnsi="Calibri" w:cs="Times New Roman"/>
          <w:bCs/>
          <w:color w:val="000000"/>
          <w:lang w:eastAsia="lv-LV"/>
        </w:rPr>
        <w:t>eži</w:t>
      </w:r>
      <w:proofErr w:type="gramEnd"/>
      <w:r w:rsidR="00BE067D" w:rsidRPr="002A4047">
        <w:rPr>
          <w:rFonts w:ascii="Calibri" w:eastAsia="Times New Roman" w:hAnsi="Calibri" w:cs="Times New Roman"/>
          <w:bCs/>
          <w:color w:val="000000"/>
          <w:lang w:eastAsia="lv-LV"/>
        </w:rPr>
        <w:t xml:space="preserve">” </w:t>
      </w:r>
      <w:r w:rsidRPr="002A4047">
        <w:rPr>
          <w:rFonts w:ascii="Calibri" w:eastAsia="Times New Roman" w:hAnsi="Calibri" w:cs="Times New Roman"/>
          <w:bCs/>
          <w:color w:val="000000"/>
          <w:lang w:eastAsia="lv-LV"/>
        </w:rPr>
        <w:t>Zemgales mežsaimniecība</w:t>
      </w:r>
      <w:r w:rsidR="008E4519" w:rsidRPr="002A4047">
        <w:rPr>
          <w:rStyle w:val="FootnoteReference"/>
          <w:rFonts w:ascii="Calibri" w:eastAsia="Times New Roman" w:hAnsi="Calibri" w:cs="Times New Roman"/>
          <w:bCs/>
          <w:color w:val="000000"/>
          <w:lang w:eastAsia="lv-LV"/>
        </w:rPr>
        <w:footnoteReference w:id="36"/>
      </w:r>
      <w:r w:rsidRPr="002A4047">
        <w:rPr>
          <w:rFonts w:ascii="Calibri" w:eastAsia="Times New Roman" w:hAnsi="Calibri" w:cs="Times New Roman"/>
          <w:bCs/>
          <w:color w:val="000000"/>
          <w:lang w:eastAsia="lv-LV"/>
        </w:rPr>
        <w:t>, gan lielākā daļa no Vidusdaugavas mežsaimniecības</w:t>
      </w:r>
      <w:r w:rsidR="0054079E">
        <w:rPr>
          <w:rFonts w:ascii="Calibri" w:eastAsia="Times New Roman" w:hAnsi="Calibri" w:cs="Times New Roman"/>
          <w:bCs/>
          <w:color w:val="000000"/>
          <w:lang w:eastAsia="lv-LV"/>
        </w:rPr>
        <w:t xml:space="preserve"> teritorijas. Šīs mežsaimniecība</w:t>
      </w:r>
      <w:r w:rsidRPr="002A4047">
        <w:rPr>
          <w:rFonts w:ascii="Calibri" w:eastAsia="Times New Roman" w:hAnsi="Calibri" w:cs="Times New Roman"/>
          <w:bCs/>
          <w:color w:val="000000"/>
          <w:lang w:eastAsia="lv-LV"/>
        </w:rPr>
        <w:t xml:space="preserve">s kopumā uztur 130 rekreācijas objektus, no kuriem lielākā daļa atrodas tieši Zemgales plānošanas reģionā. Šādi dabas atpūtas objekti ir gan nelielas nojumes ar soliem, gan lieli rekreācijas objekti, kā, piemēram, Tērvetes dabas takas, Kokneses parks, Pokaiņu mežs u.c. </w:t>
      </w:r>
    </w:p>
    <w:p w14:paraId="13724FD7" w14:textId="49F6B554" w:rsidR="00FC246A" w:rsidRDefault="00AE6238" w:rsidP="0054079E">
      <w:pPr>
        <w:widowControl w:val="0"/>
        <w:jc w:val="both"/>
        <w:rPr>
          <w:rFonts w:ascii="Calibri" w:eastAsia="Times New Roman" w:hAnsi="Calibri" w:cs="Times New Roman"/>
          <w:bCs/>
          <w:color w:val="000000"/>
          <w:lang w:eastAsia="lv-LV"/>
        </w:rPr>
      </w:pPr>
      <w:r w:rsidRPr="002A4047">
        <w:rPr>
          <w:rFonts w:ascii="Calibri" w:eastAsia="Times New Roman" w:hAnsi="Calibri" w:cs="Times New Roman"/>
          <w:bCs/>
          <w:color w:val="000000"/>
          <w:lang w:eastAsia="lv-LV"/>
        </w:rPr>
        <w:t xml:space="preserve">Zemgales mežsaimniecībā atrodas 24 </w:t>
      </w:r>
      <w:proofErr w:type="spellStart"/>
      <w:r w:rsidRPr="002A4047">
        <w:rPr>
          <w:rFonts w:ascii="Calibri" w:eastAsia="Times New Roman" w:hAnsi="Calibri" w:cs="Times New Roman"/>
          <w:bCs/>
          <w:color w:val="000000"/>
          <w:lang w:eastAsia="lv-LV"/>
        </w:rPr>
        <w:t>ekomeži</w:t>
      </w:r>
      <w:proofErr w:type="spellEnd"/>
      <w:r w:rsidRPr="002A4047">
        <w:rPr>
          <w:rFonts w:ascii="Calibri" w:eastAsia="Times New Roman" w:hAnsi="Calibri" w:cs="Times New Roman"/>
          <w:bCs/>
          <w:color w:val="000000"/>
          <w:lang w:eastAsia="lv-LV"/>
        </w:rPr>
        <w:t xml:space="preserve"> rekreācijai ar kopējo platību 13 017 ha, savukārt Vidusdaugavas mežsaimniecībā ir 5 </w:t>
      </w:r>
      <w:proofErr w:type="spellStart"/>
      <w:r w:rsidRPr="002A4047">
        <w:rPr>
          <w:rFonts w:ascii="Calibri" w:eastAsia="Times New Roman" w:hAnsi="Calibri" w:cs="Times New Roman"/>
          <w:bCs/>
          <w:color w:val="000000"/>
          <w:lang w:eastAsia="lv-LV"/>
        </w:rPr>
        <w:t>ekomeži</w:t>
      </w:r>
      <w:proofErr w:type="spellEnd"/>
      <w:r w:rsidRPr="002A4047">
        <w:rPr>
          <w:rFonts w:ascii="Calibri" w:eastAsia="Times New Roman" w:hAnsi="Calibri" w:cs="Times New Roman"/>
          <w:bCs/>
          <w:color w:val="000000"/>
          <w:lang w:eastAsia="lv-LV"/>
        </w:rPr>
        <w:t xml:space="preserve"> rekreācijai ar kopējo platību 534 ha</w:t>
      </w:r>
      <w:r w:rsidR="008E4519" w:rsidRPr="002A4047">
        <w:rPr>
          <w:rStyle w:val="FootnoteReference"/>
          <w:rFonts w:ascii="Calibri" w:eastAsia="Times New Roman" w:hAnsi="Calibri" w:cs="Times New Roman"/>
          <w:bCs/>
          <w:color w:val="000000"/>
          <w:lang w:eastAsia="lv-LV"/>
        </w:rPr>
        <w:footnoteReference w:id="37"/>
      </w:r>
      <w:r w:rsidRPr="002A4047">
        <w:rPr>
          <w:rFonts w:ascii="Calibri" w:eastAsia="Times New Roman" w:hAnsi="Calibri" w:cs="Times New Roman"/>
          <w:bCs/>
          <w:color w:val="000000"/>
          <w:lang w:eastAsia="lv-LV"/>
        </w:rPr>
        <w:t xml:space="preserve">. </w:t>
      </w:r>
      <w:proofErr w:type="spellStart"/>
      <w:r w:rsidRPr="002A4047">
        <w:rPr>
          <w:rFonts w:ascii="Calibri" w:eastAsia="Times New Roman" w:hAnsi="Calibri" w:cs="Times New Roman"/>
          <w:bCs/>
          <w:color w:val="000000"/>
          <w:lang w:eastAsia="lv-LV"/>
        </w:rPr>
        <w:t>Ekomeži</w:t>
      </w:r>
      <w:proofErr w:type="spellEnd"/>
      <w:r w:rsidRPr="002A4047">
        <w:rPr>
          <w:rFonts w:ascii="Calibri" w:eastAsia="Times New Roman" w:hAnsi="Calibri" w:cs="Times New Roman"/>
          <w:bCs/>
          <w:color w:val="000000"/>
          <w:lang w:eastAsia="lv-LV"/>
        </w:rPr>
        <w:t xml:space="preserve"> rekreācijai, kas kalpo kā vides izziņas un atpūtas vieta</w:t>
      </w:r>
      <w:r w:rsidR="001A2329">
        <w:rPr>
          <w:rFonts w:ascii="Calibri" w:eastAsia="Times New Roman" w:hAnsi="Calibri" w:cs="Times New Roman"/>
          <w:bCs/>
          <w:color w:val="000000"/>
          <w:lang w:eastAsia="lv-LV"/>
        </w:rPr>
        <w:t>s</w:t>
      </w:r>
      <w:r w:rsidRPr="002A4047">
        <w:rPr>
          <w:rFonts w:ascii="Calibri" w:eastAsia="Times New Roman" w:hAnsi="Calibri" w:cs="Times New Roman"/>
          <w:bCs/>
          <w:color w:val="000000"/>
          <w:lang w:eastAsia="lv-LV"/>
        </w:rPr>
        <w:t xml:space="preserve">, ir vietējai sabiedrībai nozīmīgas teritorijas, kuras tiek apsaimniekotas ar mērķi saglabāt un vairot rekreācijas, t.sk. ainaviskās vērtības. </w:t>
      </w:r>
      <w:r w:rsidR="00F13940" w:rsidRPr="002A4047">
        <w:rPr>
          <w:rFonts w:ascii="Calibri" w:eastAsia="Times New Roman" w:hAnsi="Calibri" w:cs="Times New Roman"/>
          <w:bCs/>
          <w:color w:val="000000"/>
          <w:lang w:eastAsia="lv-LV"/>
        </w:rPr>
        <w:t>17. a</w:t>
      </w:r>
      <w:r w:rsidRPr="002A4047">
        <w:rPr>
          <w:rFonts w:ascii="Calibri" w:eastAsia="Times New Roman" w:hAnsi="Calibri" w:cs="Times New Roman"/>
          <w:bCs/>
          <w:color w:val="000000"/>
          <w:lang w:eastAsia="lv-LV"/>
        </w:rPr>
        <w:t xml:space="preserve">ttēlā redzams Zemgales mežsaimniecībā esošo </w:t>
      </w:r>
      <w:proofErr w:type="spellStart"/>
      <w:r w:rsidRPr="002A4047">
        <w:rPr>
          <w:rFonts w:ascii="Calibri" w:eastAsia="Times New Roman" w:hAnsi="Calibri" w:cs="Times New Roman"/>
          <w:bCs/>
          <w:color w:val="000000"/>
          <w:lang w:eastAsia="lv-LV"/>
        </w:rPr>
        <w:t>ekomežu</w:t>
      </w:r>
      <w:proofErr w:type="spellEnd"/>
      <w:r w:rsidR="008E4519" w:rsidRPr="002A4047">
        <w:rPr>
          <w:rFonts w:ascii="Calibri" w:eastAsia="Times New Roman" w:hAnsi="Calibri" w:cs="Times New Roman"/>
          <w:bCs/>
          <w:color w:val="000000"/>
          <w:lang w:eastAsia="lv-LV"/>
        </w:rPr>
        <w:t xml:space="preserve"> un</w:t>
      </w:r>
      <w:r w:rsidR="0054079E">
        <w:rPr>
          <w:rFonts w:ascii="Calibri" w:eastAsia="Times New Roman" w:hAnsi="Calibri" w:cs="Times New Roman"/>
          <w:bCs/>
          <w:color w:val="000000"/>
          <w:lang w:eastAsia="lv-LV"/>
        </w:rPr>
        <w:t xml:space="preserve"> rekreācijas mežu izvietojums.</w:t>
      </w:r>
      <w:r w:rsidR="00FC246A">
        <w:rPr>
          <w:rFonts w:ascii="Calibri" w:eastAsia="Times New Roman" w:hAnsi="Calibri" w:cs="Times New Roman"/>
          <w:bCs/>
          <w:color w:val="000000"/>
          <w:lang w:eastAsia="lv-LV"/>
        </w:rPr>
        <w:t xml:space="preserve"> </w:t>
      </w:r>
    </w:p>
    <w:p w14:paraId="71C18E93" w14:textId="236DB5A9" w:rsidR="00F13940" w:rsidRPr="002A4047" w:rsidRDefault="00F13940" w:rsidP="0054079E">
      <w:pPr>
        <w:widowControl w:val="0"/>
        <w:jc w:val="both"/>
        <w:rPr>
          <w:rFonts w:ascii="Calibri" w:eastAsia="Times New Roman" w:hAnsi="Calibri" w:cs="Times New Roman"/>
          <w:bCs/>
          <w:color w:val="000000"/>
          <w:lang w:eastAsia="lv-LV"/>
        </w:rPr>
      </w:pPr>
      <w:r w:rsidRPr="002A4047">
        <w:rPr>
          <w:rFonts w:ascii="Calibri" w:eastAsia="Times New Roman" w:hAnsi="Calibri" w:cs="Times New Roman"/>
          <w:bCs/>
          <w:noProof/>
          <w:color w:val="000000"/>
          <w:lang w:eastAsia="lv-LV"/>
        </w:rPr>
        <w:lastRenderedPageBreak/>
        <w:drawing>
          <wp:inline distT="0" distB="0" distL="0" distR="0" wp14:anchorId="7C75484E" wp14:editId="3A63E161">
            <wp:extent cx="5222269" cy="3695700"/>
            <wp:effectExtent l="19050" t="0" r="0" b="0"/>
            <wp:docPr id="11" name="Picture 10" descr="Ekomezi_Z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komezi_ZG.jpg"/>
                    <pic:cNvPicPr/>
                  </pic:nvPicPr>
                  <pic:blipFill>
                    <a:blip r:embed="rId31" cstate="print"/>
                    <a:stretch>
                      <a:fillRect/>
                    </a:stretch>
                  </pic:blipFill>
                  <pic:spPr>
                    <a:xfrm>
                      <a:off x="0" y="0"/>
                      <a:ext cx="5234944" cy="3704670"/>
                    </a:xfrm>
                    <a:prstGeom prst="rect">
                      <a:avLst/>
                    </a:prstGeom>
                  </pic:spPr>
                </pic:pic>
              </a:graphicData>
            </a:graphic>
          </wp:inline>
        </w:drawing>
      </w:r>
    </w:p>
    <w:p w14:paraId="2987961D" w14:textId="77777777" w:rsidR="00F13940" w:rsidRPr="002A4047" w:rsidRDefault="00F13940" w:rsidP="0054079E">
      <w:pPr>
        <w:widowControl w:val="0"/>
        <w:spacing w:after="120"/>
        <w:jc w:val="both"/>
        <w:rPr>
          <w:rFonts w:asciiTheme="majorHAnsi" w:hAnsiTheme="majorHAnsi" w:cstheme="majorHAnsi"/>
          <w:b/>
          <w:i/>
        </w:rPr>
      </w:pPr>
      <w:r w:rsidRPr="002A4047">
        <w:rPr>
          <w:rFonts w:asciiTheme="majorHAnsi" w:hAnsiTheme="majorHAnsi" w:cstheme="majorHAnsi"/>
          <w:b/>
          <w:i/>
        </w:rPr>
        <w:t xml:space="preserve">17.attēls.Zemgales mežsaimniecībā esošie </w:t>
      </w:r>
      <w:proofErr w:type="spellStart"/>
      <w:r w:rsidRPr="002A4047">
        <w:rPr>
          <w:rFonts w:asciiTheme="majorHAnsi" w:hAnsiTheme="majorHAnsi" w:cstheme="majorHAnsi"/>
          <w:b/>
          <w:i/>
        </w:rPr>
        <w:t>ekomeži</w:t>
      </w:r>
      <w:proofErr w:type="spellEnd"/>
      <w:r w:rsidRPr="002A4047">
        <w:rPr>
          <w:rFonts w:asciiTheme="majorHAnsi" w:hAnsiTheme="majorHAnsi" w:cstheme="majorHAnsi"/>
          <w:b/>
          <w:i/>
        </w:rPr>
        <w:t xml:space="preserve"> </w:t>
      </w:r>
    </w:p>
    <w:p w14:paraId="77480A2C" w14:textId="5BB826AD" w:rsidR="001A2329" w:rsidRDefault="001A2329" w:rsidP="00736663">
      <w:pPr>
        <w:widowControl w:val="0"/>
        <w:jc w:val="both"/>
        <w:rPr>
          <w:rFonts w:ascii="Calibri" w:eastAsia="Times New Roman" w:hAnsi="Calibri" w:cs="Times New Roman"/>
          <w:bCs/>
          <w:color w:val="000000"/>
          <w:lang w:eastAsia="lv-LV"/>
        </w:rPr>
      </w:pPr>
      <w:r>
        <w:rPr>
          <w:rFonts w:ascii="Calibri" w:eastAsia="Times New Roman" w:hAnsi="Calibri" w:cs="Times New Roman"/>
          <w:bCs/>
          <w:color w:val="000000"/>
          <w:lang w:eastAsia="lv-LV"/>
        </w:rPr>
        <w:t xml:space="preserve">Pateicoties </w:t>
      </w:r>
      <w:r w:rsidR="00736663">
        <w:rPr>
          <w:rFonts w:ascii="Calibri" w:eastAsia="Times New Roman" w:hAnsi="Calibri" w:cs="Times New Roman"/>
          <w:bCs/>
          <w:color w:val="000000"/>
          <w:lang w:eastAsia="lv-LV"/>
        </w:rPr>
        <w:t xml:space="preserve">labai sasniedzamībai, </w:t>
      </w:r>
      <w:r>
        <w:rPr>
          <w:rFonts w:ascii="Calibri" w:eastAsia="Times New Roman" w:hAnsi="Calibri" w:cs="Times New Roman"/>
          <w:bCs/>
          <w:color w:val="000000"/>
          <w:lang w:eastAsia="lv-LV"/>
        </w:rPr>
        <w:t>piemērotajam reljefam un daudzveid</w:t>
      </w:r>
      <w:r w:rsidR="008F46F8">
        <w:rPr>
          <w:rFonts w:ascii="Calibri" w:eastAsia="Times New Roman" w:hAnsi="Calibri" w:cs="Times New Roman"/>
          <w:bCs/>
          <w:color w:val="000000"/>
          <w:lang w:eastAsia="lv-LV"/>
        </w:rPr>
        <w:t>īgajām ainavām</w:t>
      </w:r>
      <w:r>
        <w:rPr>
          <w:rFonts w:ascii="Calibri" w:eastAsia="Times New Roman" w:hAnsi="Calibri" w:cs="Times New Roman"/>
          <w:bCs/>
          <w:color w:val="000000"/>
          <w:lang w:eastAsia="lv-LV"/>
        </w:rPr>
        <w:t xml:space="preserve">, Zemgales plānošanas reģionā ir augsts velotūrisma attīstības potenciāls, kas netiek pietiekoši izmantots. </w:t>
      </w:r>
      <w:r w:rsidR="00736663" w:rsidRPr="00736663">
        <w:rPr>
          <w:rFonts w:ascii="Calibri" w:eastAsia="Times New Roman" w:hAnsi="Calibri" w:cs="Times New Roman"/>
          <w:bCs/>
          <w:color w:val="000000"/>
          <w:lang w:eastAsia="lv-LV"/>
        </w:rPr>
        <w:t>Vairāk vai mazāk pieredzējušiem velobraucējiem Zemgales</w:t>
      </w:r>
      <w:r w:rsidR="00736663">
        <w:rPr>
          <w:rFonts w:ascii="Calibri" w:eastAsia="Times New Roman" w:hAnsi="Calibri" w:cs="Times New Roman"/>
          <w:bCs/>
          <w:color w:val="000000"/>
          <w:lang w:eastAsia="lv-LV"/>
        </w:rPr>
        <w:t xml:space="preserve"> reģionā kopumā tiek piedāvāti </w:t>
      </w:r>
      <w:r w:rsidR="00736663" w:rsidRPr="00736663">
        <w:rPr>
          <w:rFonts w:ascii="Calibri" w:eastAsia="Times New Roman" w:hAnsi="Calibri" w:cs="Times New Roman"/>
          <w:bCs/>
          <w:color w:val="000000"/>
          <w:lang w:eastAsia="lv-LV"/>
        </w:rPr>
        <w:t>aptuveni 20 velomaršruti, no kuriem tikai 2 maršruti ir marķēti ar ko</w:t>
      </w:r>
      <w:r w:rsidR="00736663">
        <w:rPr>
          <w:rFonts w:ascii="Calibri" w:eastAsia="Times New Roman" w:hAnsi="Calibri" w:cs="Times New Roman"/>
          <w:bCs/>
          <w:color w:val="000000"/>
          <w:lang w:eastAsia="lv-LV"/>
        </w:rPr>
        <w:t xml:space="preserve">ka norādēm: Saukas dabas parkā </w:t>
      </w:r>
      <w:r w:rsidR="00736663" w:rsidRPr="00736663">
        <w:rPr>
          <w:rFonts w:ascii="Calibri" w:eastAsia="Times New Roman" w:hAnsi="Calibri" w:cs="Times New Roman"/>
          <w:bCs/>
          <w:color w:val="000000"/>
          <w:lang w:eastAsia="lv-LV"/>
        </w:rPr>
        <w:t>~25 km garumā un Zebrus ezera apkārtnē ~ 25 km garumā</w:t>
      </w:r>
      <w:r w:rsidR="008F46F8">
        <w:rPr>
          <w:rStyle w:val="FootnoteReference"/>
          <w:rFonts w:ascii="Calibri" w:eastAsia="Times New Roman" w:hAnsi="Calibri" w:cs="Times New Roman"/>
          <w:bCs/>
          <w:color w:val="000000"/>
          <w:lang w:eastAsia="lv-LV"/>
        </w:rPr>
        <w:footnoteReference w:id="38"/>
      </w:r>
      <w:r w:rsidR="00736663" w:rsidRPr="00736663">
        <w:rPr>
          <w:rFonts w:ascii="Calibri" w:eastAsia="Times New Roman" w:hAnsi="Calibri" w:cs="Times New Roman"/>
          <w:bCs/>
          <w:color w:val="000000"/>
          <w:lang w:eastAsia="lv-LV"/>
        </w:rPr>
        <w:t xml:space="preserve">. </w:t>
      </w:r>
      <w:r w:rsidR="00736663">
        <w:rPr>
          <w:rFonts w:ascii="Calibri" w:eastAsia="Times New Roman" w:hAnsi="Calibri" w:cs="Times New Roman"/>
          <w:bCs/>
          <w:color w:val="000000"/>
          <w:lang w:eastAsia="lv-LV"/>
        </w:rPr>
        <w:t>O</w:t>
      </w:r>
      <w:r w:rsidRPr="002A4047">
        <w:rPr>
          <w:rFonts w:ascii="Calibri" w:eastAsia="Times New Roman" w:hAnsi="Calibri" w:cs="Times New Roman"/>
          <w:bCs/>
          <w:color w:val="000000"/>
          <w:lang w:eastAsia="lv-LV"/>
        </w:rPr>
        <w:t>ficiāli veloceliņi atrodas tikai Jelgavā un Dobelē.</w:t>
      </w:r>
    </w:p>
    <w:p w14:paraId="710AF759" w14:textId="530EFF32" w:rsidR="00736663" w:rsidRPr="00E80D35" w:rsidRDefault="00736663" w:rsidP="00736663">
      <w:pPr>
        <w:widowControl w:val="0"/>
        <w:jc w:val="both"/>
        <w:rPr>
          <w:rFonts w:asciiTheme="majorHAnsi" w:eastAsia="Times New Roman" w:hAnsiTheme="majorHAnsi" w:cs="Times New Roman"/>
          <w:bCs/>
          <w:color w:val="000000"/>
          <w:lang w:eastAsia="lv-LV"/>
        </w:rPr>
      </w:pPr>
      <w:r w:rsidRPr="00E80D35">
        <w:rPr>
          <w:rFonts w:asciiTheme="majorHAnsi" w:eastAsia="Times New Roman" w:hAnsiTheme="majorHAnsi" w:cs="Times New Roman"/>
          <w:bCs/>
          <w:color w:val="000000"/>
          <w:lang w:eastAsia="lv-LV"/>
        </w:rPr>
        <w:t>2012. gadā veiktajā pētījumā</w:t>
      </w:r>
      <w:r>
        <w:rPr>
          <w:rStyle w:val="FootnoteReference"/>
          <w:rFonts w:asciiTheme="majorHAnsi" w:eastAsia="Times New Roman" w:hAnsiTheme="majorHAnsi" w:cs="Times New Roman"/>
          <w:bCs/>
          <w:color w:val="000000"/>
          <w:lang w:eastAsia="lv-LV"/>
        </w:rPr>
        <w:footnoteReference w:id="39"/>
      </w:r>
      <w:r w:rsidRPr="00E80D35">
        <w:rPr>
          <w:rFonts w:asciiTheme="majorHAnsi" w:eastAsia="Times New Roman" w:hAnsiTheme="majorHAnsi" w:cs="Times New Roman"/>
          <w:bCs/>
          <w:color w:val="000000"/>
          <w:lang w:eastAsia="lv-LV"/>
        </w:rPr>
        <w:t xml:space="preserve"> secināts, ka, lai gan pieaug velotūristu skaits reģionos, kopumā velotūrisms vēl nevar tikt uzskatīts pa populāru aktīvā tūrisma veidu. Šādi faktori traucē velotūrisma straujāku attīstību un popularitāti:</w:t>
      </w:r>
    </w:p>
    <w:p w14:paraId="7E0ED64A" w14:textId="739B66B1" w:rsidR="00736663" w:rsidRPr="00E80D35" w:rsidRDefault="00736663" w:rsidP="00E80D35">
      <w:pPr>
        <w:widowControl w:val="0"/>
        <w:spacing w:line="240" w:lineRule="auto"/>
        <w:contextualSpacing/>
        <w:jc w:val="both"/>
        <w:rPr>
          <w:rFonts w:asciiTheme="majorHAnsi" w:eastAsia="Times New Roman" w:hAnsiTheme="majorHAnsi" w:cs="Times New Roman"/>
          <w:bCs/>
          <w:color w:val="000000"/>
          <w:lang w:eastAsia="lv-LV"/>
        </w:rPr>
      </w:pPr>
      <w:r w:rsidRPr="00E80D35">
        <w:rPr>
          <w:rFonts w:asciiTheme="majorHAnsi" w:eastAsia="Times New Roman" w:hAnsiTheme="majorHAnsi" w:cs="Times New Roman"/>
          <w:bCs/>
          <w:color w:val="000000"/>
          <w:lang w:eastAsia="lv-LV"/>
        </w:rPr>
        <w:t>1) Reģionālās un vietējās nozīmes, kā arī pašvaldību autoceļu kvalitāte, kas ir ļoti mainīga laikapstākļu un autoceļu intensitātes dēļ;</w:t>
      </w:r>
    </w:p>
    <w:p w14:paraId="1F73CC6E" w14:textId="613373E0" w:rsidR="00736663" w:rsidRPr="00E80D35" w:rsidRDefault="00E80D35" w:rsidP="00E80D35">
      <w:pPr>
        <w:widowControl w:val="0"/>
        <w:spacing w:line="240" w:lineRule="auto"/>
        <w:contextualSpacing/>
        <w:jc w:val="both"/>
        <w:rPr>
          <w:rFonts w:asciiTheme="majorHAnsi" w:eastAsia="Times New Roman" w:hAnsiTheme="majorHAnsi" w:cs="Times New Roman"/>
          <w:bCs/>
          <w:color w:val="000000"/>
          <w:lang w:eastAsia="lv-LV"/>
        </w:rPr>
      </w:pPr>
      <w:r>
        <w:rPr>
          <w:rFonts w:asciiTheme="majorHAnsi" w:eastAsia="Times New Roman" w:hAnsiTheme="majorHAnsi" w:cs="Times New Roman"/>
          <w:bCs/>
          <w:color w:val="000000"/>
          <w:lang w:eastAsia="lv-LV"/>
        </w:rPr>
        <w:t xml:space="preserve">2) </w:t>
      </w:r>
      <w:r w:rsidR="00736663" w:rsidRPr="00E80D35">
        <w:rPr>
          <w:rFonts w:asciiTheme="majorHAnsi" w:eastAsia="Times New Roman" w:hAnsiTheme="majorHAnsi" w:cs="Times New Roman"/>
          <w:bCs/>
          <w:color w:val="000000"/>
          <w:lang w:eastAsia="lv-LV"/>
        </w:rPr>
        <w:t>Autobraucēju zemā braukšanas kultūra attur nedrošākus ve</w:t>
      </w:r>
      <w:r>
        <w:rPr>
          <w:rFonts w:asciiTheme="majorHAnsi" w:eastAsia="Times New Roman" w:hAnsiTheme="majorHAnsi" w:cs="Times New Roman"/>
          <w:bCs/>
          <w:color w:val="000000"/>
          <w:lang w:eastAsia="lv-LV"/>
        </w:rPr>
        <w:t xml:space="preserve">lobraucējus un neveicina drošu </w:t>
      </w:r>
      <w:r w:rsidR="00736663" w:rsidRPr="00E80D35">
        <w:rPr>
          <w:rFonts w:asciiTheme="majorHAnsi" w:eastAsia="Times New Roman" w:hAnsiTheme="majorHAnsi" w:cs="Times New Roman"/>
          <w:bCs/>
          <w:color w:val="000000"/>
          <w:lang w:eastAsia="lv-LV"/>
        </w:rPr>
        <w:t>pārvietošanos pa autoceļiem velotūristiem;</w:t>
      </w:r>
    </w:p>
    <w:p w14:paraId="320FC19F" w14:textId="7C7E92DA" w:rsidR="00736663" w:rsidRPr="00E80D35" w:rsidRDefault="00736663" w:rsidP="00E80D35">
      <w:pPr>
        <w:widowControl w:val="0"/>
        <w:spacing w:line="240" w:lineRule="auto"/>
        <w:contextualSpacing/>
        <w:jc w:val="both"/>
        <w:rPr>
          <w:rFonts w:asciiTheme="majorHAnsi" w:eastAsia="Times New Roman" w:hAnsiTheme="majorHAnsi" w:cs="Times New Roman"/>
          <w:bCs/>
          <w:color w:val="000000"/>
          <w:lang w:eastAsia="lv-LV"/>
        </w:rPr>
      </w:pPr>
      <w:r w:rsidRPr="00E80D35">
        <w:rPr>
          <w:rFonts w:asciiTheme="majorHAnsi" w:eastAsia="Times New Roman" w:hAnsiTheme="majorHAnsi" w:cs="Times New Roman"/>
          <w:bCs/>
          <w:color w:val="000000"/>
          <w:lang w:eastAsia="lv-LV"/>
        </w:rPr>
        <w:t xml:space="preserve">3) Informācijas trūkums elektroniski un „papīra veidā” – </w:t>
      </w:r>
      <w:r w:rsidR="00E80D35">
        <w:rPr>
          <w:rFonts w:asciiTheme="majorHAnsi" w:eastAsia="Times New Roman" w:hAnsiTheme="majorHAnsi" w:cs="Times New Roman"/>
          <w:bCs/>
          <w:color w:val="000000"/>
          <w:lang w:eastAsia="lv-LV"/>
        </w:rPr>
        <w:t xml:space="preserve">par maršrutu, tūrisma apskates </w:t>
      </w:r>
      <w:r w:rsidRPr="00E80D35">
        <w:rPr>
          <w:rFonts w:asciiTheme="majorHAnsi" w:eastAsia="Times New Roman" w:hAnsiTheme="majorHAnsi" w:cs="Times New Roman"/>
          <w:bCs/>
          <w:color w:val="000000"/>
          <w:lang w:eastAsia="lv-LV"/>
        </w:rPr>
        <w:t>objektiem, velobraucējiem draudzīgām naktsmītnēm, kā arī marķējums;</w:t>
      </w:r>
    </w:p>
    <w:p w14:paraId="22740832" w14:textId="19127190" w:rsidR="00736663" w:rsidRDefault="00736663" w:rsidP="00E80D35">
      <w:pPr>
        <w:widowControl w:val="0"/>
        <w:spacing w:line="240" w:lineRule="auto"/>
        <w:contextualSpacing/>
        <w:jc w:val="both"/>
        <w:rPr>
          <w:rFonts w:asciiTheme="majorHAnsi" w:eastAsia="Times New Roman" w:hAnsiTheme="majorHAnsi" w:cs="Times New Roman"/>
          <w:bCs/>
          <w:color w:val="000000"/>
          <w:lang w:eastAsia="lv-LV"/>
        </w:rPr>
      </w:pPr>
      <w:r w:rsidRPr="00E80D35">
        <w:rPr>
          <w:rFonts w:asciiTheme="majorHAnsi" w:eastAsia="Times New Roman" w:hAnsiTheme="majorHAnsi" w:cs="Times New Roman"/>
          <w:bCs/>
          <w:color w:val="000000"/>
          <w:lang w:eastAsia="lv-LV"/>
        </w:rPr>
        <w:t>4) Nepietiekošā infrastruktūra pilsētās un ārpus tām (droša</w:t>
      </w:r>
      <w:r w:rsidR="00E80D35">
        <w:rPr>
          <w:rFonts w:asciiTheme="majorHAnsi" w:eastAsia="Times New Roman" w:hAnsiTheme="majorHAnsi" w:cs="Times New Roman"/>
          <w:bCs/>
          <w:color w:val="000000"/>
          <w:lang w:eastAsia="lv-LV"/>
        </w:rPr>
        <w:t xml:space="preserve">s </w:t>
      </w:r>
      <w:proofErr w:type="spellStart"/>
      <w:r w:rsidR="00E80D35">
        <w:rPr>
          <w:rFonts w:asciiTheme="majorHAnsi" w:eastAsia="Times New Roman" w:hAnsiTheme="majorHAnsi" w:cs="Times New Roman"/>
          <w:bCs/>
          <w:color w:val="000000"/>
          <w:lang w:eastAsia="lv-LV"/>
        </w:rPr>
        <w:t>velonovietnes</w:t>
      </w:r>
      <w:proofErr w:type="spellEnd"/>
      <w:r w:rsidR="00E80D35">
        <w:rPr>
          <w:rFonts w:asciiTheme="majorHAnsi" w:eastAsia="Times New Roman" w:hAnsiTheme="majorHAnsi" w:cs="Times New Roman"/>
          <w:bCs/>
          <w:color w:val="000000"/>
          <w:lang w:eastAsia="lv-LV"/>
        </w:rPr>
        <w:t xml:space="preserve"> pie veikaliem, </w:t>
      </w:r>
      <w:r w:rsidRPr="00E80D35">
        <w:rPr>
          <w:rFonts w:asciiTheme="majorHAnsi" w:eastAsia="Times New Roman" w:hAnsiTheme="majorHAnsi" w:cs="Times New Roman"/>
          <w:bCs/>
          <w:color w:val="000000"/>
          <w:lang w:eastAsia="lv-LV"/>
        </w:rPr>
        <w:t>sabiedriskām ēkām, skolām utt., veloceliņu tīkls) ierobežo</w:t>
      </w:r>
      <w:r w:rsidR="00E80D35">
        <w:rPr>
          <w:rFonts w:asciiTheme="majorHAnsi" w:eastAsia="Times New Roman" w:hAnsiTheme="majorHAnsi" w:cs="Times New Roman"/>
          <w:bCs/>
          <w:color w:val="000000"/>
          <w:lang w:eastAsia="lv-LV"/>
        </w:rPr>
        <w:t xml:space="preserve"> straujāku velobraucēja skaitu </w:t>
      </w:r>
      <w:r w:rsidRPr="00E80D35">
        <w:rPr>
          <w:rFonts w:asciiTheme="majorHAnsi" w:eastAsia="Times New Roman" w:hAnsiTheme="majorHAnsi" w:cs="Times New Roman"/>
          <w:bCs/>
          <w:color w:val="000000"/>
          <w:lang w:eastAsia="lv-LV"/>
        </w:rPr>
        <w:t>palielināšanos, kas izmanto velosipēdu ikdienas braucienos no mājām uz darbu, skolu u.tml.</w:t>
      </w:r>
    </w:p>
    <w:p w14:paraId="2AD02A8E" w14:textId="77777777" w:rsidR="00736663" w:rsidRPr="00E80D35" w:rsidRDefault="00736663" w:rsidP="00E80D35">
      <w:pPr>
        <w:keepNext/>
        <w:spacing w:line="240" w:lineRule="auto"/>
        <w:contextualSpacing/>
        <w:jc w:val="both"/>
        <w:rPr>
          <w:rFonts w:asciiTheme="majorHAnsi" w:eastAsia="Times New Roman" w:hAnsiTheme="majorHAnsi" w:cs="Times New Roman"/>
          <w:bCs/>
          <w:color w:val="000000"/>
          <w:lang w:eastAsia="lv-LV"/>
        </w:rPr>
      </w:pPr>
    </w:p>
    <w:tbl>
      <w:tblPr>
        <w:tblStyle w:val="TableGrid"/>
        <w:tblW w:w="0" w:type="auto"/>
        <w:tblLook w:val="04A0" w:firstRow="1" w:lastRow="0" w:firstColumn="1" w:lastColumn="0" w:noHBand="0" w:noVBand="1"/>
      </w:tblPr>
      <w:tblGrid>
        <w:gridCol w:w="8522"/>
      </w:tblGrid>
      <w:tr w:rsidR="000C0554" w:rsidRPr="002A4047" w14:paraId="682C7D3D" w14:textId="77777777" w:rsidTr="00ED1354">
        <w:tc>
          <w:tcPr>
            <w:tcW w:w="8522" w:type="dxa"/>
            <w:shd w:val="clear" w:color="auto" w:fill="C2D69B" w:themeFill="accent3" w:themeFillTint="99"/>
          </w:tcPr>
          <w:p w14:paraId="1AD13D61" w14:textId="7147C7C5" w:rsidR="000C0554" w:rsidRPr="002A4047" w:rsidRDefault="000C0554" w:rsidP="00E80D35">
            <w:pPr>
              <w:keepNext/>
              <w:jc w:val="both"/>
              <w:rPr>
                <w:rFonts w:asciiTheme="majorHAnsi" w:hAnsiTheme="majorHAnsi" w:cstheme="majorHAnsi"/>
                <w:b/>
              </w:rPr>
            </w:pPr>
            <w:r w:rsidRPr="002A4047">
              <w:rPr>
                <w:rFonts w:asciiTheme="majorHAnsi" w:hAnsiTheme="majorHAnsi" w:cstheme="majorHAnsi"/>
                <w:b/>
              </w:rPr>
              <w:t>Galvenās problēmas</w:t>
            </w:r>
            <w:r w:rsidR="008F46F8">
              <w:rPr>
                <w:rFonts w:asciiTheme="majorHAnsi" w:hAnsiTheme="majorHAnsi" w:cstheme="majorHAnsi"/>
                <w:b/>
              </w:rPr>
              <w:t xml:space="preserve"> un iespējamie risinājumi</w:t>
            </w:r>
          </w:p>
        </w:tc>
      </w:tr>
      <w:tr w:rsidR="000C0554" w:rsidRPr="00D90E85" w14:paraId="4FF8940B" w14:textId="77777777" w:rsidTr="00ED1354">
        <w:tc>
          <w:tcPr>
            <w:tcW w:w="8522" w:type="dxa"/>
          </w:tcPr>
          <w:p w14:paraId="0DCD868C" w14:textId="77777777" w:rsidR="000C0554" w:rsidRPr="002A4047" w:rsidRDefault="000C0554" w:rsidP="00E80D35">
            <w:pPr>
              <w:pStyle w:val="ListParagraph"/>
              <w:keepNext/>
              <w:numPr>
                <w:ilvl w:val="0"/>
                <w:numId w:val="10"/>
              </w:numPr>
              <w:jc w:val="both"/>
              <w:rPr>
                <w:rFonts w:asciiTheme="majorHAnsi" w:hAnsiTheme="majorHAnsi" w:cstheme="majorHAnsi"/>
              </w:rPr>
            </w:pPr>
            <w:r w:rsidRPr="002A4047">
              <w:rPr>
                <w:rFonts w:asciiTheme="majorHAnsi" w:hAnsiTheme="majorHAnsi" w:cstheme="majorHAnsi"/>
              </w:rPr>
              <w:t xml:space="preserve">Zemgales plānošanas reģionā ir salīdzinoši neliels sporta objektu skaits uz vienu iedzīvotāju. </w:t>
            </w:r>
          </w:p>
          <w:p w14:paraId="20AF663A" w14:textId="77777777" w:rsidR="00734B1E" w:rsidRPr="002A4047" w:rsidRDefault="00734B1E" w:rsidP="00E80D35">
            <w:pPr>
              <w:pStyle w:val="ListParagraph"/>
              <w:keepNext/>
              <w:numPr>
                <w:ilvl w:val="0"/>
                <w:numId w:val="10"/>
              </w:numPr>
              <w:rPr>
                <w:rFonts w:asciiTheme="majorHAnsi" w:hAnsiTheme="majorHAnsi" w:cstheme="majorHAnsi"/>
              </w:rPr>
            </w:pPr>
            <w:r w:rsidRPr="002A4047">
              <w:rPr>
                <w:rFonts w:asciiTheme="majorHAnsi" w:hAnsiTheme="majorHAnsi" w:cstheme="majorHAnsi"/>
              </w:rPr>
              <w:t xml:space="preserve">Latvijas kultūras mantojums apvienojumā ar Zemgales plānošanas reģiona dabas bagātībām nodrošina plašas inovatīvās uzņēmējdarbības attīstīšanas iespējas it sevišķi rekreācijas nozarē, tomēr šobrīd lielākā inovatīvās uzņēmējdarbības attīstība norit citos Latvijas reģionos. </w:t>
            </w:r>
          </w:p>
          <w:p w14:paraId="03F18FD9" w14:textId="77777777" w:rsidR="00734B1E" w:rsidRPr="002A4047" w:rsidRDefault="00734B1E" w:rsidP="00E80D35">
            <w:pPr>
              <w:pStyle w:val="ListParagraph"/>
              <w:keepNext/>
              <w:numPr>
                <w:ilvl w:val="0"/>
                <w:numId w:val="10"/>
              </w:numPr>
              <w:rPr>
                <w:rFonts w:asciiTheme="majorHAnsi" w:hAnsiTheme="majorHAnsi" w:cstheme="majorHAnsi"/>
              </w:rPr>
            </w:pPr>
            <w:r w:rsidRPr="002A4047">
              <w:rPr>
                <w:rFonts w:asciiTheme="majorHAnsi" w:hAnsiTheme="majorHAnsi" w:cstheme="majorHAnsi"/>
              </w:rPr>
              <w:t>Ļoti nozīmīga ir ne vien uzņēmējdarbība rekreācijas nozarē, bet arī brīvpieejas</w:t>
            </w:r>
            <w:r w:rsidR="0090466E" w:rsidRPr="002A4047">
              <w:rPr>
                <w:rFonts w:asciiTheme="majorHAnsi" w:hAnsiTheme="majorHAnsi" w:cstheme="majorHAnsi"/>
              </w:rPr>
              <w:t xml:space="preserve"> rekreācijas iespējas dabā, piemēram,</w:t>
            </w:r>
            <w:r w:rsidRPr="002A4047">
              <w:rPr>
                <w:rFonts w:asciiTheme="majorHAnsi" w:hAnsiTheme="majorHAnsi" w:cstheme="majorHAnsi"/>
              </w:rPr>
              <w:t xml:space="preserve"> parki, skvēri, dabas takas.</w:t>
            </w:r>
            <w:r w:rsidR="0090466E" w:rsidRPr="002A4047">
              <w:rPr>
                <w:rFonts w:asciiTheme="majorHAnsi" w:hAnsiTheme="majorHAnsi" w:cstheme="majorHAnsi"/>
              </w:rPr>
              <w:t xml:space="preserve"> Šādu infrastruktūras objektu sakārtošana, uzturēšana un izveide būtu jāizvirza kā prioritāte iedzīvotāju labsajūtas nodrošinā</w:t>
            </w:r>
            <w:r w:rsidR="000E6619" w:rsidRPr="002A4047">
              <w:rPr>
                <w:rFonts w:asciiTheme="majorHAnsi" w:hAnsiTheme="majorHAnsi" w:cstheme="majorHAnsi"/>
              </w:rPr>
              <w:t>šanai.</w:t>
            </w:r>
          </w:p>
          <w:p w14:paraId="652823F6" w14:textId="18884DEA" w:rsidR="00AE6238" w:rsidRPr="002A4047" w:rsidRDefault="00AE6238" w:rsidP="00E80D35">
            <w:pPr>
              <w:pStyle w:val="ListParagraph"/>
              <w:keepNext/>
              <w:numPr>
                <w:ilvl w:val="0"/>
                <w:numId w:val="10"/>
              </w:numPr>
              <w:jc w:val="both"/>
              <w:rPr>
                <w:rFonts w:asciiTheme="majorHAnsi" w:hAnsiTheme="majorHAnsi" w:cstheme="majorHAnsi"/>
              </w:rPr>
            </w:pPr>
            <w:r w:rsidRPr="002A4047">
              <w:rPr>
                <w:rFonts w:asciiTheme="majorHAnsi" w:hAnsiTheme="majorHAnsi" w:cstheme="majorHAnsi"/>
              </w:rPr>
              <w:t xml:space="preserve">Nepietiekama </w:t>
            </w:r>
            <w:proofErr w:type="spellStart"/>
            <w:r w:rsidRPr="002A4047">
              <w:rPr>
                <w:rFonts w:asciiTheme="majorHAnsi" w:hAnsiTheme="majorHAnsi" w:cstheme="majorHAnsi"/>
              </w:rPr>
              <w:t>velo</w:t>
            </w:r>
            <w:proofErr w:type="spellEnd"/>
            <w:r w:rsidRPr="002A4047">
              <w:rPr>
                <w:rFonts w:asciiTheme="majorHAnsi" w:hAnsiTheme="majorHAnsi" w:cstheme="majorHAnsi"/>
              </w:rPr>
              <w:t xml:space="preserve"> infrastruktūras esamība</w:t>
            </w:r>
            <w:r w:rsidR="008F46F8">
              <w:rPr>
                <w:rFonts w:asciiTheme="majorHAnsi" w:hAnsiTheme="majorHAnsi" w:cstheme="majorHAnsi"/>
              </w:rPr>
              <w:t xml:space="preserve"> un informācijas pieejamība</w:t>
            </w:r>
            <w:r w:rsidRPr="002A4047">
              <w:rPr>
                <w:rFonts w:asciiTheme="majorHAnsi" w:hAnsiTheme="majorHAnsi" w:cstheme="majorHAnsi"/>
              </w:rPr>
              <w:t xml:space="preserve">. </w:t>
            </w:r>
          </w:p>
        </w:tc>
      </w:tr>
    </w:tbl>
    <w:p w14:paraId="0E54579F" w14:textId="77777777" w:rsidR="00B33F4C" w:rsidRPr="00D90E85" w:rsidRDefault="00B33F4C" w:rsidP="00871C3A">
      <w:pPr>
        <w:jc w:val="both"/>
        <w:rPr>
          <w:rFonts w:asciiTheme="majorHAnsi" w:hAnsiTheme="majorHAnsi" w:cstheme="majorHAnsi"/>
        </w:rPr>
        <w:sectPr w:rsidR="00B33F4C" w:rsidRPr="00D90E85" w:rsidSect="00130EA3">
          <w:pgSz w:w="11906" w:h="16838"/>
          <w:pgMar w:top="1440" w:right="1800" w:bottom="1440" w:left="1800" w:header="708" w:footer="708" w:gutter="0"/>
          <w:cols w:space="708"/>
          <w:docGrid w:linePitch="360"/>
        </w:sectPr>
      </w:pPr>
    </w:p>
    <w:p w14:paraId="0F6A89BC" w14:textId="492135EC" w:rsidR="00B41ACA" w:rsidRPr="00B41ACA" w:rsidRDefault="00B41ACA" w:rsidP="00B41ACA">
      <w:pPr>
        <w:pStyle w:val="Heading1"/>
      </w:pPr>
      <w:bookmarkStart w:id="10" w:name="_Toc403142905"/>
      <w:r w:rsidRPr="00B41ACA">
        <w:lastRenderedPageBreak/>
        <w:t>10. Zemgales plānošanas reģiona SVID analīze (vides joma)</w:t>
      </w:r>
      <w:bookmarkEnd w:id="10"/>
    </w:p>
    <w:p w14:paraId="608A7C87" w14:textId="77777777" w:rsidR="00B41ACA" w:rsidRPr="00B41ACA" w:rsidRDefault="00B41ACA" w:rsidP="00B41ACA">
      <w:r>
        <w:t xml:space="preserve"> </w:t>
      </w:r>
    </w:p>
    <w:tbl>
      <w:tblPr>
        <w:tblStyle w:val="TableGrid"/>
        <w:tblW w:w="0" w:type="auto"/>
        <w:tblLook w:val="04A0" w:firstRow="1" w:lastRow="0" w:firstColumn="1" w:lastColumn="0" w:noHBand="0" w:noVBand="1"/>
      </w:tblPr>
      <w:tblGrid>
        <w:gridCol w:w="4261"/>
        <w:gridCol w:w="4261"/>
      </w:tblGrid>
      <w:tr w:rsidR="00B41ACA" w:rsidRPr="00B41ACA" w14:paraId="0891F97B" w14:textId="77777777" w:rsidTr="00B41ACA">
        <w:tc>
          <w:tcPr>
            <w:tcW w:w="4261" w:type="dxa"/>
            <w:shd w:val="clear" w:color="auto" w:fill="D6E3BC" w:themeFill="accent3" w:themeFillTint="66"/>
          </w:tcPr>
          <w:p w14:paraId="3BD822D5" w14:textId="77777777" w:rsidR="00B41ACA" w:rsidRPr="00B41ACA" w:rsidRDefault="00B41ACA" w:rsidP="00B41ACA">
            <w:pPr>
              <w:jc w:val="center"/>
              <w:rPr>
                <w:rFonts w:asciiTheme="majorHAnsi" w:hAnsiTheme="majorHAnsi"/>
                <w:b/>
              </w:rPr>
            </w:pPr>
            <w:r w:rsidRPr="00B41ACA">
              <w:rPr>
                <w:rFonts w:asciiTheme="majorHAnsi" w:hAnsiTheme="majorHAnsi"/>
                <w:b/>
              </w:rPr>
              <w:t>Stiprās puses</w:t>
            </w:r>
          </w:p>
        </w:tc>
        <w:tc>
          <w:tcPr>
            <w:tcW w:w="4261" w:type="dxa"/>
            <w:shd w:val="clear" w:color="auto" w:fill="D6E3BC" w:themeFill="accent3" w:themeFillTint="66"/>
          </w:tcPr>
          <w:p w14:paraId="6DBD0C69" w14:textId="77777777" w:rsidR="00B41ACA" w:rsidRPr="00B41ACA" w:rsidRDefault="00B41ACA" w:rsidP="00B41ACA">
            <w:pPr>
              <w:jc w:val="center"/>
              <w:rPr>
                <w:rFonts w:asciiTheme="majorHAnsi" w:hAnsiTheme="majorHAnsi"/>
                <w:b/>
              </w:rPr>
            </w:pPr>
            <w:r w:rsidRPr="00B41ACA">
              <w:rPr>
                <w:rFonts w:asciiTheme="majorHAnsi" w:hAnsiTheme="majorHAnsi"/>
                <w:b/>
              </w:rPr>
              <w:t>Vājās puses</w:t>
            </w:r>
          </w:p>
        </w:tc>
      </w:tr>
      <w:tr w:rsidR="00B41ACA" w:rsidRPr="00B41ACA" w14:paraId="4AFA1499" w14:textId="77777777" w:rsidTr="00B41ACA">
        <w:tc>
          <w:tcPr>
            <w:tcW w:w="4261" w:type="dxa"/>
          </w:tcPr>
          <w:p w14:paraId="631C955C" w14:textId="77777777" w:rsidR="00B41ACA" w:rsidRPr="00B41ACA" w:rsidRDefault="00B41ACA" w:rsidP="00B41ACA">
            <w:pPr>
              <w:rPr>
                <w:rFonts w:asciiTheme="majorHAnsi" w:hAnsiTheme="majorHAnsi"/>
                <w:i/>
              </w:rPr>
            </w:pPr>
            <w:r w:rsidRPr="00B41ACA">
              <w:rPr>
                <w:rFonts w:asciiTheme="majorHAnsi" w:hAnsiTheme="majorHAnsi"/>
                <w:i/>
              </w:rPr>
              <w:t>Dabas Resursi</w:t>
            </w:r>
          </w:p>
          <w:p w14:paraId="5A9AD4AB" w14:textId="77777777" w:rsidR="00B41ACA" w:rsidRPr="00B41ACA" w:rsidRDefault="00B41ACA" w:rsidP="00B41ACA">
            <w:pPr>
              <w:pStyle w:val="ListParagraph"/>
              <w:numPr>
                <w:ilvl w:val="0"/>
                <w:numId w:val="19"/>
              </w:numPr>
              <w:rPr>
                <w:rFonts w:asciiTheme="majorHAnsi" w:hAnsiTheme="majorHAnsi"/>
              </w:rPr>
            </w:pPr>
            <w:r w:rsidRPr="00B41ACA">
              <w:rPr>
                <w:rFonts w:asciiTheme="majorHAnsi" w:hAnsiTheme="majorHAnsi"/>
              </w:rPr>
              <w:t xml:space="preserve">91 ĪADT, no kurām 69 iekļautas </w:t>
            </w:r>
            <w:proofErr w:type="spellStart"/>
            <w:r w:rsidRPr="00B41ACA">
              <w:rPr>
                <w:rFonts w:asciiTheme="majorHAnsi" w:hAnsiTheme="majorHAnsi"/>
              </w:rPr>
              <w:t>Natura</w:t>
            </w:r>
            <w:proofErr w:type="spellEnd"/>
            <w:r w:rsidRPr="00B41ACA">
              <w:rPr>
                <w:rFonts w:asciiTheme="majorHAnsi" w:hAnsiTheme="majorHAnsi"/>
              </w:rPr>
              <w:t xml:space="preserve"> 2000 tīklā</w:t>
            </w:r>
          </w:p>
          <w:p w14:paraId="00DD93B2" w14:textId="77777777" w:rsidR="00B41ACA" w:rsidRPr="00B41ACA" w:rsidRDefault="00B41ACA" w:rsidP="00B41ACA">
            <w:pPr>
              <w:pStyle w:val="ListParagraph"/>
              <w:numPr>
                <w:ilvl w:val="0"/>
                <w:numId w:val="19"/>
              </w:numPr>
              <w:rPr>
                <w:rFonts w:asciiTheme="majorHAnsi" w:hAnsiTheme="majorHAnsi"/>
              </w:rPr>
            </w:pPr>
            <w:r w:rsidRPr="00B41ACA">
              <w:rPr>
                <w:rFonts w:asciiTheme="majorHAnsi" w:hAnsiTheme="majorHAnsi"/>
              </w:rPr>
              <w:t>12 no 23 upēm Lielupes baseinā (kas atzīmētas kā riska virszemes ūdens objekti) ir uzlabojusies ūdens kvalitāte</w:t>
            </w:r>
          </w:p>
          <w:p w14:paraId="4F77B289" w14:textId="77777777" w:rsidR="00B41ACA" w:rsidRPr="00B41ACA" w:rsidRDefault="00B41ACA" w:rsidP="00B41ACA">
            <w:pPr>
              <w:rPr>
                <w:rFonts w:asciiTheme="majorHAnsi" w:hAnsiTheme="majorHAnsi"/>
                <w:i/>
              </w:rPr>
            </w:pPr>
          </w:p>
          <w:p w14:paraId="3E090551" w14:textId="77777777" w:rsidR="00B41ACA" w:rsidRPr="00B41ACA" w:rsidRDefault="00B41ACA" w:rsidP="00B41ACA">
            <w:pPr>
              <w:rPr>
                <w:rFonts w:asciiTheme="majorHAnsi" w:hAnsiTheme="majorHAnsi"/>
                <w:i/>
              </w:rPr>
            </w:pPr>
            <w:r w:rsidRPr="00B41ACA">
              <w:rPr>
                <w:rFonts w:asciiTheme="majorHAnsi" w:hAnsiTheme="majorHAnsi"/>
                <w:i/>
              </w:rPr>
              <w:t>Infrastruktūra</w:t>
            </w:r>
          </w:p>
          <w:p w14:paraId="7B1DC7AB" w14:textId="77777777" w:rsidR="00B41ACA" w:rsidRPr="00B41ACA" w:rsidRDefault="00B41ACA" w:rsidP="00B41ACA">
            <w:pPr>
              <w:pStyle w:val="ListParagraph"/>
              <w:numPr>
                <w:ilvl w:val="0"/>
                <w:numId w:val="19"/>
              </w:numPr>
              <w:rPr>
                <w:rFonts w:asciiTheme="majorHAnsi" w:hAnsiTheme="majorHAnsi"/>
              </w:rPr>
            </w:pPr>
            <w:r w:rsidRPr="00B41ACA">
              <w:rPr>
                <w:rFonts w:asciiTheme="majorHAnsi" w:hAnsiTheme="majorHAnsi"/>
              </w:rPr>
              <w:t>Īstenots 21 projekts ūdenssaimniecības infrastruktūras attīstībai aglomerācijās ar cilvēku ekvivalentu lielāku par 2000 un 69 projekts apdzīvotās vietās ar iedzīvotāju skaitu zem 2000</w:t>
            </w:r>
          </w:p>
          <w:p w14:paraId="4081E3C2" w14:textId="77777777" w:rsidR="00B41ACA" w:rsidRPr="00B41ACA" w:rsidRDefault="00B41ACA" w:rsidP="00B41ACA">
            <w:pPr>
              <w:pStyle w:val="ListParagraph"/>
              <w:numPr>
                <w:ilvl w:val="0"/>
                <w:numId w:val="19"/>
              </w:numPr>
              <w:rPr>
                <w:rFonts w:asciiTheme="majorHAnsi" w:hAnsiTheme="majorHAnsi"/>
              </w:rPr>
            </w:pPr>
            <w:r w:rsidRPr="00B41ACA">
              <w:rPr>
                <w:rFonts w:asciiTheme="majorHAnsi" w:hAnsiTheme="majorHAnsi"/>
              </w:rPr>
              <w:t xml:space="preserve">915 valsts aizsargājamie valsts un vietējās nozīmes nekustamie kultūras pieminekļi </w:t>
            </w:r>
          </w:p>
          <w:p w14:paraId="520B4E09" w14:textId="77777777" w:rsidR="00B41ACA" w:rsidRPr="00B41ACA" w:rsidRDefault="00B41ACA" w:rsidP="00B41ACA">
            <w:pPr>
              <w:pStyle w:val="ListParagraph"/>
              <w:numPr>
                <w:ilvl w:val="0"/>
                <w:numId w:val="19"/>
              </w:numPr>
              <w:rPr>
                <w:rFonts w:asciiTheme="majorHAnsi" w:hAnsiTheme="majorHAnsi"/>
              </w:rPr>
            </w:pPr>
            <w:r w:rsidRPr="00B41ACA">
              <w:rPr>
                <w:rFonts w:asciiTheme="majorHAnsi" w:hAnsiTheme="majorHAnsi"/>
              </w:rPr>
              <w:t xml:space="preserve">Liels dabas rekreācijas objektu skaits, ieskaitot 415 sporta objektus, 301 kultūras institūcija, vairāki VAS „Latvijas Valsts meži” rekreācijas objekti utt. </w:t>
            </w:r>
          </w:p>
          <w:p w14:paraId="16BD90D4" w14:textId="77777777" w:rsidR="00B41ACA" w:rsidRPr="00B41ACA" w:rsidRDefault="00B41ACA" w:rsidP="00B41ACA">
            <w:pPr>
              <w:pStyle w:val="ListParagraph"/>
              <w:ind w:left="360"/>
              <w:rPr>
                <w:rFonts w:asciiTheme="majorHAnsi" w:hAnsiTheme="majorHAnsi"/>
                <w:i/>
              </w:rPr>
            </w:pPr>
          </w:p>
          <w:p w14:paraId="0169DB87" w14:textId="77777777" w:rsidR="00B41ACA" w:rsidRPr="00B41ACA" w:rsidRDefault="00B41ACA" w:rsidP="00B41ACA">
            <w:pPr>
              <w:rPr>
                <w:rFonts w:asciiTheme="majorHAnsi" w:hAnsiTheme="majorHAnsi"/>
                <w:i/>
              </w:rPr>
            </w:pPr>
            <w:r w:rsidRPr="00B41ACA">
              <w:rPr>
                <w:rFonts w:asciiTheme="majorHAnsi" w:hAnsiTheme="majorHAnsi"/>
                <w:i/>
              </w:rPr>
              <w:t>Risku vadība un civilā aizsardzība</w:t>
            </w:r>
          </w:p>
          <w:p w14:paraId="55177A98" w14:textId="2E26DA39" w:rsidR="00B41ACA" w:rsidRPr="00B41ACA" w:rsidRDefault="00B41ACA" w:rsidP="00B41ACA">
            <w:pPr>
              <w:pStyle w:val="ListParagraph"/>
              <w:numPr>
                <w:ilvl w:val="0"/>
                <w:numId w:val="21"/>
              </w:numPr>
              <w:rPr>
                <w:rFonts w:asciiTheme="majorHAnsi" w:hAnsiTheme="majorHAnsi"/>
              </w:rPr>
            </w:pPr>
            <w:r w:rsidRPr="00B41ACA">
              <w:rPr>
                <w:rFonts w:asciiTheme="majorHAnsi" w:hAnsiTheme="majorHAnsi"/>
              </w:rPr>
              <w:t>Veikti vairāki Plūdu riska un pārvaldības nacionālā programmā 2008.-2015.</w:t>
            </w:r>
            <w:r w:rsidR="001476FA">
              <w:rPr>
                <w:rFonts w:asciiTheme="majorHAnsi" w:hAnsiTheme="majorHAnsi"/>
              </w:rPr>
              <w:t xml:space="preserve"> </w:t>
            </w:r>
            <w:r w:rsidRPr="00B41ACA">
              <w:rPr>
                <w:rFonts w:asciiTheme="majorHAnsi" w:hAnsiTheme="majorHAnsi"/>
              </w:rPr>
              <w:t>gadam iekļautie pretplūdu pasākumi</w:t>
            </w:r>
          </w:p>
        </w:tc>
        <w:tc>
          <w:tcPr>
            <w:tcW w:w="4261" w:type="dxa"/>
          </w:tcPr>
          <w:p w14:paraId="00C70E0A" w14:textId="77777777" w:rsidR="00B41ACA" w:rsidRPr="00B41ACA" w:rsidRDefault="00B41ACA" w:rsidP="00B41ACA">
            <w:pPr>
              <w:rPr>
                <w:rFonts w:asciiTheme="majorHAnsi" w:hAnsiTheme="majorHAnsi"/>
                <w:i/>
              </w:rPr>
            </w:pPr>
            <w:r w:rsidRPr="00B41ACA">
              <w:rPr>
                <w:rFonts w:asciiTheme="majorHAnsi" w:hAnsiTheme="majorHAnsi"/>
                <w:i/>
              </w:rPr>
              <w:t>Dabas Resursi</w:t>
            </w:r>
          </w:p>
          <w:p w14:paraId="6F723506" w14:textId="77777777" w:rsidR="00B41ACA" w:rsidRPr="00B41ACA" w:rsidRDefault="00B41ACA" w:rsidP="00B41ACA">
            <w:pPr>
              <w:pStyle w:val="ListParagraph"/>
              <w:numPr>
                <w:ilvl w:val="0"/>
                <w:numId w:val="19"/>
              </w:numPr>
              <w:rPr>
                <w:rFonts w:asciiTheme="majorHAnsi" w:hAnsiTheme="majorHAnsi"/>
              </w:rPr>
            </w:pPr>
            <w:r w:rsidRPr="00B41ACA">
              <w:rPr>
                <w:rFonts w:asciiTheme="majorHAnsi" w:hAnsiTheme="majorHAnsi"/>
              </w:rPr>
              <w:t>33 dabas liegumiem nav izstrādāti dabas aizsardzības plāni</w:t>
            </w:r>
          </w:p>
          <w:p w14:paraId="0B692B82" w14:textId="641F1329" w:rsidR="00B41ACA" w:rsidRPr="00B41ACA" w:rsidRDefault="00B41ACA" w:rsidP="00B41ACA">
            <w:pPr>
              <w:pStyle w:val="ListParagraph"/>
              <w:numPr>
                <w:ilvl w:val="0"/>
                <w:numId w:val="19"/>
              </w:numPr>
              <w:rPr>
                <w:rFonts w:asciiTheme="majorHAnsi" w:hAnsiTheme="majorHAnsi"/>
              </w:rPr>
            </w:pPr>
            <w:r w:rsidRPr="00B41ACA">
              <w:rPr>
                <w:rFonts w:asciiTheme="majorHAnsi" w:hAnsiTheme="majorHAnsi"/>
              </w:rPr>
              <w:t xml:space="preserve">Pilnvērtīga un visaptveroša gaisa kvalitātes </w:t>
            </w:r>
            <w:r w:rsidR="008F46F8">
              <w:rPr>
                <w:rFonts w:asciiTheme="majorHAnsi" w:hAnsiTheme="majorHAnsi"/>
              </w:rPr>
              <w:t>monitoringa</w:t>
            </w:r>
            <w:r w:rsidR="008F46F8" w:rsidRPr="00B41ACA">
              <w:rPr>
                <w:rFonts w:asciiTheme="majorHAnsi" w:hAnsiTheme="majorHAnsi"/>
              </w:rPr>
              <w:t xml:space="preserve"> </w:t>
            </w:r>
            <w:r w:rsidRPr="00B41ACA">
              <w:rPr>
                <w:rFonts w:asciiTheme="majorHAnsi" w:hAnsiTheme="majorHAnsi"/>
              </w:rPr>
              <w:t>neesamība apgrūtina gaisa kvalitātes izvērtējumu – reģionā nav nevienas pastāvīgas gaisa monitoringa stacijas</w:t>
            </w:r>
          </w:p>
          <w:p w14:paraId="5CB6D0B3" w14:textId="77777777" w:rsidR="00B41ACA" w:rsidRPr="00B41ACA" w:rsidRDefault="00B41ACA" w:rsidP="00B41ACA">
            <w:pPr>
              <w:pStyle w:val="ListParagraph"/>
              <w:numPr>
                <w:ilvl w:val="0"/>
                <w:numId w:val="19"/>
              </w:numPr>
              <w:rPr>
                <w:rFonts w:asciiTheme="majorHAnsi" w:hAnsiTheme="majorHAnsi"/>
              </w:rPr>
            </w:pPr>
            <w:r w:rsidRPr="00B41ACA">
              <w:rPr>
                <w:rFonts w:asciiTheme="majorHAnsi" w:hAnsiTheme="majorHAnsi"/>
              </w:rPr>
              <w:t>Reģiona teritorija ir definēta kā minerālā slāpekļa īpaši jutīgā (nitrātu jutīgā) teritorija</w:t>
            </w:r>
          </w:p>
          <w:p w14:paraId="6C713EE3" w14:textId="77777777" w:rsidR="00B41ACA" w:rsidRPr="00B41ACA" w:rsidRDefault="00B41ACA" w:rsidP="00B41ACA">
            <w:pPr>
              <w:pStyle w:val="ListParagraph"/>
              <w:numPr>
                <w:ilvl w:val="0"/>
                <w:numId w:val="19"/>
              </w:numPr>
              <w:rPr>
                <w:rFonts w:asciiTheme="majorHAnsi" w:hAnsiTheme="majorHAnsi"/>
              </w:rPr>
            </w:pPr>
            <w:r w:rsidRPr="00B41ACA">
              <w:rPr>
                <w:rFonts w:asciiTheme="majorHAnsi" w:hAnsiTheme="majorHAnsi"/>
              </w:rPr>
              <w:t>Reģionā ir fiksētas 22 piesārņotas vietas un 551 potenciāli piesārņota vieta</w:t>
            </w:r>
          </w:p>
          <w:p w14:paraId="4F867ED4" w14:textId="77777777" w:rsidR="00B41ACA" w:rsidRPr="00B41ACA" w:rsidRDefault="00B41ACA" w:rsidP="00B41ACA">
            <w:pPr>
              <w:pStyle w:val="ListParagraph"/>
              <w:numPr>
                <w:ilvl w:val="0"/>
                <w:numId w:val="19"/>
              </w:numPr>
              <w:rPr>
                <w:rFonts w:asciiTheme="majorHAnsi" w:hAnsiTheme="majorHAnsi"/>
              </w:rPr>
            </w:pPr>
            <w:r w:rsidRPr="00B41ACA">
              <w:rPr>
                <w:rFonts w:asciiTheme="majorHAnsi" w:hAnsiTheme="majorHAnsi"/>
              </w:rPr>
              <w:t>28 upēm un 8 ezeriem reģionā ir risks nesasniegt labo virszemes ūdeņu stāvokli</w:t>
            </w:r>
          </w:p>
          <w:p w14:paraId="75BC684C" w14:textId="77777777" w:rsidR="00B41ACA" w:rsidRPr="00B41ACA" w:rsidRDefault="00B41ACA" w:rsidP="00B41ACA">
            <w:pPr>
              <w:rPr>
                <w:rFonts w:asciiTheme="majorHAnsi" w:hAnsiTheme="majorHAnsi"/>
                <w:i/>
              </w:rPr>
            </w:pPr>
          </w:p>
          <w:p w14:paraId="57FA3148" w14:textId="77777777" w:rsidR="00B41ACA" w:rsidRPr="00B41ACA" w:rsidRDefault="00B41ACA" w:rsidP="00B41ACA">
            <w:pPr>
              <w:rPr>
                <w:rFonts w:asciiTheme="majorHAnsi" w:hAnsiTheme="majorHAnsi"/>
                <w:i/>
              </w:rPr>
            </w:pPr>
            <w:r w:rsidRPr="00B41ACA">
              <w:rPr>
                <w:rFonts w:asciiTheme="majorHAnsi" w:hAnsiTheme="majorHAnsi"/>
                <w:i/>
              </w:rPr>
              <w:t>Infrastruktūra</w:t>
            </w:r>
          </w:p>
          <w:p w14:paraId="344172CB" w14:textId="77777777" w:rsidR="00B41ACA" w:rsidRPr="00B41ACA" w:rsidRDefault="00B41ACA" w:rsidP="00B41ACA">
            <w:pPr>
              <w:pStyle w:val="ListParagraph"/>
              <w:numPr>
                <w:ilvl w:val="0"/>
                <w:numId w:val="19"/>
              </w:numPr>
              <w:rPr>
                <w:rFonts w:asciiTheme="majorHAnsi" w:hAnsiTheme="majorHAnsi"/>
              </w:rPr>
            </w:pPr>
            <w:r w:rsidRPr="00B41ACA">
              <w:rPr>
                <w:rFonts w:asciiTheme="majorHAnsi" w:hAnsiTheme="majorHAnsi"/>
              </w:rPr>
              <w:t xml:space="preserve">Ir ievērojams apdzīvoto vietu skaits, kur nav sakārtotas sadzīves un lietus notekūdeņu sistēmas </w:t>
            </w:r>
          </w:p>
          <w:p w14:paraId="4DDDB534" w14:textId="77777777" w:rsidR="00B41ACA" w:rsidRPr="00B41ACA" w:rsidRDefault="00B41ACA" w:rsidP="00B41ACA">
            <w:pPr>
              <w:pStyle w:val="ListParagraph"/>
              <w:numPr>
                <w:ilvl w:val="0"/>
                <w:numId w:val="19"/>
              </w:numPr>
              <w:rPr>
                <w:rFonts w:asciiTheme="majorHAnsi" w:hAnsiTheme="majorHAnsi"/>
              </w:rPr>
            </w:pPr>
            <w:r w:rsidRPr="00B41ACA">
              <w:rPr>
                <w:rFonts w:asciiTheme="majorHAnsi" w:hAnsiTheme="majorHAnsi"/>
              </w:rPr>
              <w:t>Sliktā dzeramā ūdens kvalitāte reģionā ir viena no prioritārām problēmām – 2013. gadā tikai 42,5% no iedzīvotājiem saņēma normatīviem atbilstošas kvalitātes dzeramo ūdeni</w:t>
            </w:r>
          </w:p>
          <w:p w14:paraId="4D7D7577" w14:textId="77777777" w:rsidR="00B41ACA" w:rsidRPr="00B41ACA" w:rsidRDefault="00B41ACA" w:rsidP="00B41ACA">
            <w:pPr>
              <w:pStyle w:val="ListParagraph"/>
              <w:numPr>
                <w:ilvl w:val="0"/>
                <w:numId w:val="19"/>
              </w:numPr>
              <w:rPr>
                <w:rFonts w:asciiTheme="majorHAnsi" w:hAnsiTheme="majorHAnsi"/>
              </w:rPr>
            </w:pPr>
            <w:r w:rsidRPr="00B41ACA">
              <w:rPr>
                <w:rFonts w:asciiTheme="majorHAnsi" w:hAnsiTheme="majorHAnsi"/>
              </w:rPr>
              <w:t>Vāji attīstīta dalītās atkritumu savākšanas sistēma – nav sakārtota atkritumu šķirošanas infrastruktūra</w:t>
            </w:r>
          </w:p>
          <w:p w14:paraId="61102D72" w14:textId="77777777" w:rsidR="00B41ACA" w:rsidRPr="00B41ACA" w:rsidRDefault="00B41ACA" w:rsidP="00B41ACA">
            <w:pPr>
              <w:pStyle w:val="ListParagraph"/>
              <w:numPr>
                <w:ilvl w:val="0"/>
                <w:numId w:val="19"/>
              </w:numPr>
              <w:rPr>
                <w:rFonts w:asciiTheme="majorHAnsi" w:hAnsiTheme="majorHAnsi"/>
              </w:rPr>
            </w:pPr>
            <w:r w:rsidRPr="00B41ACA">
              <w:rPr>
                <w:rFonts w:asciiTheme="majorHAnsi" w:hAnsiTheme="majorHAnsi"/>
              </w:rPr>
              <w:t xml:space="preserve">Nepilnīga bioloģiski noārdāmo atkritumu dalītās savākšanas sistēma pilsētās </w:t>
            </w:r>
          </w:p>
          <w:p w14:paraId="44AC58BD" w14:textId="77777777" w:rsidR="00B41ACA" w:rsidRPr="00B41ACA" w:rsidRDefault="00B41ACA" w:rsidP="00B41ACA">
            <w:pPr>
              <w:pStyle w:val="ListParagraph"/>
              <w:numPr>
                <w:ilvl w:val="0"/>
                <w:numId w:val="19"/>
              </w:numPr>
              <w:rPr>
                <w:rFonts w:asciiTheme="majorHAnsi" w:hAnsiTheme="majorHAnsi"/>
              </w:rPr>
            </w:pPr>
            <w:r w:rsidRPr="00B41ACA">
              <w:rPr>
                <w:rFonts w:asciiTheme="majorHAnsi" w:hAnsiTheme="majorHAnsi"/>
              </w:rPr>
              <w:t>Zems kultūras pieminekļu īpatsvars, kuri ir labā saglabātības stāvoklī – tikai 5% no reģiona kultūras pieminekļiem</w:t>
            </w:r>
          </w:p>
          <w:p w14:paraId="22D51AD6" w14:textId="77777777" w:rsidR="00B41ACA" w:rsidRPr="00B41ACA" w:rsidRDefault="00B41ACA" w:rsidP="00B41ACA">
            <w:pPr>
              <w:pStyle w:val="ListParagraph"/>
              <w:numPr>
                <w:ilvl w:val="0"/>
                <w:numId w:val="19"/>
              </w:numPr>
              <w:rPr>
                <w:rFonts w:asciiTheme="majorHAnsi" w:hAnsiTheme="majorHAnsi"/>
              </w:rPr>
            </w:pPr>
            <w:r w:rsidRPr="00B41ACA">
              <w:rPr>
                <w:rFonts w:asciiTheme="majorHAnsi" w:hAnsiTheme="majorHAnsi"/>
              </w:rPr>
              <w:t>Vairāki dabas rekreācijas objekti un pilsētas zaļās teritorijas ir neapmierinošā stāvoklī</w:t>
            </w:r>
          </w:p>
          <w:p w14:paraId="647344DA" w14:textId="77777777" w:rsidR="00B41ACA" w:rsidRPr="00B41ACA" w:rsidRDefault="00B41ACA" w:rsidP="00B41ACA">
            <w:pPr>
              <w:rPr>
                <w:rFonts w:asciiTheme="majorHAnsi" w:hAnsiTheme="majorHAnsi"/>
                <w:i/>
              </w:rPr>
            </w:pPr>
            <w:r w:rsidRPr="00B41ACA">
              <w:rPr>
                <w:rFonts w:asciiTheme="majorHAnsi" w:hAnsiTheme="majorHAnsi"/>
                <w:i/>
              </w:rPr>
              <w:t>Risku vadība un civilā aizsardzība</w:t>
            </w:r>
          </w:p>
          <w:p w14:paraId="3525597B" w14:textId="77777777" w:rsidR="00B41ACA" w:rsidRPr="00B41ACA" w:rsidRDefault="00B41ACA" w:rsidP="00B41ACA">
            <w:pPr>
              <w:pStyle w:val="ListParagraph"/>
              <w:numPr>
                <w:ilvl w:val="0"/>
                <w:numId w:val="22"/>
              </w:numPr>
              <w:rPr>
                <w:rFonts w:asciiTheme="majorHAnsi" w:hAnsiTheme="majorHAnsi"/>
              </w:rPr>
            </w:pPr>
            <w:r w:rsidRPr="00B41ACA">
              <w:rPr>
                <w:rFonts w:asciiTheme="majorHAnsi" w:hAnsiTheme="majorHAnsi"/>
              </w:rPr>
              <w:t>Risku vadība un civilā aizsardzība</w:t>
            </w:r>
          </w:p>
          <w:p w14:paraId="74E687F1" w14:textId="77777777" w:rsidR="00B41ACA" w:rsidRPr="00B41ACA" w:rsidRDefault="00B41ACA" w:rsidP="00B41ACA">
            <w:pPr>
              <w:pStyle w:val="ListParagraph"/>
              <w:numPr>
                <w:ilvl w:val="0"/>
                <w:numId w:val="22"/>
              </w:numPr>
              <w:rPr>
                <w:rFonts w:asciiTheme="majorHAnsi" w:hAnsiTheme="majorHAnsi"/>
              </w:rPr>
            </w:pPr>
            <w:r w:rsidRPr="00B41ACA">
              <w:rPr>
                <w:rFonts w:asciiTheme="majorHAnsi" w:hAnsiTheme="majorHAnsi"/>
              </w:rPr>
              <w:t>Nav izstrādātas detalizētas plūdu riska pārvaldības stratēģijas visām apdraudētām teritorijām</w:t>
            </w:r>
          </w:p>
        </w:tc>
      </w:tr>
      <w:tr w:rsidR="00B41ACA" w:rsidRPr="00B41ACA" w14:paraId="45565CC2" w14:textId="77777777" w:rsidTr="00B41ACA">
        <w:tc>
          <w:tcPr>
            <w:tcW w:w="4261" w:type="dxa"/>
          </w:tcPr>
          <w:p w14:paraId="76F508B8" w14:textId="77777777" w:rsidR="00B41ACA" w:rsidRPr="00B41ACA" w:rsidRDefault="00B41ACA" w:rsidP="00B41ACA">
            <w:pPr>
              <w:rPr>
                <w:rFonts w:asciiTheme="majorHAnsi" w:hAnsiTheme="majorHAnsi"/>
                <w:b/>
              </w:rPr>
            </w:pPr>
            <w:r w:rsidRPr="00B41ACA">
              <w:rPr>
                <w:rFonts w:asciiTheme="majorHAnsi" w:hAnsiTheme="majorHAnsi"/>
                <w:b/>
              </w:rPr>
              <w:t>Iespējas</w:t>
            </w:r>
          </w:p>
        </w:tc>
        <w:tc>
          <w:tcPr>
            <w:tcW w:w="4261" w:type="dxa"/>
          </w:tcPr>
          <w:p w14:paraId="315C8490" w14:textId="77777777" w:rsidR="00B41ACA" w:rsidRPr="00B41ACA" w:rsidRDefault="00B41ACA" w:rsidP="00B41ACA">
            <w:pPr>
              <w:rPr>
                <w:rFonts w:asciiTheme="majorHAnsi" w:hAnsiTheme="majorHAnsi"/>
                <w:b/>
              </w:rPr>
            </w:pPr>
            <w:r w:rsidRPr="00B41ACA">
              <w:rPr>
                <w:rFonts w:asciiTheme="majorHAnsi" w:hAnsiTheme="majorHAnsi"/>
                <w:b/>
              </w:rPr>
              <w:t>Draudi</w:t>
            </w:r>
          </w:p>
        </w:tc>
      </w:tr>
      <w:tr w:rsidR="00B41ACA" w:rsidRPr="00B41ACA" w14:paraId="1D9C57F7" w14:textId="77777777" w:rsidTr="00B41ACA">
        <w:tc>
          <w:tcPr>
            <w:tcW w:w="4261" w:type="dxa"/>
          </w:tcPr>
          <w:p w14:paraId="1D314D27" w14:textId="77777777" w:rsidR="00B41ACA" w:rsidRPr="00B41ACA" w:rsidRDefault="00B41ACA" w:rsidP="00B41ACA">
            <w:pPr>
              <w:rPr>
                <w:rFonts w:asciiTheme="majorHAnsi" w:hAnsiTheme="majorHAnsi"/>
                <w:i/>
              </w:rPr>
            </w:pPr>
            <w:r w:rsidRPr="00B41ACA">
              <w:rPr>
                <w:rFonts w:asciiTheme="majorHAnsi" w:hAnsiTheme="majorHAnsi"/>
                <w:i/>
              </w:rPr>
              <w:t>Dabas resursi</w:t>
            </w:r>
          </w:p>
          <w:p w14:paraId="0769A05F" w14:textId="77777777" w:rsidR="00B41ACA" w:rsidRPr="00B41ACA" w:rsidRDefault="00B41ACA" w:rsidP="00B41ACA">
            <w:pPr>
              <w:pStyle w:val="ListParagraph"/>
              <w:numPr>
                <w:ilvl w:val="0"/>
                <w:numId w:val="20"/>
              </w:numPr>
              <w:rPr>
                <w:rFonts w:asciiTheme="majorHAnsi" w:hAnsiTheme="majorHAnsi"/>
              </w:rPr>
            </w:pPr>
            <w:r w:rsidRPr="00B41ACA">
              <w:rPr>
                <w:rFonts w:asciiTheme="majorHAnsi" w:hAnsiTheme="majorHAnsi"/>
              </w:rPr>
              <w:t xml:space="preserve">Liels gaisa piesārņojošo vielu, SEG </w:t>
            </w:r>
            <w:r w:rsidRPr="00B41ACA">
              <w:rPr>
                <w:rFonts w:asciiTheme="majorHAnsi" w:hAnsiTheme="majorHAnsi"/>
              </w:rPr>
              <w:lastRenderedPageBreak/>
              <w:t xml:space="preserve">emisiju un ūdens piesārņojuma samazināšanas potenciāls lauksaimniecības sektorā </w:t>
            </w:r>
          </w:p>
          <w:p w14:paraId="7A3A0FC2" w14:textId="77777777" w:rsidR="00B41ACA" w:rsidRPr="00B41ACA" w:rsidRDefault="00B41ACA" w:rsidP="00B41ACA">
            <w:pPr>
              <w:pStyle w:val="ListParagraph"/>
              <w:numPr>
                <w:ilvl w:val="0"/>
                <w:numId w:val="20"/>
              </w:numPr>
              <w:rPr>
                <w:rFonts w:asciiTheme="majorHAnsi" w:hAnsiTheme="majorHAnsi"/>
              </w:rPr>
            </w:pPr>
            <w:r w:rsidRPr="00B41ACA">
              <w:rPr>
                <w:rFonts w:asciiTheme="majorHAnsi" w:hAnsiTheme="majorHAnsi"/>
              </w:rPr>
              <w:t>Dabas aizsardzības plānu izstrāde, kas veicinās antropogēnās slodzes mazināšanu un tūrisma infrastruktūru attīstību ĪADT</w:t>
            </w:r>
          </w:p>
          <w:p w14:paraId="207B8EF9" w14:textId="77777777" w:rsidR="00B41ACA" w:rsidRPr="00B41ACA" w:rsidRDefault="00B41ACA" w:rsidP="00B41ACA">
            <w:pPr>
              <w:pStyle w:val="ListParagraph"/>
              <w:numPr>
                <w:ilvl w:val="0"/>
                <w:numId w:val="20"/>
              </w:numPr>
              <w:rPr>
                <w:rFonts w:asciiTheme="majorHAnsi" w:hAnsiTheme="majorHAnsi"/>
              </w:rPr>
            </w:pPr>
            <w:r w:rsidRPr="00B41ACA">
              <w:rPr>
                <w:rFonts w:asciiTheme="majorHAnsi" w:hAnsiTheme="majorHAnsi"/>
              </w:rPr>
              <w:t>Attīstīt ainavu integrēto pārvaldību</w:t>
            </w:r>
          </w:p>
          <w:p w14:paraId="3F28A5EC" w14:textId="77777777" w:rsidR="00B41ACA" w:rsidRPr="00B41ACA" w:rsidRDefault="00B41ACA" w:rsidP="00B41ACA">
            <w:pPr>
              <w:pStyle w:val="ListParagraph"/>
              <w:numPr>
                <w:ilvl w:val="0"/>
                <w:numId w:val="20"/>
              </w:numPr>
              <w:rPr>
                <w:rFonts w:asciiTheme="majorHAnsi" w:hAnsiTheme="majorHAnsi"/>
              </w:rPr>
            </w:pPr>
            <w:r w:rsidRPr="00B41ACA">
              <w:rPr>
                <w:rFonts w:asciiTheme="majorHAnsi" w:hAnsiTheme="majorHAnsi"/>
              </w:rPr>
              <w:t>Nodrošināt labu ekoloģisko kvalitāti visos reģiona ūdensobjektos</w:t>
            </w:r>
          </w:p>
          <w:p w14:paraId="157222CF" w14:textId="77777777" w:rsidR="00B41ACA" w:rsidRPr="00B41ACA" w:rsidRDefault="00B41ACA" w:rsidP="00B41ACA">
            <w:pPr>
              <w:pStyle w:val="ListParagraph"/>
              <w:numPr>
                <w:ilvl w:val="0"/>
                <w:numId w:val="20"/>
              </w:numPr>
              <w:rPr>
                <w:rFonts w:asciiTheme="majorHAnsi" w:hAnsiTheme="majorHAnsi"/>
              </w:rPr>
            </w:pPr>
            <w:r w:rsidRPr="00B41ACA">
              <w:rPr>
                <w:rFonts w:asciiTheme="majorHAnsi" w:hAnsiTheme="majorHAnsi"/>
              </w:rPr>
              <w:t>Nodrošināt piesārņoto vietu sanāciju</w:t>
            </w:r>
          </w:p>
          <w:p w14:paraId="56AE0B08" w14:textId="77777777" w:rsidR="00B41ACA" w:rsidRPr="00B41ACA" w:rsidRDefault="00B41ACA" w:rsidP="00B41ACA">
            <w:pPr>
              <w:pStyle w:val="ListParagraph"/>
              <w:numPr>
                <w:ilvl w:val="0"/>
                <w:numId w:val="20"/>
              </w:numPr>
              <w:rPr>
                <w:rFonts w:asciiTheme="majorHAnsi" w:hAnsiTheme="majorHAnsi"/>
              </w:rPr>
            </w:pPr>
            <w:r w:rsidRPr="00B41ACA">
              <w:rPr>
                <w:rFonts w:asciiTheme="majorHAnsi" w:hAnsiTheme="majorHAnsi"/>
              </w:rPr>
              <w:t>Samazināt lauksaimniecības negatīvo ietekmi uz augsnes un ūdens kvalitāti</w:t>
            </w:r>
          </w:p>
          <w:p w14:paraId="6DEA15B5" w14:textId="77777777" w:rsidR="00B41ACA" w:rsidRPr="00B41ACA" w:rsidRDefault="00B41ACA" w:rsidP="00B41ACA">
            <w:pPr>
              <w:pStyle w:val="ListParagraph"/>
              <w:numPr>
                <w:ilvl w:val="0"/>
                <w:numId w:val="20"/>
              </w:numPr>
              <w:rPr>
                <w:rFonts w:asciiTheme="majorHAnsi" w:hAnsiTheme="majorHAnsi"/>
              </w:rPr>
            </w:pPr>
            <w:r w:rsidRPr="00B41ACA">
              <w:rPr>
                <w:rFonts w:asciiTheme="majorHAnsi" w:hAnsiTheme="majorHAnsi"/>
              </w:rPr>
              <w:t>Ieviest un attīstīt dalītās atkritumu savākšanas sistēmu</w:t>
            </w:r>
          </w:p>
          <w:p w14:paraId="484FBEDC" w14:textId="77777777" w:rsidR="00B41ACA" w:rsidRPr="00B41ACA" w:rsidRDefault="00B41ACA" w:rsidP="00B41ACA">
            <w:pPr>
              <w:pStyle w:val="ListParagraph"/>
              <w:numPr>
                <w:ilvl w:val="0"/>
                <w:numId w:val="20"/>
              </w:numPr>
              <w:rPr>
                <w:rFonts w:asciiTheme="majorHAnsi" w:hAnsiTheme="majorHAnsi"/>
              </w:rPr>
            </w:pPr>
            <w:r w:rsidRPr="00B41ACA">
              <w:rPr>
                <w:rFonts w:asciiTheme="majorHAnsi" w:hAnsiTheme="majorHAnsi"/>
              </w:rPr>
              <w:t>Nodrošināt gaisa kvalitātes monitoringu un pārvaldību</w:t>
            </w:r>
          </w:p>
          <w:p w14:paraId="3659CC5F" w14:textId="77777777" w:rsidR="00B41ACA" w:rsidRPr="00B41ACA" w:rsidRDefault="00B41ACA" w:rsidP="00B41ACA">
            <w:pPr>
              <w:rPr>
                <w:rFonts w:asciiTheme="majorHAnsi" w:hAnsiTheme="majorHAnsi"/>
                <w:i/>
              </w:rPr>
            </w:pPr>
          </w:p>
          <w:p w14:paraId="2E02392C" w14:textId="77777777" w:rsidR="00B41ACA" w:rsidRPr="00B41ACA" w:rsidRDefault="00B41ACA" w:rsidP="00B41ACA">
            <w:pPr>
              <w:rPr>
                <w:rFonts w:asciiTheme="majorHAnsi" w:hAnsiTheme="majorHAnsi"/>
                <w:i/>
              </w:rPr>
            </w:pPr>
            <w:r w:rsidRPr="00B41ACA">
              <w:rPr>
                <w:rFonts w:asciiTheme="majorHAnsi" w:hAnsiTheme="majorHAnsi"/>
                <w:i/>
              </w:rPr>
              <w:t>Infrastruktūra</w:t>
            </w:r>
          </w:p>
          <w:p w14:paraId="26580C9A" w14:textId="77777777" w:rsidR="00B41ACA" w:rsidRPr="00B41ACA" w:rsidRDefault="00B41ACA" w:rsidP="00B41ACA">
            <w:pPr>
              <w:pStyle w:val="ListParagraph"/>
              <w:numPr>
                <w:ilvl w:val="0"/>
                <w:numId w:val="20"/>
              </w:numPr>
              <w:rPr>
                <w:rFonts w:asciiTheme="majorHAnsi" w:hAnsiTheme="majorHAnsi"/>
              </w:rPr>
            </w:pPr>
            <w:r w:rsidRPr="00B41ACA">
              <w:rPr>
                <w:rFonts w:asciiTheme="majorHAnsi" w:hAnsiTheme="majorHAnsi"/>
              </w:rPr>
              <w:t>Attīstīt reģiona ūdenstransporta, autotransporta un velotransporta tīklu sasaistes koncepciju</w:t>
            </w:r>
          </w:p>
          <w:p w14:paraId="1AE82B97" w14:textId="77777777" w:rsidR="00B41ACA" w:rsidRPr="00B41ACA" w:rsidRDefault="00B41ACA" w:rsidP="00B41ACA">
            <w:pPr>
              <w:pStyle w:val="ListParagraph"/>
              <w:numPr>
                <w:ilvl w:val="0"/>
                <w:numId w:val="20"/>
              </w:numPr>
              <w:rPr>
                <w:rFonts w:asciiTheme="majorHAnsi" w:hAnsiTheme="majorHAnsi"/>
              </w:rPr>
            </w:pPr>
            <w:r w:rsidRPr="00B41ACA">
              <w:rPr>
                <w:rFonts w:asciiTheme="majorHAnsi" w:hAnsiTheme="majorHAnsi"/>
              </w:rPr>
              <w:t>Nodrošināt kultūrvēsturiskā mantojuma konservāciju un restaurāciju</w:t>
            </w:r>
          </w:p>
          <w:p w14:paraId="57DD09CF" w14:textId="77777777" w:rsidR="00B41ACA" w:rsidRPr="00B41ACA" w:rsidRDefault="00B41ACA" w:rsidP="00B41ACA">
            <w:pPr>
              <w:pStyle w:val="ListParagraph"/>
              <w:numPr>
                <w:ilvl w:val="0"/>
                <w:numId w:val="20"/>
              </w:numPr>
              <w:rPr>
                <w:rFonts w:asciiTheme="majorHAnsi" w:hAnsiTheme="majorHAnsi"/>
              </w:rPr>
            </w:pPr>
            <w:r w:rsidRPr="00B41ACA">
              <w:rPr>
                <w:rFonts w:asciiTheme="majorHAnsi" w:hAnsiTheme="majorHAnsi"/>
              </w:rPr>
              <w:t>Labiekārtot dabas objektus</w:t>
            </w:r>
          </w:p>
          <w:p w14:paraId="55CE2EC1" w14:textId="77777777" w:rsidR="00B41ACA" w:rsidRPr="00B41ACA" w:rsidRDefault="00B41ACA" w:rsidP="00B41ACA">
            <w:pPr>
              <w:pStyle w:val="ListParagraph"/>
              <w:numPr>
                <w:ilvl w:val="0"/>
                <w:numId w:val="20"/>
              </w:numPr>
              <w:rPr>
                <w:rFonts w:asciiTheme="majorHAnsi" w:hAnsiTheme="majorHAnsi"/>
              </w:rPr>
            </w:pPr>
            <w:r w:rsidRPr="00B41ACA">
              <w:rPr>
                <w:rFonts w:asciiTheme="majorHAnsi" w:hAnsiTheme="majorHAnsi"/>
              </w:rPr>
              <w:t>Attīstīt ūdenstūrismu reģionā</w:t>
            </w:r>
          </w:p>
          <w:p w14:paraId="61E472CF" w14:textId="77777777" w:rsidR="00B41ACA" w:rsidRPr="00B41ACA" w:rsidRDefault="00B41ACA" w:rsidP="00B41ACA">
            <w:pPr>
              <w:pStyle w:val="ListParagraph"/>
              <w:numPr>
                <w:ilvl w:val="0"/>
                <w:numId w:val="20"/>
              </w:numPr>
              <w:rPr>
                <w:rFonts w:asciiTheme="majorHAnsi" w:hAnsiTheme="majorHAnsi"/>
              </w:rPr>
            </w:pPr>
            <w:r w:rsidRPr="00B41ACA">
              <w:rPr>
                <w:rFonts w:asciiTheme="majorHAnsi" w:hAnsiTheme="majorHAnsi"/>
              </w:rPr>
              <w:t>Veicināt nodarbošanos ar sportu un aktīvo atpūtu</w:t>
            </w:r>
          </w:p>
          <w:p w14:paraId="14156118" w14:textId="77777777" w:rsidR="00B41ACA" w:rsidRPr="00B41ACA" w:rsidRDefault="00B41ACA" w:rsidP="00B41ACA">
            <w:pPr>
              <w:pStyle w:val="ListParagraph"/>
              <w:numPr>
                <w:ilvl w:val="0"/>
                <w:numId w:val="20"/>
              </w:numPr>
              <w:rPr>
                <w:rFonts w:asciiTheme="majorHAnsi" w:hAnsiTheme="majorHAnsi"/>
              </w:rPr>
            </w:pPr>
            <w:r w:rsidRPr="00B41ACA">
              <w:rPr>
                <w:rFonts w:asciiTheme="majorHAnsi" w:hAnsiTheme="majorHAnsi"/>
              </w:rPr>
              <w:t>Attīstīt dabas un rekreācijas infrastruktūru un nodrošināt piekļuvi tiem ar mērķi uzlabot vietējo iedzīvotāju dzīves kvalitāti un veicināt tūrisma attīstību</w:t>
            </w:r>
          </w:p>
          <w:p w14:paraId="133A8CCB" w14:textId="77777777" w:rsidR="00B41ACA" w:rsidRPr="00B41ACA" w:rsidRDefault="00B41ACA" w:rsidP="00B41ACA">
            <w:pPr>
              <w:pStyle w:val="ListParagraph"/>
              <w:numPr>
                <w:ilvl w:val="0"/>
                <w:numId w:val="20"/>
              </w:numPr>
              <w:rPr>
                <w:rFonts w:asciiTheme="majorHAnsi" w:hAnsiTheme="majorHAnsi"/>
              </w:rPr>
            </w:pPr>
            <w:r w:rsidRPr="00B41ACA">
              <w:rPr>
                <w:rFonts w:asciiTheme="majorHAnsi" w:hAnsiTheme="majorHAnsi"/>
              </w:rPr>
              <w:t>Pilnveidot notekūdeņu apsaimniekošanas infrastruktūru</w:t>
            </w:r>
          </w:p>
          <w:p w14:paraId="48380EA1" w14:textId="77777777" w:rsidR="00B41ACA" w:rsidRPr="00B41ACA" w:rsidRDefault="00B41ACA" w:rsidP="00B41ACA">
            <w:pPr>
              <w:rPr>
                <w:rFonts w:asciiTheme="majorHAnsi" w:hAnsiTheme="majorHAnsi"/>
                <w:i/>
              </w:rPr>
            </w:pPr>
          </w:p>
          <w:p w14:paraId="299609E3" w14:textId="77777777" w:rsidR="00B41ACA" w:rsidRPr="00B41ACA" w:rsidRDefault="00B41ACA" w:rsidP="00B41ACA">
            <w:pPr>
              <w:rPr>
                <w:rFonts w:asciiTheme="majorHAnsi" w:hAnsiTheme="majorHAnsi"/>
                <w:i/>
              </w:rPr>
            </w:pPr>
            <w:r w:rsidRPr="00B41ACA">
              <w:rPr>
                <w:rFonts w:asciiTheme="majorHAnsi" w:hAnsiTheme="majorHAnsi"/>
                <w:i/>
              </w:rPr>
              <w:t>Risku vadība un civilā aizsardzība</w:t>
            </w:r>
          </w:p>
          <w:p w14:paraId="7C06034E" w14:textId="77777777" w:rsidR="00B41ACA" w:rsidRPr="00B41ACA" w:rsidRDefault="00B41ACA" w:rsidP="00B41ACA">
            <w:pPr>
              <w:pStyle w:val="ListParagraph"/>
              <w:numPr>
                <w:ilvl w:val="0"/>
                <w:numId w:val="20"/>
              </w:numPr>
              <w:rPr>
                <w:rFonts w:asciiTheme="majorHAnsi" w:hAnsiTheme="majorHAnsi"/>
              </w:rPr>
            </w:pPr>
            <w:r w:rsidRPr="00B41ACA">
              <w:rPr>
                <w:rFonts w:asciiTheme="majorHAnsi" w:hAnsiTheme="majorHAnsi"/>
              </w:rPr>
              <w:t>Nodrošināt veiksmīgu reģiona adaptāciju klimata pārmaiņu radītajiem riskiem</w:t>
            </w:r>
          </w:p>
          <w:p w14:paraId="0DB9D03C" w14:textId="77777777" w:rsidR="00B41ACA" w:rsidRPr="00B41ACA" w:rsidRDefault="00B41ACA" w:rsidP="00B41ACA">
            <w:pPr>
              <w:pStyle w:val="ListParagraph"/>
              <w:numPr>
                <w:ilvl w:val="0"/>
                <w:numId w:val="20"/>
              </w:numPr>
              <w:rPr>
                <w:rFonts w:asciiTheme="majorHAnsi" w:hAnsiTheme="majorHAnsi"/>
              </w:rPr>
            </w:pPr>
            <w:r w:rsidRPr="00B41ACA">
              <w:rPr>
                <w:rFonts w:asciiTheme="majorHAnsi" w:hAnsiTheme="majorHAnsi"/>
              </w:rPr>
              <w:t>Īstenot pretplūdu pasākumus</w:t>
            </w:r>
          </w:p>
          <w:p w14:paraId="2C763BE1" w14:textId="77777777" w:rsidR="00B41ACA" w:rsidRPr="00B41ACA" w:rsidRDefault="00B41ACA" w:rsidP="00B41ACA">
            <w:pPr>
              <w:pStyle w:val="ListParagraph"/>
              <w:numPr>
                <w:ilvl w:val="0"/>
                <w:numId w:val="20"/>
              </w:numPr>
              <w:rPr>
                <w:rFonts w:asciiTheme="majorHAnsi" w:hAnsiTheme="majorHAnsi"/>
              </w:rPr>
            </w:pPr>
            <w:r w:rsidRPr="00B41ACA">
              <w:rPr>
                <w:rFonts w:asciiTheme="majorHAnsi" w:hAnsiTheme="majorHAnsi"/>
              </w:rPr>
              <w:t>Veikt upju attīrīšanu un esošo dambju rekonstrukciju</w:t>
            </w:r>
          </w:p>
          <w:p w14:paraId="4EE3F56A" w14:textId="77777777" w:rsidR="00B41ACA" w:rsidRPr="00B41ACA" w:rsidRDefault="00B41ACA" w:rsidP="00B41ACA">
            <w:pPr>
              <w:rPr>
                <w:rFonts w:asciiTheme="majorHAnsi" w:hAnsiTheme="majorHAnsi"/>
              </w:rPr>
            </w:pPr>
          </w:p>
        </w:tc>
        <w:tc>
          <w:tcPr>
            <w:tcW w:w="4261" w:type="dxa"/>
          </w:tcPr>
          <w:p w14:paraId="1A4AB2B6" w14:textId="77777777" w:rsidR="00B41ACA" w:rsidRPr="00B41ACA" w:rsidRDefault="00B41ACA" w:rsidP="00B41ACA">
            <w:pPr>
              <w:rPr>
                <w:rFonts w:asciiTheme="majorHAnsi" w:hAnsiTheme="majorHAnsi"/>
                <w:i/>
              </w:rPr>
            </w:pPr>
            <w:r w:rsidRPr="00B41ACA">
              <w:rPr>
                <w:rFonts w:asciiTheme="majorHAnsi" w:hAnsiTheme="majorHAnsi"/>
                <w:i/>
              </w:rPr>
              <w:lastRenderedPageBreak/>
              <w:t>Dabas resursi</w:t>
            </w:r>
          </w:p>
          <w:p w14:paraId="3EB6A35E" w14:textId="77777777" w:rsidR="00B41ACA" w:rsidRPr="00B41ACA" w:rsidRDefault="00B41ACA" w:rsidP="00B41ACA">
            <w:pPr>
              <w:pStyle w:val="ListParagraph"/>
              <w:numPr>
                <w:ilvl w:val="0"/>
                <w:numId w:val="20"/>
              </w:numPr>
              <w:rPr>
                <w:rFonts w:asciiTheme="majorHAnsi" w:hAnsiTheme="majorHAnsi"/>
              </w:rPr>
            </w:pPr>
            <w:r w:rsidRPr="00B41ACA">
              <w:rPr>
                <w:rFonts w:asciiTheme="majorHAnsi" w:hAnsiTheme="majorHAnsi"/>
              </w:rPr>
              <w:t xml:space="preserve">Vides aizsardzības mērķu </w:t>
            </w:r>
            <w:r w:rsidRPr="00B41ACA">
              <w:rPr>
                <w:rFonts w:asciiTheme="majorHAnsi" w:hAnsiTheme="majorHAnsi"/>
              </w:rPr>
              <w:lastRenderedPageBreak/>
              <w:t>nesavienojamība ar intensīvas lauksaimniecības attīstības mērķiem</w:t>
            </w:r>
          </w:p>
          <w:p w14:paraId="7FA63046" w14:textId="172EEB48" w:rsidR="00B41ACA" w:rsidRPr="00B41ACA" w:rsidRDefault="008F46F8" w:rsidP="00B41ACA">
            <w:pPr>
              <w:pStyle w:val="ListParagraph"/>
              <w:numPr>
                <w:ilvl w:val="0"/>
                <w:numId w:val="20"/>
              </w:numPr>
              <w:rPr>
                <w:rFonts w:asciiTheme="majorHAnsi" w:hAnsiTheme="majorHAnsi"/>
              </w:rPr>
            </w:pPr>
            <w:r w:rsidRPr="00B41ACA">
              <w:rPr>
                <w:rFonts w:asciiTheme="majorHAnsi" w:hAnsiTheme="majorHAnsi"/>
              </w:rPr>
              <w:t>Nozīmīg</w:t>
            </w:r>
            <w:r>
              <w:rPr>
                <w:rFonts w:asciiTheme="majorHAnsi" w:hAnsiTheme="majorHAnsi"/>
              </w:rPr>
              <w:t>u</w:t>
            </w:r>
            <w:r w:rsidRPr="00B41ACA">
              <w:rPr>
                <w:rFonts w:asciiTheme="majorHAnsi" w:hAnsiTheme="majorHAnsi"/>
              </w:rPr>
              <w:t xml:space="preserve"> </w:t>
            </w:r>
            <w:r w:rsidR="00B41ACA" w:rsidRPr="00B41ACA">
              <w:rPr>
                <w:rFonts w:asciiTheme="majorHAnsi" w:hAnsiTheme="majorHAnsi"/>
              </w:rPr>
              <w:t>slodzi uz virszemes un pazemes ūdeņiem rada pārrobežu piesārņojuma slodze no Lietuvas</w:t>
            </w:r>
          </w:p>
          <w:p w14:paraId="2596F98C" w14:textId="77777777" w:rsidR="00B41ACA" w:rsidRPr="00B41ACA" w:rsidRDefault="00B41ACA" w:rsidP="00B41ACA">
            <w:pPr>
              <w:rPr>
                <w:rFonts w:asciiTheme="majorHAnsi" w:hAnsiTheme="majorHAnsi"/>
                <w:i/>
              </w:rPr>
            </w:pPr>
          </w:p>
          <w:p w14:paraId="2BF03D1D" w14:textId="77777777" w:rsidR="00B41ACA" w:rsidRPr="00B41ACA" w:rsidRDefault="00B41ACA" w:rsidP="00B41ACA">
            <w:pPr>
              <w:rPr>
                <w:rFonts w:asciiTheme="majorHAnsi" w:hAnsiTheme="majorHAnsi"/>
                <w:i/>
              </w:rPr>
            </w:pPr>
            <w:r w:rsidRPr="00B41ACA">
              <w:rPr>
                <w:rFonts w:asciiTheme="majorHAnsi" w:hAnsiTheme="majorHAnsi"/>
                <w:i/>
              </w:rPr>
              <w:t>Infrastruktūra</w:t>
            </w:r>
          </w:p>
          <w:p w14:paraId="3A653F6D" w14:textId="77777777" w:rsidR="00B41ACA" w:rsidRPr="00B41ACA" w:rsidRDefault="00B41ACA" w:rsidP="00B41ACA">
            <w:pPr>
              <w:pStyle w:val="ListParagraph"/>
              <w:numPr>
                <w:ilvl w:val="0"/>
                <w:numId w:val="23"/>
              </w:numPr>
              <w:rPr>
                <w:rFonts w:asciiTheme="majorHAnsi" w:hAnsiTheme="majorHAnsi"/>
                <w:i/>
              </w:rPr>
            </w:pPr>
            <w:r w:rsidRPr="00B41ACA">
              <w:rPr>
                <w:rFonts w:asciiTheme="majorHAnsi" w:hAnsiTheme="majorHAnsi"/>
              </w:rPr>
              <w:t>Pasākumi, kas ir vērsti uz reģiona iedzīvotājiem pieejamā dzeramā ūdens kvalitātes uzlabošanu caur centralizētās ūdens piegādes sistēmas uzlabošanu un attīstību, iespējams, nesasniegs savu mērķi pilnībā, jo individuālās mājsaimniecības nebūs gatavas pieslēgties centralizētai sistēmai lielu izmaksu dēļ</w:t>
            </w:r>
          </w:p>
          <w:p w14:paraId="593F13C9" w14:textId="77777777" w:rsidR="00B41ACA" w:rsidRPr="00B41ACA" w:rsidRDefault="00B41ACA" w:rsidP="00B41ACA">
            <w:pPr>
              <w:pStyle w:val="ListParagraph"/>
              <w:numPr>
                <w:ilvl w:val="0"/>
                <w:numId w:val="23"/>
              </w:numPr>
              <w:rPr>
                <w:rFonts w:asciiTheme="majorHAnsi" w:hAnsiTheme="majorHAnsi"/>
                <w:i/>
              </w:rPr>
            </w:pPr>
            <w:r w:rsidRPr="00B41ACA">
              <w:rPr>
                <w:rFonts w:asciiTheme="majorHAnsi" w:hAnsiTheme="majorHAnsi"/>
              </w:rPr>
              <w:t>Atkritumu dalītās savākšanas sistēmas ieviešana un sekmīga īstenošana var tikt apgrūtināta sabiedrības informētības par atkritumu šķirošanu trūkuma dēļ</w:t>
            </w:r>
          </w:p>
          <w:p w14:paraId="63E6E208" w14:textId="77777777" w:rsidR="00B41ACA" w:rsidRPr="00B41ACA" w:rsidRDefault="00B41ACA" w:rsidP="00B41ACA">
            <w:pPr>
              <w:rPr>
                <w:rFonts w:asciiTheme="majorHAnsi" w:hAnsiTheme="majorHAnsi"/>
                <w:i/>
              </w:rPr>
            </w:pPr>
          </w:p>
          <w:p w14:paraId="2B7A28D8" w14:textId="77777777" w:rsidR="00B41ACA" w:rsidRPr="00B41ACA" w:rsidRDefault="00B41ACA" w:rsidP="00B41ACA">
            <w:pPr>
              <w:rPr>
                <w:rFonts w:asciiTheme="majorHAnsi" w:hAnsiTheme="majorHAnsi"/>
                <w:i/>
              </w:rPr>
            </w:pPr>
            <w:r w:rsidRPr="00B41ACA">
              <w:rPr>
                <w:rFonts w:asciiTheme="majorHAnsi" w:hAnsiTheme="majorHAnsi"/>
                <w:i/>
              </w:rPr>
              <w:t>Risku vadība un civilā aizsardzība</w:t>
            </w:r>
          </w:p>
          <w:p w14:paraId="087DBB71" w14:textId="7E04E565" w:rsidR="00B41ACA" w:rsidRPr="00B41ACA" w:rsidRDefault="00B41ACA" w:rsidP="00B41ACA">
            <w:pPr>
              <w:pStyle w:val="ListParagraph"/>
              <w:numPr>
                <w:ilvl w:val="0"/>
                <w:numId w:val="20"/>
              </w:numPr>
              <w:rPr>
                <w:rFonts w:asciiTheme="majorHAnsi" w:hAnsiTheme="majorHAnsi"/>
              </w:rPr>
            </w:pPr>
            <w:r w:rsidRPr="00B41ACA">
              <w:rPr>
                <w:rFonts w:asciiTheme="majorHAnsi" w:hAnsiTheme="majorHAnsi"/>
              </w:rPr>
              <w:t xml:space="preserve">Reģionā pastāv ievērojami plūdu riski. Īpaša uzmanība jāpievērš meliorācijas sistēmu atjaunošanai un uzturēšanai, krastu un dambju stiprināšanai, pilsētas lietus notekūdeņu </w:t>
            </w:r>
            <w:r w:rsidR="008F46F8">
              <w:rPr>
                <w:rFonts w:asciiTheme="majorHAnsi" w:hAnsiTheme="majorHAnsi"/>
              </w:rPr>
              <w:t xml:space="preserve">savākšanas un </w:t>
            </w:r>
            <w:r w:rsidRPr="00B41ACA">
              <w:rPr>
                <w:rFonts w:asciiTheme="majorHAnsi" w:hAnsiTheme="majorHAnsi"/>
              </w:rPr>
              <w:t>novadīšanas sistēmu sakārtošanai</w:t>
            </w:r>
          </w:p>
          <w:p w14:paraId="5A8C90C7" w14:textId="77777777" w:rsidR="00B41ACA" w:rsidRPr="00B41ACA" w:rsidRDefault="00B41ACA" w:rsidP="00B41ACA">
            <w:pPr>
              <w:pStyle w:val="ListParagraph"/>
              <w:numPr>
                <w:ilvl w:val="0"/>
                <w:numId w:val="20"/>
              </w:numPr>
              <w:rPr>
                <w:rFonts w:asciiTheme="majorHAnsi" w:hAnsiTheme="majorHAnsi"/>
              </w:rPr>
            </w:pPr>
            <w:r w:rsidRPr="00B41ACA">
              <w:rPr>
                <w:rFonts w:asciiTheme="majorHAnsi" w:hAnsiTheme="majorHAnsi"/>
              </w:rPr>
              <w:t xml:space="preserve">Ar klimata pārmaiņām saistītie riski, ieskaitot paaugstinātu meža ugunsgrēku varbūtību, karstuma un aukstuma viļņus, vētras utt. </w:t>
            </w:r>
          </w:p>
          <w:p w14:paraId="5D9AFB02" w14:textId="77777777" w:rsidR="00B41ACA" w:rsidRPr="00B41ACA" w:rsidRDefault="00B41ACA" w:rsidP="00B41ACA">
            <w:pPr>
              <w:rPr>
                <w:rFonts w:asciiTheme="majorHAnsi" w:hAnsiTheme="majorHAnsi"/>
              </w:rPr>
            </w:pPr>
          </w:p>
        </w:tc>
      </w:tr>
    </w:tbl>
    <w:p w14:paraId="069BEB7B" w14:textId="0E7CB077" w:rsidR="00B41ACA" w:rsidRPr="00B41ACA" w:rsidRDefault="00B41ACA" w:rsidP="00B41ACA"/>
    <w:p w14:paraId="05329EC8" w14:textId="77777777" w:rsidR="00B41ACA" w:rsidRDefault="00B41ACA" w:rsidP="00871C3A">
      <w:pPr>
        <w:pStyle w:val="Heading1"/>
        <w:jc w:val="both"/>
        <w:rPr>
          <w:rFonts w:cstheme="majorHAnsi"/>
        </w:rPr>
      </w:pPr>
    </w:p>
    <w:p w14:paraId="41BDFF0A" w14:textId="7DC89BF9" w:rsidR="008F67B5" w:rsidRPr="00B41ACA" w:rsidRDefault="00797387" w:rsidP="00B41ACA">
      <w:pPr>
        <w:pStyle w:val="Heading1"/>
        <w:jc w:val="both"/>
        <w:rPr>
          <w:rFonts w:cstheme="majorHAnsi"/>
        </w:rPr>
      </w:pPr>
      <w:bookmarkStart w:id="11" w:name="_Toc403142906"/>
      <w:r w:rsidRPr="00D90E85">
        <w:rPr>
          <w:rFonts w:cstheme="majorHAnsi"/>
        </w:rPr>
        <w:t>Pielikumi</w:t>
      </w:r>
      <w:bookmarkEnd w:id="11"/>
    </w:p>
    <w:p w14:paraId="30EDFDF9" w14:textId="77777777" w:rsidR="00CD346A" w:rsidRPr="00D90E85" w:rsidRDefault="008F67B5" w:rsidP="00871C3A">
      <w:pPr>
        <w:tabs>
          <w:tab w:val="left" w:pos="2717"/>
        </w:tabs>
        <w:jc w:val="both"/>
        <w:rPr>
          <w:rFonts w:asciiTheme="majorHAnsi" w:hAnsiTheme="majorHAnsi"/>
        </w:rPr>
      </w:pPr>
      <w:r w:rsidRPr="00D90E85">
        <w:rPr>
          <w:rFonts w:asciiTheme="majorHAnsi" w:hAnsiTheme="majorHAnsi"/>
        </w:rPr>
        <w:tab/>
      </w:r>
    </w:p>
    <w:sectPr w:rsidR="00CD346A" w:rsidRPr="00D90E85" w:rsidSect="00AF6AA8">
      <w:pgSz w:w="11906" w:h="16838"/>
      <w:pgMar w:top="1440" w:right="1797" w:bottom="1440" w:left="1797"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2D3454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640AFD" w14:textId="77777777" w:rsidR="001D4ADF" w:rsidRDefault="001D4ADF" w:rsidP="00187418">
      <w:pPr>
        <w:spacing w:after="0" w:line="240" w:lineRule="auto"/>
      </w:pPr>
      <w:r>
        <w:separator/>
      </w:r>
    </w:p>
  </w:endnote>
  <w:endnote w:type="continuationSeparator" w:id="0">
    <w:p w14:paraId="0D9A6988" w14:textId="77777777" w:rsidR="001D4ADF" w:rsidRDefault="001D4ADF" w:rsidP="001874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AFF" w:usb1="C0007843" w:usb2="00000009" w:usb3="00000000" w:csb0="000001FF" w:csb1="00000000"/>
  </w:font>
  <w:font w:name="Calibri">
    <w:panose1 w:val="020F0502020204030204"/>
    <w:charset w:val="BA"/>
    <w:family w:val="swiss"/>
    <w:pitch w:val="variable"/>
    <w:sig w:usb0="E00002FF" w:usb1="4000ACFF" w:usb2="00000001" w:usb3="00000000" w:csb0="0000019F" w:csb1="00000000"/>
  </w:font>
  <w:font w:name="Cambria">
    <w:panose1 w:val="02040503050406030204"/>
    <w:charset w:val="BA"/>
    <w:family w:val="roman"/>
    <w:pitch w:val="variable"/>
    <w:sig w:usb0="E00002FF" w:usb1="400004FF" w:usb2="00000000" w:usb3="00000000" w:csb0="0000019F" w:csb1="00000000"/>
  </w:font>
  <w:font w:name="Tahoma">
    <w:panose1 w:val="020B0604030504040204"/>
    <w:charset w:val="BA"/>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54526923"/>
      <w:docPartObj>
        <w:docPartGallery w:val="Page Numbers (Bottom of Page)"/>
        <w:docPartUnique/>
      </w:docPartObj>
    </w:sdtPr>
    <w:sdtEndPr>
      <w:rPr>
        <w:noProof/>
      </w:rPr>
    </w:sdtEndPr>
    <w:sdtContent>
      <w:p w14:paraId="2A8AB94F" w14:textId="77777777" w:rsidR="001D4ADF" w:rsidRDefault="001D4AD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6F3C7CB" w14:textId="77777777" w:rsidR="001D4ADF" w:rsidRDefault="001D4AD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91303406"/>
      <w:docPartObj>
        <w:docPartGallery w:val="Page Numbers (Bottom of Page)"/>
        <w:docPartUnique/>
      </w:docPartObj>
    </w:sdtPr>
    <w:sdtEndPr>
      <w:rPr>
        <w:noProof/>
      </w:rPr>
    </w:sdtEndPr>
    <w:sdtContent>
      <w:p w14:paraId="2F7A6E8C" w14:textId="77777777" w:rsidR="001D4ADF" w:rsidRDefault="001D4ADF" w:rsidP="00192E95">
        <w:pPr>
          <w:pStyle w:val="Footer"/>
          <w:jc w:val="right"/>
        </w:pPr>
        <w:r w:rsidRPr="00192E95">
          <w:rPr>
            <w:rFonts w:asciiTheme="majorHAnsi" w:hAnsiTheme="majorHAnsi"/>
            <w:sz w:val="18"/>
            <w:szCs w:val="18"/>
          </w:rPr>
          <w:fldChar w:fldCharType="begin"/>
        </w:r>
        <w:r w:rsidRPr="00192E95">
          <w:rPr>
            <w:rFonts w:asciiTheme="majorHAnsi" w:hAnsiTheme="majorHAnsi"/>
            <w:sz w:val="18"/>
            <w:szCs w:val="18"/>
          </w:rPr>
          <w:instrText xml:space="preserve"> PAGE   \* MERGEFORMAT </w:instrText>
        </w:r>
        <w:r w:rsidRPr="00192E95">
          <w:rPr>
            <w:rFonts w:asciiTheme="majorHAnsi" w:hAnsiTheme="majorHAnsi"/>
            <w:sz w:val="18"/>
            <w:szCs w:val="18"/>
          </w:rPr>
          <w:fldChar w:fldCharType="separate"/>
        </w:r>
        <w:r w:rsidR="00F87BA1">
          <w:rPr>
            <w:rFonts w:asciiTheme="majorHAnsi" w:hAnsiTheme="majorHAnsi"/>
            <w:noProof/>
            <w:sz w:val="18"/>
            <w:szCs w:val="18"/>
          </w:rPr>
          <w:t>39</w:t>
        </w:r>
        <w:r w:rsidRPr="00192E95">
          <w:rPr>
            <w:rFonts w:asciiTheme="majorHAnsi" w:hAnsiTheme="majorHAnsi"/>
            <w:noProof/>
            <w:sz w:val="18"/>
            <w:szCs w:val="18"/>
          </w:rPr>
          <w:fldChar w:fldCharType="end"/>
        </w:r>
      </w:p>
    </w:sdtContent>
  </w:sdt>
  <w:p w14:paraId="06EFCD66" w14:textId="77777777" w:rsidR="001D4ADF" w:rsidRDefault="001D4AD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7D07E67" w14:textId="77777777" w:rsidR="001D4ADF" w:rsidRDefault="001D4ADF" w:rsidP="00187418">
      <w:pPr>
        <w:spacing w:after="0" w:line="240" w:lineRule="auto"/>
      </w:pPr>
      <w:r>
        <w:separator/>
      </w:r>
    </w:p>
  </w:footnote>
  <w:footnote w:type="continuationSeparator" w:id="0">
    <w:p w14:paraId="1BC08810" w14:textId="77777777" w:rsidR="001D4ADF" w:rsidRDefault="001D4ADF" w:rsidP="00187418">
      <w:pPr>
        <w:spacing w:after="0" w:line="240" w:lineRule="auto"/>
      </w:pPr>
      <w:r>
        <w:continuationSeparator/>
      </w:r>
    </w:p>
  </w:footnote>
  <w:footnote w:id="1">
    <w:p w14:paraId="7E075876" w14:textId="77777777" w:rsidR="001D4ADF" w:rsidRPr="00F67B45" w:rsidRDefault="001D4ADF" w:rsidP="00AF4588">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Zelčs V., Šteins V. 1989. Latvijas daba un </w:t>
      </w:r>
      <w:proofErr w:type="spellStart"/>
      <w:r w:rsidRPr="00F67B45">
        <w:rPr>
          <w:rFonts w:asciiTheme="majorHAnsi" w:hAnsiTheme="majorHAnsi" w:cstheme="majorHAnsi"/>
        </w:rPr>
        <w:t>fizioģeogrāfskie</w:t>
      </w:r>
      <w:proofErr w:type="spellEnd"/>
      <w:r w:rsidRPr="00F67B45">
        <w:rPr>
          <w:rFonts w:asciiTheme="majorHAnsi" w:hAnsiTheme="majorHAnsi" w:cstheme="majorHAnsi"/>
        </w:rPr>
        <w:t xml:space="preserve"> rajoni. Zinātne un Tehnika, Rīga, Nr. 7.</w:t>
      </w:r>
    </w:p>
  </w:footnote>
  <w:footnote w:id="2">
    <w:p w14:paraId="7AD98FC3" w14:textId="77777777" w:rsidR="001D4ADF" w:rsidRPr="00F67B45" w:rsidRDefault="001D4ADF" w:rsidP="00AF4588">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w:t>
      </w:r>
      <w:proofErr w:type="spellStart"/>
      <w:r w:rsidRPr="00F67B45">
        <w:rPr>
          <w:rFonts w:asciiTheme="majorHAnsi" w:hAnsiTheme="majorHAnsi" w:cstheme="majorHAnsi"/>
        </w:rPr>
        <w:t>Ramans</w:t>
      </w:r>
      <w:proofErr w:type="spellEnd"/>
      <w:r w:rsidRPr="00F67B45">
        <w:rPr>
          <w:rFonts w:asciiTheme="majorHAnsi" w:hAnsiTheme="majorHAnsi" w:cstheme="majorHAnsi"/>
        </w:rPr>
        <w:t xml:space="preserve"> K. 1994. </w:t>
      </w:r>
      <w:proofErr w:type="spellStart"/>
      <w:r w:rsidRPr="00F67B45">
        <w:rPr>
          <w:rFonts w:asciiTheme="majorHAnsi" w:hAnsiTheme="majorHAnsi" w:cstheme="majorHAnsi"/>
        </w:rPr>
        <w:t>Ainavrajonēšana</w:t>
      </w:r>
      <w:proofErr w:type="spellEnd"/>
      <w:r w:rsidRPr="00F67B45">
        <w:rPr>
          <w:rFonts w:asciiTheme="majorHAnsi" w:hAnsiTheme="majorHAnsi" w:cstheme="majorHAnsi"/>
        </w:rPr>
        <w:t xml:space="preserve">. </w:t>
      </w:r>
      <w:proofErr w:type="spellStart"/>
      <w:r w:rsidRPr="00F67B45">
        <w:rPr>
          <w:rFonts w:asciiTheme="majorHAnsi" w:hAnsiTheme="majorHAnsi" w:cstheme="majorHAnsi"/>
        </w:rPr>
        <w:t>Grām</w:t>
      </w:r>
      <w:proofErr w:type="spellEnd"/>
      <w:r w:rsidRPr="00F67B45">
        <w:rPr>
          <w:rFonts w:asciiTheme="majorHAnsi" w:hAnsiTheme="majorHAnsi" w:cstheme="majorHAnsi"/>
        </w:rPr>
        <w:t xml:space="preserve">.: G. </w:t>
      </w:r>
      <w:proofErr w:type="spellStart"/>
      <w:r w:rsidRPr="00F67B45">
        <w:rPr>
          <w:rFonts w:asciiTheme="majorHAnsi" w:hAnsiTheme="majorHAnsi" w:cstheme="majorHAnsi"/>
        </w:rPr>
        <w:t>Kavacs</w:t>
      </w:r>
      <w:proofErr w:type="spellEnd"/>
      <w:r w:rsidRPr="00F67B45">
        <w:rPr>
          <w:rFonts w:asciiTheme="majorHAnsi" w:hAnsiTheme="majorHAnsi" w:cstheme="majorHAnsi"/>
        </w:rPr>
        <w:t xml:space="preserve"> (red.) Latvijas daba: enciklopēdija, 1. sēj. Rīga, Latvijas enciklopēdija, 23. </w:t>
      </w:r>
    </w:p>
  </w:footnote>
  <w:footnote w:id="3">
    <w:p w14:paraId="076D376F" w14:textId="77777777" w:rsidR="001D4ADF" w:rsidRPr="00F67B45" w:rsidRDefault="001D4ADF" w:rsidP="00AF4588">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Nikodemus O., Kalniņš G. 2000. Ainavu aizsardzība. Nozares pārskats rajona plānojuma izstrādāšanai, VARAM.</w:t>
      </w:r>
    </w:p>
  </w:footnote>
  <w:footnote w:id="4">
    <w:p w14:paraId="03F46017" w14:textId="77777777" w:rsidR="001D4ADF" w:rsidRPr="00F67B45" w:rsidRDefault="001D4ADF" w:rsidP="00AF4588">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w:t>
      </w:r>
      <w:proofErr w:type="gramStart"/>
      <w:r w:rsidRPr="00F67B45">
        <w:rPr>
          <w:rFonts w:asciiTheme="majorHAnsi" w:hAnsiTheme="majorHAnsi" w:cstheme="majorHAnsi"/>
        </w:rPr>
        <w:t>Eiropas vides aģentūra</w:t>
      </w:r>
      <w:proofErr w:type="gramEnd"/>
      <w:r w:rsidRPr="00F67B45">
        <w:rPr>
          <w:rFonts w:asciiTheme="majorHAnsi" w:hAnsiTheme="majorHAnsi" w:cstheme="majorHAnsi"/>
        </w:rPr>
        <w:t>: http://www.eea.europa.eu/data-and-maps/data/clc-2006-vector-data-version</w:t>
      </w:r>
    </w:p>
  </w:footnote>
  <w:footnote w:id="5">
    <w:p w14:paraId="5116FFC3" w14:textId="77777777" w:rsidR="001D4ADF" w:rsidRPr="00F67B45" w:rsidRDefault="001D4ADF">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ĪADT. Dabas aizsardzības pārvalde, </w:t>
      </w:r>
      <w:hyperlink r:id="rId1" w:history="1">
        <w:r w:rsidRPr="00F67B45">
          <w:rPr>
            <w:rStyle w:val="Hyperlink"/>
            <w:rFonts w:asciiTheme="majorHAnsi" w:hAnsiTheme="majorHAnsi" w:cstheme="majorHAnsi"/>
          </w:rPr>
          <w:t>http://www.daba.gov.lv/public/lat/iadt/</w:t>
        </w:r>
      </w:hyperlink>
      <w:r w:rsidRPr="00F67B45">
        <w:rPr>
          <w:rFonts w:asciiTheme="majorHAnsi" w:hAnsiTheme="majorHAnsi" w:cstheme="majorHAnsi"/>
        </w:rPr>
        <w:t xml:space="preserve"> </w:t>
      </w:r>
    </w:p>
  </w:footnote>
  <w:footnote w:id="6">
    <w:p w14:paraId="7A5EB886" w14:textId="77777777" w:rsidR="001D4ADF" w:rsidRPr="00F67B45" w:rsidRDefault="001D4ADF">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Sarakstā iekļautas arī tās ĪADT, kas šķērso reģiona robežas un ZPR atrodas tikai daļēji</w:t>
      </w:r>
    </w:p>
  </w:footnote>
  <w:footnote w:id="7">
    <w:p w14:paraId="1ED9E0F9" w14:textId="77777777" w:rsidR="001D4ADF" w:rsidRPr="00F67B45" w:rsidRDefault="001D4ADF">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Datu avots: Dabas datu informācijas sistēma "Ozols"</w:t>
      </w:r>
    </w:p>
  </w:footnote>
  <w:footnote w:id="8">
    <w:p w14:paraId="27986057" w14:textId="77777777" w:rsidR="001D4ADF" w:rsidRPr="00F67B45" w:rsidRDefault="001D4ADF">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w:t>
      </w:r>
      <w:hyperlink r:id="rId2" w:history="1">
        <w:r w:rsidRPr="00F67B45">
          <w:rPr>
            <w:rStyle w:val="Hyperlink"/>
            <w:rFonts w:asciiTheme="majorHAnsi" w:hAnsiTheme="majorHAnsi" w:cstheme="majorHAnsi"/>
          </w:rPr>
          <w:t>http://www.daba.gov.lv/public/lat/iadt/zemgales_novados/</w:t>
        </w:r>
      </w:hyperlink>
      <w:r w:rsidRPr="00F67B45">
        <w:rPr>
          <w:rFonts w:asciiTheme="majorHAnsi" w:hAnsiTheme="majorHAnsi" w:cstheme="majorHAnsi"/>
        </w:rPr>
        <w:t xml:space="preserve"> </w:t>
      </w:r>
    </w:p>
  </w:footnote>
  <w:footnote w:id="9">
    <w:p w14:paraId="1BB49FB5" w14:textId="77777777" w:rsidR="001D4ADF" w:rsidRPr="00F67B45" w:rsidRDefault="001D4ADF">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Teiču dabas rezervāts. Dabas aizsardzības pārvalde, </w:t>
      </w:r>
      <w:hyperlink r:id="rId3" w:history="1">
        <w:r w:rsidRPr="00F67B45">
          <w:rPr>
            <w:rStyle w:val="Hyperlink"/>
            <w:rFonts w:asciiTheme="majorHAnsi" w:hAnsiTheme="majorHAnsi" w:cstheme="majorHAnsi"/>
          </w:rPr>
          <w:t>http://www.daba.gov.lv/public/lat/iadt/dabas_rezervati/teicu_dabas_rezervats/</w:t>
        </w:r>
      </w:hyperlink>
      <w:r w:rsidRPr="00F67B45">
        <w:rPr>
          <w:rFonts w:asciiTheme="majorHAnsi" w:hAnsiTheme="majorHAnsi" w:cstheme="majorHAnsi"/>
        </w:rPr>
        <w:t xml:space="preserve"> </w:t>
      </w:r>
    </w:p>
  </w:footnote>
  <w:footnote w:id="10">
    <w:p w14:paraId="7B5F9BC5" w14:textId="77777777" w:rsidR="001D4ADF" w:rsidRPr="00F67B45" w:rsidRDefault="001D4ADF">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w:t>
      </w:r>
      <w:proofErr w:type="gramStart"/>
      <w:r w:rsidRPr="00F67B45">
        <w:rPr>
          <w:rFonts w:asciiTheme="majorHAnsi" w:hAnsiTheme="majorHAnsi" w:cstheme="majorHAnsi"/>
        </w:rPr>
        <w:t>Ķemeru nacionālais parks</w:t>
      </w:r>
      <w:proofErr w:type="gramEnd"/>
      <w:r w:rsidRPr="00F67B45">
        <w:rPr>
          <w:rFonts w:asciiTheme="majorHAnsi" w:hAnsiTheme="majorHAnsi" w:cstheme="majorHAnsi"/>
        </w:rPr>
        <w:t xml:space="preserve">. Dabas aizsardzības pārvalde, </w:t>
      </w:r>
      <w:hyperlink r:id="rId4" w:history="1">
        <w:r w:rsidRPr="00F67B45">
          <w:rPr>
            <w:rStyle w:val="Hyperlink"/>
            <w:rFonts w:asciiTheme="majorHAnsi" w:hAnsiTheme="majorHAnsi" w:cstheme="majorHAnsi"/>
          </w:rPr>
          <w:t>http://www.daba.gov.lv/public/lat/iadt/nacionalie_parki/kemeru_nacionalais_parks/</w:t>
        </w:r>
      </w:hyperlink>
      <w:r w:rsidRPr="00F67B45">
        <w:rPr>
          <w:rFonts w:asciiTheme="majorHAnsi" w:hAnsiTheme="majorHAnsi" w:cstheme="majorHAnsi"/>
        </w:rPr>
        <w:t xml:space="preserve"> </w:t>
      </w:r>
    </w:p>
  </w:footnote>
  <w:footnote w:id="11">
    <w:p w14:paraId="1DE7DD8A" w14:textId="0ED684A5" w:rsidR="001D4ADF" w:rsidRPr="00F67B45" w:rsidRDefault="001D4ADF" w:rsidP="000C0554">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Saskaņā ar Vides aizsardzības un reģionālās attīstības ministrijas mājaslapā publicēto informāciju par gaisa aizsardzības politiku, </w:t>
      </w:r>
      <w:hyperlink r:id="rId5" w:history="1">
        <w:r w:rsidRPr="00F67B45">
          <w:rPr>
            <w:rStyle w:val="Hyperlink"/>
            <w:rFonts w:asciiTheme="majorHAnsi" w:hAnsiTheme="majorHAnsi" w:cstheme="majorHAnsi"/>
          </w:rPr>
          <w:t>http://www.varam.gov.lv/lat/darbibas_veidi/gaisa_aizsardziba/?doc=10602</w:t>
        </w:r>
      </w:hyperlink>
    </w:p>
  </w:footnote>
  <w:footnote w:id="12">
    <w:p w14:paraId="632AAC1B" w14:textId="77777777" w:rsidR="001D4ADF" w:rsidRPr="00F67B45" w:rsidRDefault="001D4ADF" w:rsidP="000C0554">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Saskaņā ar Latvijas Vides, ģeoloģijas un meteoroloģijas centra izstrādāto „Pārskatu par gaisa kvalitāti Latvijā 2012. gadā” Zemgales plānošanas reģionā neatrodas neviena gaisa monitoringa stacija. Rezultātā nav pieejams gaisa kvalitātes raksturojums, kas ir specifisks reģionam. </w:t>
      </w:r>
    </w:p>
  </w:footnote>
  <w:footnote w:id="13">
    <w:p w14:paraId="771971C1" w14:textId="77777777" w:rsidR="001D4ADF" w:rsidRPr="00F67B45" w:rsidRDefault="001D4ADF" w:rsidP="000C0554">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Pamatojoties uz Zemgales plānošanas reģiona novadu plānošanas dokumentos un saistītajos dokumentos sniegto informāciju. </w:t>
      </w:r>
    </w:p>
  </w:footnote>
  <w:footnote w:id="14">
    <w:p w14:paraId="262DF32C" w14:textId="77777777" w:rsidR="001D4ADF" w:rsidRPr="00F67B45" w:rsidRDefault="001D4ADF" w:rsidP="000C0554">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Valsts statistiskais pārskats "2-Gaiss", Latvijas Vides, ģeoloģijas un meteoroloģijas centrs, </w:t>
      </w:r>
      <w:hyperlink r:id="rId6" w:history="1">
        <w:r w:rsidRPr="00F67B45">
          <w:rPr>
            <w:rStyle w:val="Hyperlink"/>
            <w:rFonts w:asciiTheme="majorHAnsi" w:hAnsiTheme="majorHAnsi" w:cstheme="majorHAnsi"/>
          </w:rPr>
          <w:t>http://meteo.lv/lapas/vide/parskatu-ievadisana/parskatu-ievadisana?id=1039&amp;nid=376</w:t>
        </w:r>
      </w:hyperlink>
      <w:r w:rsidRPr="00F67B45">
        <w:rPr>
          <w:rFonts w:asciiTheme="majorHAnsi" w:hAnsiTheme="majorHAnsi" w:cstheme="majorHAnsi"/>
        </w:rPr>
        <w:t xml:space="preserve"> </w:t>
      </w:r>
    </w:p>
  </w:footnote>
  <w:footnote w:id="15">
    <w:p w14:paraId="4BD6B4C7" w14:textId="77777777" w:rsidR="001D4ADF" w:rsidRPr="00F67B45" w:rsidRDefault="001D4ADF" w:rsidP="000C0554">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Latvijas Valsts ceļi, satiksmes intensitāte, </w:t>
      </w:r>
      <w:hyperlink r:id="rId7" w:history="1">
        <w:r w:rsidRPr="00F67B45">
          <w:rPr>
            <w:rStyle w:val="Hyperlink"/>
            <w:rFonts w:asciiTheme="majorHAnsi" w:hAnsiTheme="majorHAnsi" w:cstheme="majorHAnsi"/>
          </w:rPr>
          <w:t>http://lvceli.lv/lat/valsts_celu_tikls/satiksmes_intensitate/</w:t>
        </w:r>
      </w:hyperlink>
      <w:r w:rsidRPr="00F67B45">
        <w:rPr>
          <w:rFonts w:asciiTheme="majorHAnsi" w:hAnsiTheme="majorHAnsi" w:cstheme="majorHAnsi"/>
        </w:rPr>
        <w:t xml:space="preserve"> </w:t>
      </w:r>
    </w:p>
  </w:footnote>
  <w:footnote w:id="16">
    <w:p w14:paraId="06E20F50" w14:textId="77777777" w:rsidR="001D4ADF" w:rsidRPr="00F67B45" w:rsidRDefault="001D4ADF" w:rsidP="000C0554">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Latvijas Republikas sestais Nacionālais ziņojums Apvienoto Nāciju Organizācijas Vispārējās konvencijas par klimata pārmaiņām un Kioto protokola ietvaros</w:t>
      </w:r>
    </w:p>
  </w:footnote>
  <w:footnote w:id="17">
    <w:p w14:paraId="29721B73" w14:textId="77777777" w:rsidR="001D4ADF" w:rsidRPr="00F67B45" w:rsidRDefault="001D4ADF" w:rsidP="000C0554">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Ieva </w:t>
      </w:r>
      <w:proofErr w:type="spellStart"/>
      <w:r w:rsidRPr="00F67B45">
        <w:rPr>
          <w:rFonts w:asciiTheme="majorHAnsi" w:hAnsiTheme="majorHAnsi" w:cstheme="majorHAnsi"/>
        </w:rPr>
        <w:t>Bruņeniece</w:t>
      </w:r>
      <w:proofErr w:type="spellEnd"/>
      <w:r w:rsidRPr="00F67B45">
        <w:rPr>
          <w:rFonts w:asciiTheme="majorHAnsi" w:hAnsiTheme="majorHAnsi" w:cstheme="majorHAnsi"/>
        </w:rPr>
        <w:t xml:space="preserve"> (2012). Analīze un priekšlikumu sagatavošana informatīvā ziņojuma par piemērošanos klimata pārmaiņām izstrādei Vides politikas pamatnostādņu 2009.-2015.gadam īstenošanas ziņojuma ietvaros, pēc VARAM pasūtījuma, </w:t>
      </w:r>
      <w:hyperlink r:id="rId8" w:history="1">
        <w:r w:rsidRPr="00F67B45">
          <w:rPr>
            <w:rStyle w:val="Hyperlink"/>
            <w:rFonts w:asciiTheme="majorHAnsi" w:hAnsiTheme="majorHAnsi" w:cstheme="majorHAnsi"/>
          </w:rPr>
          <w:t>http://www.varam.gov.lv/in_site/tools/download.php?file=/files/text/Darb_jomas/KPFI//Petijums_I_Bruneniece_21_12_2012.pdf</w:t>
        </w:r>
      </w:hyperlink>
      <w:r w:rsidRPr="00F67B45">
        <w:rPr>
          <w:rFonts w:asciiTheme="majorHAnsi" w:hAnsiTheme="majorHAnsi" w:cstheme="majorHAnsi"/>
        </w:rPr>
        <w:t xml:space="preserve"> </w:t>
      </w:r>
    </w:p>
  </w:footnote>
  <w:footnote w:id="18">
    <w:p w14:paraId="1993C4C6" w14:textId="096EB694" w:rsidR="001D4ADF" w:rsidRPr="00F67B45" w:rsidRDefault="001D4ADF" w:rsidP="00743F7F">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Lielupes upju basein</w:t>
      </w:r>
      <w:r>
        <w:rPr>
          <w:rFonts w:asciiTheme="majorHAnsi" w:hAnsiTheme="majorHAnsi" w:cstheme="majorHAnsi"/>
        </w:rPr>
        <w:t>u</w:t>
      </w:r>
      <w:r w:rsidRPr="00F67B45">
        <w:rPr>
          <w:rFonts w:asciiTheme="majorHAnsi" w:hAnsiTheme="majorHAnsi" w:cstheme="majorHAnsi"/>
        </w:rPr>
        <w:t xml:space="preserve"> apgabala apsaimniekošanas plāns 2010. – 2015.gadam.</w:t>
      </w:r>
    </w:p>
  </w:footnote>
  <w:footnote w:id="19">
    <w:p w14:paraId="54F0AA08" w14:textId="77777777" w:rsidR="001D4ADF" w:rsidRPr="00F67B45" w:rsidRDefault="001D4ADF" w:rsidP="000C0554">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http://pludi.meteo.lv/floris/</w:t>
      </w:r>
    </w:p>
  </w:footnote>
  <w:footnote w:id="20">
    <w:p w14:paraId="74E87450" w14:textId="63384ED8" w:rsidR="001D4ADF" w:rsidRPr="00851537" w:rsidRDefault="001D4ADF">
      <w:pPr>
        <w:pStyle w:val="FootnoteText"/>
        <w:rPr>
          <w:rFonts w:asciiTheme="majorHAnsi" w:hAnsiTheme="majorHAnsi"/>
        </w:rPr>
      </w:pPr>
      <w:r w:rsidRPr="00851537">
        <w:rPr>
          <w:rStyle w:val="FootnoteReference"/>
          <w:rFonts w:asciiTheme="majorHAnsi" w:hAnsiTheme="majorHAnsi"/>
        </w:rPr>
        <w:footnoteRef/>
      </w:r>
      <w:r w:rsidRPr="00851537">
        <w:rPr>
          <w:rFonts w:asciiTheme="majorHAnsi" w:hAnsiTheme="majorHAnsi"/>
        </w:rPr>
        <w:t xml:space="preserve"> „1 </w:t>
      </w:r>
      <w:r w:rsidRPr="00D06894">
        <w:rPr>
          <w:rFonts w:asciiTheme="majorHAnsi" w:hAnsiTheme="majorHAnsi"/>
        </w:rPr>
        <w:t>cilvēka ekvivalents</w:t>
      </w:r>
      <w:r w:rsidRPr="00851537">
        <w:rPr>
          <w:rFonts w:asciiTheme="majorHAnsi" w:hAnsiTheme="majorHAnsi"/>
        </w:rPr>
        <w:t xml:space="preserve">” </w:t>
      </w:r>
      <w:r>
        <w:rPr>
          <w:rFonts w:asciiTheme="majorHAnsi" w:hAnsiTheme="majorHAnsi"/>
        </w:rPr>
        <w:t>(</w:t>
      </w:r>
      <w:proofErr w:type="spellStart"/>
      <w:r>
        <w:rPr>
          <w:rFonts w:asciiTheme="majorHAnsi" w:hAnsiTheme="majorHAnsi"/>
        </w:rPr>
        <w:t>c.e</w:t>
      </w:r>
      <w:proofErr w:type="spellEnd"/>
      <w:r>
        <w:rPr>
          <w:rFonts w:asciiTheme="majorHAnsi" w:hAnsiTheme="majorHAnsi"/>
        </w:rPr>
        <w:t xml:space="preserve">.) </w:t>
      </w:r>
      <w:r w:rsidRPr="00851537">
        <w:rPr>
          <w:rFonts w:asciiTheme="majorHAnsi" w:hAnsiTheme="majorHAnsi"/>
        </w:rPr>
        <w:t>nozīmē bioloģiski attīrāmo notekūdeņu daudzumu, kas piecas dienas pēc kārtas bioķīmiski piesaista 60 g skābekļa dienā (BSP5)</w:t>
      </w:r>
    </w:p>
  </w:footnote>
  <w:footnote w:id="21">
    <w:p w14:paraId="2FB7E766" w14:textId="77777777" w:rsidR="001D4ADF" w:rsidRPr="00F67B45" w:rsidRDefault="001D4ADF" w:rsidP="000C0554">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Komunālo notekūdeņu un notekūdeņu dūņu apsaimniekošana Latvijā, 2012. VARAM, </w:t>
      </w:r>
      <w:hyperlink r:id="rId9" w:history="1">
        <w:r w:rsidRPr="00F67B45">
          <w:rPr>
            <w:rStyle w:val="Hyperlink"/>
            <w:rFonts w:asciiTheme="majorHAnsi" w:hAnsiTheme="majorHAnsi" w:cstheme="majorHAnsi"/>
          </w:rPr>
          <w:t>http://www.meteo.lv/fs/CKFinderJava/userfiles/files/2012_zinojums_notekud_parskats.pdf</w:t>
        </w:r>
      </w:hyperlink>
      <w:r w:rsidRPr="00F67B45">
        <w:rPr>
          <w:rFonts w:asciiTheme="majorHAnsi" w:hAnsiTheme="majorHAnsi" w:cstheme="majorHAnsi"/>
        </w:rPr>
        <w:t xml:space="preserve"> </w:t>
      </w:r>
    </w:p>
  </w:footnote>
  <w:footnote w:id="22">
    <w:p w14:paraId="3D34FC83" w14:textId="77777777" w:rsidR="001D4ADF" w:rsidRPr="00F67B45" w:rsidRDefault="001D4ADF" w:rsidP="000C0554">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Pārskats par dzeramā ūdens kvalitāti un uzraudzību 2013. gadā. Veselības inspekcija, </w:t>
      </w:r>
      <w:hyperlink r:id="rId10" w:history="1">
        <w:r w:rsidRPr="00F67B45">
          <w:rPr>
            <w:rStyle w:val="Hyperlink"/>
            <w:rFonts w:asciiTheme="majorHAnsi" w:hAnsiTheme="majorHAnsi" w:cstheme="majorHAnsi"/>
          </w:rPr>
          <w:t>http://www.vi.gov.lv/uploads/files/Dzerama_udens_parskats_2013.pdf</w:t>
        </w:r>
      </w:hyperlink>
      <w:r w:rsidRPr="00F67B45">
        <w:rPr>
          <w:rFonts w:asciiTheme="majorHAnsi" w:hAnsiTheme="majorHAnsi" w:cstheme="majorHAnsi"/>
        </w:rPr>
        <w:t xml:space="preserve"> </w:t>
      </w:r>
    </w:p>
  </w:footnote>
  <w:footnote w:id="23">
    <w:p w14:paraId="34C7F9DE" w14:textId="77777777" w:rsidR="001D4ADF" w:rsidRPr="00F67B45" w:rsidRDefault="001D4ADF" w:rsidP="002A3E95">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Atkritumu apsaimniekošanas valsts plāns 2013.–2020. gadam. Vides aizsardzības un reģionālās attīstības ministrija. Rīga, 2013</w:t>
      </w:r>
    </w:p>
  </w:footnote>
  <w:footnote w:id="24">
    <w:p w14:paraId="76C9900A" w14:textId="77777777" w:rsidR="001D4ADF" w:rsidRPr="00F67B45" w:rsidRDefault="001D4ADF" w:rsidP="002A3E95">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Atkritumu apsaimniekošanas valsts plāns 2013.–2020. gadam. Vides aizsardzības un reģionālās attīstības ministrija. Rīga, 2013</w:t>
      </w:r>
    </w:p>
  </w:footnote>
  <w:footnote w:id="25">
    <w:p w14:paraId="2DA7BA08" w14:textId="77777777" w:rsidR="001D4ADF" w:rsidRPr="00F67B45" w:rsidRDefault="001D4ADF">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Nikodemus, O. un citi. Augsnes ilgtspējīga izmantošana un aizsardzība. Rīga: LU Akadēmiskais apgāds, 2008</w:t>
      </w:r>
    </w:p>
  </w:footnote>
  <w:footnote w:id="26">
    <w:p w14:paraId="16989C0D" w14:textId="77777777" w:rsidR="001D4ADF" w:rsidRPr="00F67B45" w:rsidRDefault="001D4ADF">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Statistikas dati. Valsts vides dienests, </w:t>
      </w:r>
      <w:hyperlink r:id="rId11" w:history="1">
        <w:r w:rsidRPr="00F67B45">
          <w:rPr>
            <w:rStyle w:val="Hyperlink"/>
            <w:rFonts w:asciiTheme="majorHAnsi" w:hAnsiTheme="majorHAnsi" w:cstheme="majorHAnsi"/>
          </w:rPr>
          <w:t>http://www.vvd.gov.lv/publikacijas-un-statistika/statistikas-dati/</w:t>
        </w:r>
      </w:hyperlink>
      <w:r w:rsidRPr="00F67B45">
        <w:rPr>
          <w:rFonts w:asciiTheme="majorHAnsi" w:hAnsiTheme="majorHAnsi" w:cstheme="majorHAnsi"/>
        </w:rPr>
        <w:t xml:space="preserve"> </w:t>
      </w:r>
    </w:p>
  </w:footnote>
  <w:footnote w:id="27">
    <w:p w14:paraId="77A75BB6" w14:textId="77777777" w:rsidR="001D4ADF" w:rsidRPr="00F67B45" w:rsidRDefault="001D4ADF">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LVĢMC sniegtā informācija, 2014. Vēstule Nr. 4/6-869</w:t>
      </w:r>
    </w:p>
  </w:footnote>
  <w:footnote w:id="28">
    <w:p w14:paraId="6A764FC6" w14:textId="77777777" w:rsidR="001D4ADF" w:rsidRPr="00F67B45" w:rsidRDefault="001D4ADF">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Piesārņoto un potenciāli piesārņoto vietu karte. LVĢMC, </w:t>
      </w:r>
      <w:hyperlink r:id="rId12" w:history="1">
        <w:r w:rsidRPr="00F67B45">
          <w:rPr>
            <w:rStyle w:val="Hyperlink"/>
            <w:rFonts w:asciiTheme="majorHAnsi" w:hAnsiTheme="majorHAnsi" w:cstheme="majorHAnsi"/>
          </w:rPr>
          <w:t>http://www.arcgis.com/home/webmap/viewer.html?webmap=44aa2c97ffad4fcb949bdd1db8a987c4</w:t>
        </w:r>
      </w:hyperlink>
      <w:r w:rsidRPr="00F67B45">
        <w:rPr>
          <w:rFonts w:asciiTheme="majorHAnsi" w:hAnsiTheme="majorHAnsi" w:cstheme="majorHAnsi"/>
        </w:rPr>
        <w:t xml:space="preserve"> </w:t>
      </w:r>
    </w:p>
  </w:footnote>
  <w:footnote w:id="29">
    <w:p w14:paraId="57DF461B" w14:textId="77777777" w:rsidR="001D4ADF" w:rsidRPr="00F67B45" w:rsidRDefault="001D4ADF">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Kultūra un sports. Zemgales Plānošanas Reģions, </w:t>
      </w:r>
      <w:hyperlink r:id="rId13" w:history="1">
        <w:r w:rsidRPr="00F67B45">
          <w:rPr>
            <w:rStyle w:val="Hyperlink"/>
            <w:rFonts w:asciiTheme="majorHAnsi" w:hAnsiTheme="majorHAnsi" w:cstheme="majorHAnsi"/>
          </w:rPr>
          <w:t>http://www.zemgale.lv/index.php?option=com_content&amp;view=article&amp;id=1196&amp;Itemid=38</w:t>
        </w:r>
      </w:hyperlink>
      <w:r w:rsidRPr="00F67B45">
        <w:rPr>
          <w:rFonts w:asciiTheme="majorHAnsi" w:hAnsiTheme="majorHAnsi" w:cstheme="majorHAnsi"/>
        </w:rPr>
        <w:t xml:space="preserve"> </w:t>
      </w:r>
    </w:p>
  </w:footnote>
  <w:footnote w:id="30">
    <w:p w14:paraId="2B915838" w14:textId="77777777" w:rsidR="001D4ADF" w:rsidRPr="00F67B45" w:rsidRDefault="001D4ADF">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2012. gada darba pārskats. Valsts kultūras pieminekļu aizsardzības inspekcija</w:t>
      </w:r>
    </w:p>
  </w:footnote>
  <w:footnote w:id="31">
    <w:p w14:paraId="01F23117" w14:textId="77777777" w:rsidR="001D4ADF" w:rsidRPr="00F67B45" w:rsidRDefault="001D4ADF" w:rsidP="000C0554">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Latvijas sporta infrastruktūras nodrošinājuma analīze un sporta bāzu reģistra aktualizēšana (2012). Pasūtītājs: Izglītības un zinātnes ministrija, izpildītājs: SIA „Datorikas institūts DIVI”. </w:t>
      </w:r>
      <w:r w:rsidRPr="00F67B45">
        <w:rPr>
          <w:rFonts w:asciiTheme="majorHAnsi" w:hAnsiTheme="majorHAnsi" w:cstheme="majorHAnsi"/>
        </w:rPr>
        <w:cr/>
      </w:r>
      <w:r w:rsidRPr="00F67B45">
        <w:rPr>
          <w:rFonts w:asciiTheme="majorHAnsi" w:hAnsiTheme="majorHAnsi" w:cstheme="majorHAnsi"/>
        </w:rPr>
        <w:cr/>
      </w:r>
    </w:p>
  </w:footnote>
  <w:footnote w:id="32">
    <w:p w14:paraId="5D323EFE" w14:textId="2A67C497" w:rsidR="001D4ADF" w:rsidRPr="00B40B1F" w:rsidRDefault="001D4ADF" w:rsidP="00B40B1F">
      <w:pPr>
        <w:pStyle w:val="FootnoteText"/>
        <w:rPr>
          <w:rFonts w:asciiTheme="majorHAnsi" w:hAnsiTheme="majorHAnsi"/>
        </w:rPr>
      </w:pPr>
      <w:r>
        <w:rPr>
          <w:rStyle w:val="FootnoteReference"/>
        </w:rPr>
        <w:footnoteRef/>
      </w:r>
      <w:r>
        <w:t xml:space="preserve"> </w:t>
      </w:r>
      <w:r>
        <w:rPr>
          <w:rFonts w:asciiTheme="majorHAnsi" w:hAnsiTheme="majorHAnsi"/>
        </w:rPr>
        <w:t>S</w:t>
      </w:r>
      <w:r w:rsidRPr="00B40B1F">
        <w:rPr>
          <w:rFonts w:asciiTheme="majorHAnsi" w:hAnsiTheme="majorHAnsi"/>
        </w:rPr>
        <w:t>porta politikas pamatnostādnes 2014.–2020.</w:t>
      </w:r>
      <w:r>
        <w:rPr>
          <w:rFonts w:asciiTheme="majorHAnsi" w:hAnsiTheme="majorHAnsi"/>
        </w:rPr>
        <w:t xml:space="preserve"> </w:t>
      </w:r>
      <w:r w:rsidRPr="00B40B1F">
        <w:rPr>
          <w:rFonts w:asciiTheme="majorHAnsi" w:hAnsiTheme="majorHAnsi"/>
        </w:rPr>
        <w:t>gadam</w:t>
      </w:r>
      <w:r>
        <w:rPr>
          <w:rFonts w:asciiTheme="majorHAnsi" w:hAnsiTheme="majorHAnsi"/>
        </w:rPr>
        <w:t xml:space="preserve"> (apstiprinātas ar Ministru kabineta 2013.gada 18.decembra rīkojumu</w:t>
      </w:r>
      <w:r w:rsidRPr="00B40B1F">
        <w:rPr>
          <w:rFonts w:asciiTheme="majorHAnsi" w:hAnsiTheme="majorHAnsi"/>
        </w:rPr>
        <w:t xml:space="preserve"> Nr. 666</w:t>
      </w:r>
      <w:r>
        <w:rPr>
          <w:rFonts w:asciiTheme="majorHAnsi" w:hAnsiTheme="majorHAnsi"/>
        </w:rPr>
        <w:t>)</w:t>
      </w:r>
    </w:p>
  </w:footnote>
  <w:footnote w:id="33">
    <w:p w14:paraId="4352038A" w14:textId="77777777" w:rsidR="001D4ADF" w:rsidRPr="00F67B45" w:rsidRDefault="001D4ADF" w:rsidP="000C0554">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Kultūrpolitikas Pamatnostādnes 2014.–2020. gadam „Radošā Latvija” (Darba variants 17.06.2013). Kultūras ministrija. </w:t>
      </w:r>
    </w:p>
  </w:footnote>
  <w:footnote w:id="34">
    <w:p w14:paraId="3C5EAA37" w14:textId="77777777" w:rsidR="001D4ADF" w:rsidRPr="00F67B45" w:rsidRDefault="001D4ADF" w:rsidP="000C0554">
      <w:pPr>
        <w:pStyle w:val="FootnoteText"/>
        <w:rPr>
          <w:rFonts w:asciiTheme="majorHAnsi" w:hAnsiTheme="majorHAnsi" w:cstheme="majorHAnsi"/>
        </w:rPr>
      </w:pPr>
      <w:r w:rsidRPr="00F67B45">
        <w:rPr>
          <w:rStyle w:val="FootnoteReference"/>
          <w:rFonts w:asciiTheme="majorHAnsi" w:hAnsiTheme="majorHAnsi" w:cstheme="majorHAnsi"/>
        </w:rPr>
        <w:footnoteRef/>
      </w:r>
      <w:r w:rsidRPr="00F67B45">
        <w:rPr>
          <w:rFonts w:asciiTheme="majorHAnsi" w:hAnsiTheme="majorHAnsi" w:cstheme="majorHAnsi"/>
        </w:rPr>
        <w:t xml:space="preserve"> Kultūrpolitikas Pamatnostādnes 2014.–2020. gadam „Radošā Latvija” (11.11.2013. projekts). Kultūras ministrija.</w:t>
      </w:r>
    </w:p>
  </w:footnote>
  <w:footnote w:id="35">
    <w:p w14:paraId="16B4CBBC" w14:textId="77777777" w:rsidR="001D4ADF" w:rsidRPr="00B41ACA" w:rsidRDefault="001D4ADF">
      <w:pPr>
        <w:pStyle w:val="FootnoteText"/>
        <w:rPr>
          <w:rFonts w:asciiTheme="majorHAnsi" w:hAnsiTheme="majorHAnsi"/>
        </w:rPr>
      </w:pPr>
      <w:r>
        <w:rPr>
          <w:rStyle w:val="FootnoteReference"/>
        </w:rPr>
        <w:footnoteRef/>
      </w:r>
      <w:r>
        <w:t xml:space="preserve"> </w:t>
      </w:r>
      <w:r w:rsidRPr="00B41ACA">
        <w:rPr>
          <w:rFonts w:asciiTheme="majorHAnsi" w:hAnsiTheme="majorHAnsi"/>
        </w:rPr>
        <w:t>Zemgales plānošanas reģions. Plānošanas reģiona vispārīgs apraksts (2011)</w:t>
      </w:r>
    </w:p>
  </w:footnote>
  <w:footnote w:id="36">
    <w:p w14:paraId="30F8B747" w14:textId="54B7C137" w:rsidR="001D4ADF" w:rsidRPr="00B41ACA" w:rsidRDefault="001D4ADF">
      <w:pPr>
        <w:pStyle w:val="FootnoteText"/>
        <w:rPr>
          <w:rFonts w:asciiTheme="majorHAnsi" w:hAnsiTheme="majorHAnsi"/>
        </w:rPr>
      </w:pPr>
      <w:r w:rsidRPr="00B41ACA">
        <w:rPr>
          <w:rStyle w:val="FootnoteReference"/>
          <w:rFonts w:asciiTheme="majorHAnsi" w:hAnsiTheme="majorHAnsi"/>
        </w:rPr>
        <w:footnoteRef/>
      </w:r>
      <w:r w:rsidRPr="00B41ACA">
        <w:rPr>
          <w:rFonts w:asciiTheme="majorHAnsi" w:hAnsiTheme="majorHAnsi"/>
        </w:rPr>
        <w:t xml:space="preserve"> Zemgales mežsaimniecības Meža apsaimniekošanas plāna kopsavil</w:t>
      </w:r>
      <w:r>
        <w:rPr>
          <w:rFonts w:asciiTheme="majorHAnsi" w:hAnsiTheme="majorHAnsi"/>
        </w:rPr>
        <w:t>kums 2015. – 2019. gads. A/S</w:t>
      </w:r>
      <w:proofErr w:type="gramStart"/>
      <w:r>
        <w:rPr>
          <w:rFonts w:asciiTheme="majorHAnsi" w:hAnsiTheme="majorHAnsi"/>
        </w:rPr>
        <w:t xml:space="preserve"> ,,</w:t>
      </w:r>
      <w:proofErr w:type="gramEnd"/>
      <w:r w:rsidRPr="00B41ACA">
        <w:rPr>
          <w:rFonts w:asciiTheme="majorHAnsi" w:hAnsiTheme="majorHAnsi"/>
        </w:rPr>
        <w:t>Latvijas Valsts meži’’, 07.04.2014.</w:t>
      </w:r>
    </w:p>
  </w:footnote>
  <w:footnote w:id="37">
    <w:p w14:paraId="509BD950" w14:textId="43F9E04F" w:rsidR="001D4ADF" w:rsidRPr="00B41ACA" w:rsidRDefault="001D4ADF" w:rsidP="008E4519">
      <w:pPr>
        <w:pStyle w:val="FootnoteText"/>
        <w:rPr>
          <w:rFonts w:asciiTheme="majorHAnsi" w:hAnsiTheme="majorHAnsi"/>
        </w:rPr>
      </w:pPr>
      <w:r w:rsidRPr="00B41ACA">
        <w:rPr>
          <w:rStyle w:val="FootnoteReference"/>
          <w:rFonts w:asciiTheme="majorHAnsi" w:hAnsiTheme="majorHAnsi"/>
        </w:rPr>
        <w:footnoteRef/>
      </w:r>
      <w:r w:rsidRPr="00B41ACA">
        <w:rPr>
          <w:rFonts w:asciiTheme="majorHAnsi" w:hAnsiTheme="majorHAnsi"/>
        </w:rPr>
        <w:t xml:space="preserve"> Vidusdaugavas mežsaimniecības Meža apsaimniekošanas plāna kopsavilkums 2015. – 2019. gads. A/S</w:t>
      </w:r>
      <w:proofErr w:type="gramStart"/>
      <w:r>
        <w:rPr>
          <w:rFonts w:asciiTheme="majorHAnsi" w:hAnsiTheme="majorHAnsi"/>
        </w:rPr>
        <w:t xml:space="preserve"> </w:t>
      </w:r>
      <w:r w:rsidRPr="00B41ACA">
        <w:rPr>
          <w:rFonts w:asciiTheme="majorHAnsi" w:hAnsiTheme="majorHAnsi"/>
        </w:rPr>
        <w:t>,,</w:t>
      </w:r>
      <w:proofErr w:type="gramEnd"/>
      <w:r w:rsidRPr="00B41ACA">
        <w:rPr>
          <w:rFonts w:asciiTheme="majorHAnsi" w:hAnsiTheme="majorHAnsi"/>
        </w:rPr>
        <w:t>Latvijas Valsts meži’’, 07.04.2014.</w:t>
      </w:r>
    </w:p>
    <w:p w14:paraId="05ECA696" w14:textId="77777777" w:rsidR="001D4ADF" w:rsidRDefault="001D4ADF">
      <w:pPr>
        <w:pStyle w:val="FootnoteText"/>
      </w:pPr>
    </w:p>
  </w:footnote>
  <w:footnote w:id="38">
    <w:p w14:paraId="734614DA" w14:textId="157F9D09" w:rsidR="001D4ADF" w:rsidRDefault="001D4ADF">
      <w:pPr>
        <w:pStyle w:val="FootnoteText"/>
      </w:pPr>
      <w:r>
        <w:rPr>
          <w:rStyle w:val="FootnoteReference"/>
        </w:rPr>
        <w:footnoteRef/>
      </w:r>
      <w:r>
        <w:t xml:space="preserve"> </w:t>
      </w:r>
      <w:r w:rsidRPr="00A81EF6">
        <w:rPr>
          <w:rFonts w:asciiTheme="majorHAnsi" w:hAnsiTheme="majorHAnsi"/>
        </w:rPr>
        <w:t>Velotūrisma attīstības iespējas Zemgalē. 2012. Pasūtītājs: Zemgales plānošanas reģions</w:t>
      </w:r>
    </w:p>
  </w:footnote>
  <w:footnote w:id="39">
    <w:p w14:paraId="0160FAB5" w14:textId="01CCB550" w:rsidR="001D4ADF" w:rsidRDefault="001D4ADF">
      <w:pPr>
        <w:pStyle w:val="FootnoteText"/>
      </w:pPr>
      <w:r>
        <w:rPr>
          <w:rStyle w:val="FootnoteReference"/>
        </w:rPr>
        <w:footnoteRef/>
      </w:r>
      <w:r>
        <w:t xml:space="preserve"> </w:t>
      </w:r>
      <w:r w:rsidRPr="00E80D35">
        <w:rPr>
          <w:rFonts w:asciiTheme="majorHAnsi" w:hAnsiTheme="majorHAnsi"/>
        </w:rPr>
        <w:t>turpat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799" w:type="pc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firstRow="1" w:lastRow="0" w:firstColumn="1" w:lastColumn="0" w:noHBand="0" w:noVBand="1"/>
    </w:tblPr>
    <w:tblGrid>
      <w:gridCol w:w="6069"/>
      <w:gridCol w:w="2858"/>
    </w:tblGrid>
    <w:tr w:rsidR="001D4ADF" w:rsidRPr="003510B9" w14:paraId="19E14A2F" w14:textId="77777777" w:rsidTr="006657A7">
      <w:trPr>
        <w:trHeight w:val="288"/>
      </w:trPr>
      <w:sdt>
        <w:sdtPr>
          <w:rPr>
            <w:rFonts w:eastAsiaTheme="majorEastAsia" w:cstheme="majorBidi"/>
            <w:i/>
            <w:sz w:val="20"/>
            <w:szCs w:val="20"/>
            <w:lang w:val="en-GB"/>
          </w:rPr>
          <w:alias w:val="Title"/>
          <w:id w:val="873424908"/>
          <w:dataBinding w:prefixMappings="xmlns:ns0='http://schemas.openxmlformats.org/package/2006/metadata/core-properties' xmlns:ns1='http://purl.org/dc/elements/1.1/'" w:xpath="/ns0:coreProperties[1]/ns1:title[1]" w:storeItemID="{6C3C8BC8-F283-45AE-878A-BAB7291924A1}"/>
          <w:text/>
        </w:sdtPr>
        <w:sdtEndPr/>
        <w:sdtContent>
          <w:tc>
            <w:tcPr>
              <w:tcW w:w="6069" w:type="dxa"/>
            </w:tcPr>
            <w:p w14:paraId="66BB1218" w14:textId="15426C79" w:rsidR="001D4ADF" w:rsidRPr="003510B9" w:rsidRDefault="00F87BA1" w:rsidP="006657A7">
              <w:pPr>
                <w:pStyle w:val="Header"/>
                <w:rPr>
                  <w:rFonts w:eastAsiaTheme="majorEastAsia" w:cstheme="majorBidi"/>
                  <w:sz w:val="20"/>
                  <w:szCs w:val="20"/>
                  <w:lang w:val="en-GB"/>
                </w:rPr>
              </w:pPr>
              <w:r>
                <w:rPr>
                  <w:rFonts w:eastAsiaTheme="majorEastAsia" w:cstheme="majorBidi"/>
                  <w:i/>
                  <w:sz w:val="20"/>
                  <w:szCs w:val="20"/>
                </w:rPr>
                <w:t>Zemgales plānošanas reģiona attīstības plānošanas dokumentu vides sadaļa, 10.11.14.</w:t>
              </w:r>
            </w:p>
          </w:tc>
        </w:sdtContent>
      </w:sdt>
      <w:sdt>
        <w:sdtPr>
          <w:rPr>
            <w:rFonts w:eastAsia="Times New Roman" w:cs="Times New Roman"/>
            <w:i/>
            <w:sz w:val="20"/>
            <w:szCs w:val="20"/>
            <w:lang w:val="en-GB"/>
          </w:rPr>
          <w:alias w:val="Year"/>
          <w:id w:val="-616599164"/>
          <w:dataBinding w:prefixMappings="xmlns:ns0='http://schemas.microsoft.com/office/2006/coverPageProps'" w:xpath="/ns0:CoverPageProperties[1]/ns0:PublishDate[1]" w:storeItemID="{55AF091B-3C7A-41E3-B477-F2FDAA23CFDA}"/>
          <w:date>
            <w:dateFormat w:val="yyyy"/>
            <w:lid w:val="en-US"/>
            <w:storeMappedDataAs w:val="dateTime"/>
            <w:calendar w:val="gregorian"/>
          </w:date>
        </w:sdtPr>
        <w:sdtEndPr/>
        <w:sdtContent>
          <w:tc>
            <w:tcPr>
              <w:tcW w:w="2858" w:type="dxa"/>
            </w:tcPr>
            <w:p w14:paraId="31B22279" w14:textId="77777777" w:rsidR="001D4ADF" w:rsidRPr="003510B9" w:rsidRDefault="001D4ADF" w:rsidP="006657A7">
              <w:pPr>
                <w:pStyle w:val="Header"/>
                <w:rPr>
                  <w:rFonts w:eastAsiaTheme="majorEastAsia" w:cstheme="majorBidi"/>
                  <w:b/>
                  <w:bCs/>
                  <w:color w:val="4F81BD" w:themeColor="accent1"/>
                  <w:sz w:val="20"/>
                  <w:szCs w:val="20"/>
                  <w:lang w:val="en-GB"/>
                </w:rPr>
              </w:pPr>
              <w:r>
                <w:rPr>
                  <w:rFonts w:eastAsia="Times New Roman" w:cs="Times New Roman"/>
                  <w:i/>
                  <w:sz w:val="20"/>
                  <w:szCs w:val="20"/>
                  <w:lang w:val="en-US"/>
                </w:rPr>
                <w:t>SIA Estonian, Latvian &amp; Lithuanian Environment</w:t>
              </w:r>
            </w:p>
          </w:tc>
        </w:sdtContent>
      </w:sdt>
    </w:tr>
  </w:tbl>
  <w:p w14:paraId="72E7B8D3" w14:textId="77777777" w:rsidR="001D4ADF" w:rsidRPr="003510B9" w:rsidRDefault="001D4ADF">
    <w:pPr>
      <w:pStyle w:val="Header"/>
      <w:rPr>
        <w:lang w:val="en-GB"/>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29"/>
      <w:gridCol w:w="1854"/>
      <w:gridCol w:w="2814"/>
      <w:gridCol w:w="2177"/>
      <w:gridCol w:w="1113"/>
    </w:tblGrid>
    <w:tr w:rsidR="001D4ADF" w14:paraId="4AC4BD75" w14:textId="77777777" w:rsidTr="006657A7">
      <w:trPr>
        <w:trHeight w:val="1451"/>
      </w:trPr>
      <w:tc>
        <w:tcPr>
          <w:tcW w:w="709" w:type="pct"/>
        </w:tcPr>
        <w:p w14:paraId="6C8E71A1" w14:textId="77777777" w:rsidR="001D4ADF" w:rsidRDefault="001D4ADF" w:rsidP="006657A7">
          <w:r>
            <w:rPr>
              <w:noProof/>
              <w:lang w:eastAsia="lv-LV"/>
            </w:rPr>
            <w:drawing>
              <wp:anchor distT="0" distB="0" distL="114300" distR="114300" simplePos="0" relativeHeight="251661312" behindDoc="0" locked="0" layoutInCell="1" allowOverlap="1" wp14:anchorId="3B7C5065" wp14:editId="2B25191F">
                <wp:simplePos x="0" y="0"/>
                <wp:positionH relativeFrom="margin">
                  <wp:posOffset>-5080</wp:posOffset>
                </wp:positionH>
                <wp:positionV relativeFrom="margin">
                  <wp:posOffset>189230</wp:posOffset>
                </wp:positionV>
                <wp:extent cx="767715" cy="541655"/>
                <wp:effectExtent l="0" t="0" r="0" b="0"/>
                <wp:wrapSquare wrapText="bothSides"/>
                <wp:docPr id="14"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p_logo-small.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67715" cy="541655"/>
                        </a:xfrm>
                        <a:prstGeom prst="rect">
                          <a:avLst/>
                        </a:prstGeom>
                      </pic:spPr>
                    </pic:pic>
                  </a:graphicData>
                </a:graphic>
              </wp:anchor>
            </w:drawing>
          </w:r>
        </w:p>
      </w:tc>
      <w:tc>
        <w:tcPr>
          <w:tcW w:w="992" w:type="pct"/>
        </w:tcPr>
        <w:p w14:paraId="2FAA26CC" w14:textId="77777777" w:rsidR="001D4ADF" w:rsidRDefault="001D4ADF" w:rsidP="006657A7">
          <w:r w:rsidRPr="00067AF5">
            <w:rPr>
              <w:noProof/>
              <w:lang w:eastAsia="lv-LV"/>
            </w:rPr>
            <w:drawing>
              <wp:anchor distT="0" distB="0" distL="114300" distR="114300" simplePos="0" relativeHeight="251662336" behindDoc="0" locked="0" layoutInCell="1" allowOverlap="1" wp14:anchorId="4941795A" wp14:editId="6FD94949">
                <wp:simplePos x="0" y="0"/>
                <wp:positionH relativeFrom="margin">
                  <wp:posOffset>-50165</wp:posOffset>
                </wp:positionH>
                <wp:positionV relativeFrom="margin">
                  <wp:posOffset>189230</wp:posOffset>
                </wp:positionV>
                <wp:extent cx="1129665" cy="481330"/>
                <wp:effectExtent l="0" t="0" r="0" b="0"/>
                <wp:wrapSquare wrapText="bothSides"/>
                <wp:docPr id="15" name="Picture 4" descr="Kuvaus: INTERREG_IVC_LOGO_slog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uvaus: INTERREG_IVC_LOGO_sloga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129665" cy="481330"/>
                        </a:xfrm>
                        <a:prstGeom prst="rect">
                          <a:avLst/>
                        </a:prstGeom>
                        <a:noFill/>
                        <a:ln>
                          <a:noFill/>
                        </a:ln>
                      </pic:spPr>
                    </pic:pic>
                  </a:graphicData>
                </a:graphic>
              </wp:anchor>
            </w:drawing>
          </w:r>
        </w:p>
      </w:tc>
      <w:tc>
        <w:tcPr>
          <w:tcW w:w="1510" w:type="pct"/>
        </w:tcPr>
        <w:p w14:paraId="2D9F3CF2" w14:textId="77777777" w:rsidR="001D4ADF" w:rsidRDefault="001D4ADF" w:rsidP="006657A7">
          <w:r w:rsidRPr="00067AF5">
            <w:rPr>
              <w:noProof/>
              <w:lang w:eastAsia="lv-LV"/>
            </w:rPr>
            <w:drawing>
              <wp:anchor distT="0" distB="0" distL="114300" distR="114300" simplePos="0" relativeHeight="251663360" behindDoc="0" locked="0" layoutInCell="1" allowOverlap="1" wp14:anchorId="7DDD5C51" wp14:editId="302B97B9">
                <wp:simplePos x="0" y="0"/>
                <wp:positionH relativeFrom="margin">
                  <wp:posOffset>5715</wp:posOffset>
                </wp:positionH>
                <wp:positionV relativeFrom="margin">
                  <wp:posOffset>249555</wp:posOffset>
                </wp:positionV>
                <wp:extent cx="1791970" cy="361950"/>
                <wp:effectExtent l="0" t="0" r="0" b="0"/>
                <wp:wrapSquare wrapText="bothSides"/>
                <wp:docPr id="18" name="Kuv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791970" cy="361950"/>
                        </a:xfrm>
                        <a:prstGeom prst="rect">
                          <a:avLst/>
                        </a:prstGeom>
                        <a:noFill/>
                        <a:ln w="9525">
                          <a:noFill/>
                          <a:miter lim="800000"/>
                          <a:headEnd/>
                          <a:tailEnd/>
                        </a:ln>
                      </pic:spPr>
                    </pic:pic>
                  </a:graphicData>
                </a:graphic>
              </wp:anchor>
            </w:drawing>
          </w:r>
        </w:p>
      </w:tc>
      <w:tc>
        <w:tcPr>
          <w:tcW w:w="1167" w:type="pct"/>
        </w:tcPr>
        <w:p w14:paraId="50F1EBC7" w14:textId="77777777" w:rsidR="001D4ADF" w:rsidRDefault="001D4ADF" w:rsidP="006657A7">
          <w:r>
            <w:rPr>
              <w:noProof/>
              <w:lang w:eastAsia="lv-LV"/>
            </w:rPr>
            <w:drawing>
              <wp:anchor distT="0" distB="0" distL="114300" distR="114300" simplePos="0" relativeHeight="251664384" behindDoc="0" locked="0" layoutInCell="1" allowOverlap="1" wp14:anchorId="13685745" wp14:editId="24E8BB59">
                <wp:simplePos x="0" y="0"/>
                <wp:positionH relativeFrom="column">
                  <wp:posOffset>18415</wp:posOffset>
                </wp:positionH>
                <wp:positionV relativeFrom="paragraph">
                  <wp:posOffset>120650</wp:posOffset>
                </wp:positionV>
                <wp:extent cx="1345565" cy="612775"/>
                <wp:effectExtent l="0" t="0" r="6985" b="0"/>
                <wp:wrapSquare wrapText="bothSides"/>
                <wp:docPr id="19" name="Picture 1" descr="z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pr"/>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345565" cy="612775"/>
                        </a:xfrm>
                        <a:prstGeom prst="rect">
                          <a:avLst/>
                        </a:prstGeom>
                        <a:noFill/>
                        <a:ln w="9525">
                          <a:noFill/>
                          <a:miter lim="800000"/>
                          <a:headEnd/>
                          <a:tailEnd/>
                        </a:ln>
                      </pic:spPr>
                    </pic:pic>
                  </a:graphicData>
                </a:graphic>
              </wp:anchor>
            </w:drawing>
          </w:r>
        </w:p>
      </w:tc>
      <w:tc>
        <w:tcPr>
          <w:tcW w:w="622" w:type="pct"/>
        </w:tcPr>
        <w:p w14:paraId="6BEEFF4A" w14:textId="77777777" w:rsidR="001D4ADF" w:rsidRDefault="001D4ADF" w:rsidP="006657A7">
          <w:pPr>
            <w:rPr>
              <w:noProof/>
            </w:rPr>
          </w:pPr>
          <w:r>
            <w:rPr>
              <w:noProof/>
              <w:lang w:eastAsia="lv-LV"/>
            </w:rPr>
            <w:drawing>
              <wp:inline distT="0" distB="0" distL="0" distR="0" wp14:anchorId="0F68118A" wp14:editId="26758432">
                <wp:extent cx="619066" cy="905773"/>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621015" cy="908625"/>
                        </a:xfrm>
                        <a:prstGeom prst="rect">
                          <a:avLst/>
                        </a:prstGeom>
                      </pic:spPr>
                    </pic:pic>
                  </a:graphicData>
                </a:graphic>
              </wp:inline>
            </w:drawing>
          </w:r>
        </w:p>
      </w:tc>
    </w:tr>
  </w:tbl>
  <w:p w14:paraId="78A509D7" w14:textId="77777777" w:rsidR="001D4ADF" w:rsidRDefault="001D4AD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799" w:type="pc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firstRow="1" w:lastRow="0" w:firstColumn="1" w:lastColumn="0" w:noHBand="0" w:noVBand="1"/>
    </w:tblPr>
    <w:tblGrid>
      <w:gridCol w:w="5509"/>
      <w:gridCol w:w="2684"/>
    </w:tblGrid>
    <w:tr w:rsidR="001D4ADF" w:rsidRPr="0053005A" w14:paraId="35A1D9E4" w14:textId="77777777" w:rsidTr="003068A5">
      <w:trPr>
        <w:trHeight w:val="288"/>
      </w:trPr>
      <w:sdt>
        <w:sdtPr>
          <w:rPr>
            <w:rFonts w:asciiTheme="majorHAnsi" w:hAnsiTheme="majorHAnsi"/>
          </w:rPr>
          <w:alias w:val="Title"/>
          <w:id w:val="77761602"/>
          <w:dataBinding w:prefixMappings="xmlns:ns0='http://schemas.openxmlformats.org/package/2006/metadata/core-properties' xmlns:ns1='http://purl.org/dc/elements/1.1/'" w:xpath="/ns0:coreProperties[1]/ns1:title[1]" w:storeItemID="{6C3C8BC8-F283-45AE-878A-BAB7291924A1}"/>
          <w:text/>
        </w:sdtPr>
        <w:sdtEndPr/>
        <w:sdtContent>
          <w:tc>
            <w:tcPr>
              <w:tcW w:w="6069" w:type="dxa"/>
            </w:tcPr>
            <w:p w14:paraId="79F2274D" w14:textId="3DF8CBFD" w:rsidR="001D4ADF" w:rsidRPr="0053005A" w:rsidRDefault="001D4ADF" w:rsidP="00F2327E">
              <w:pPr>
                <w:pStyle w:val="Header"/>
                <w:rPr>
                  <w:rFonts w:asciiTheme="majorHAnsi" w:eastAsiaTheme="majorEastAsia" w:hAnsiTheme="majorHAnsi" w:cstheme="majorBidi"/>
                  <w:sz w:val="20"/>
                  <w:szCs w:val="20"/>
                  <w:lang w:val="en-GB"/>
                </w:rPr>
              </w:pPr>
              <w:r w:rsidRPr="0053005A">
                <w:rPr>
                  <w:rFonts w:asciiTheme="majorHAnsi" w:hAnsiTheme="majorHAnsi"/>
                </w:rPr>
                <w:t>Zemgales plānošanas reģiona attīstības p</w:t>
              </w:r>
              <w:r>
                <w:rPr>
                  <w:rFonts w:asciiTheme="majorHAnsi" w:hAnsiTheme="majorHAnsi"/>
                </w:rPr>
                <w:t>lānošanas dokumentu vides sadaļa</w:t>
              </w:r>
              <w:r w:rsidRPr="0053005A">
                <w:rPr>
                  <w:rFonts w:asciiTheme="majorHAnsi" w:hAnsiTheme="majorHAnsi"/>
                </w:rPr>
                <w:t xml:space="preserve">, </w:t>
              </w:r>
              <w:r w:rsidR="00F87BA1">
                <w:rPr>
                  <w:rFonts w:asciiTheme="majorHAnsi" w:hAnsiTheme="majorHAnsi"/>
                </w:rPr>
                <w:t>10</w:t>
              </w:r>
              <w:r>
                <w:rPr>
                  <w:rFonts w:asciiTheme="majorHAnsi" w:hAnsiTheme="majorHAnsi"/>
                </w:rPr>
                <w:t>.11</w:t>
              </w:r>
              <w:r w:rsidRPr="0053005A">
                <w:rPr>
                  <w:rFonts w:asciiTheme="majorHAnsi" w:hAnsiTheme="majorHAnsi"/>
                </w:rPr>
                <w:t>.14.</w:t>
              </w:r>
            </w:p>
          </w:tc>
        </w:sdtContent>
      </w:sdt>
      <w:sdt>
        <w:sdtPr>
          <w:rPr>
            <w:rFonts w:asciiTheme="majorHAnsi" w:hAnsiTheme="majorHAnsi"/>
            <w:i/>
          </w:rPr>
          <w:alias w:val="Year"/>
          <w:id w:val="77761609"/>
          <w:dataBinding w:prefixMappings="xmlns:ns0='http://schemas.microsoft.com/office/2006/coverPageProps'" w:xpath="/ns0:CoverPageProperties[1]/ns0:PublishDate[1]" w:storeItemID="{55AF091B-3C7A-41E3-B477-F2FDAA23CFDA}"/>
          <w:date>
            <w:dateFormat w:val="yyyy"/>
            <w:lid w:val="en-US"/>
            <w:storeMappedDataAs w:val="dateTime"/>
            <w:calendar w:val="gregorian"/>
          </w:date>
        </w:sdtPr>
        <w:sdtEndPr/>
        <w:sdtContent>
          <w:tc>
            <w:tcPr>
              <w:tcW w:w="2858" w:type="dxa"/>
            </w:tcPr>
            <w:p w14:paraId="59DAB014" w14:textId="77777777" w:rsidR="001D4ADF" w:rsidRPr="0053005A" w:rsidRDefault="001D4ADF" w:rsidP="003068A5">
              <w:pPr>
                <w:pStyle w:val="Header"/>
                <w:rPr>
                  <w:rFonts w:asciiTheme="majorHAnsi" w:eastAsiaTheme="majorEastAsia" w:hAnsiTheme="majorHAnsi" w:cstheme="majorBidi"/>
                  <w:b/>
                  <w:bCs/>
                  <w:color w:val="4F81BD" w:themeColor="accent1"/>
                  <w:sz w:val="20"/>
                  <w:szCs w:val="20"/>
                  <w:lang w:val="en-GB"/>
                </w:rPr>
              </w:pPr>
              <w:r w:rsidRPr="0053005A">
                <w:rPr>
                  <w:rFonts w:asciiTheme="majorHAnsi" w:hAnsiTheme="majorHAnsi"/>
                  <w:i/>
                </w:rPr>
                <w:t xml:space="preserve">SIA </w:t>
              </w:r>
              <w:proofErr w:type="spellStart"/>
              <w:r w:rsidRPr="0053005A">
                <w:rPr>
                  <w:rFonts w:asciiTheme="majorHAnsi" w:hAnsiTheme="majorHAnsi"/>
                  <w:i/>
                </w:rPr>
                <w:t>Estonian</w:t>
              </w:r>
              <w:proofErr w:type="spellEnd"/>
              <w:r w:rsidRPr="0053005A">
                <w:rPr>
                  <w:rFonts w:asciiTheme="majorHAnsi" w:hAnsiTheme="majorHAnsi"/>
                  <w:i/>
                </w:rPr>
                <w:t xml:space="preserve">, </w:t>
              </w:r>
              <w:proofErr w:type="spellStart"/>
              <w:r w:rsidRPr="0053005A">
                <w:rPr>
                  <w:rFonts w:asciiTheme="majorHAnsi" w:hAnsiTheme="majorHAnsi"/>
                  <w:i/>
                </w:rPr>
                <w:t>Latvian</w:t>
              </w:r>
              <w:proofErr w:type="spellEnd"/>
              <w:r w:rsidRPr="0053005A">
                <w:rPr>
                  <w:rFonts w:asciiTheme="majorHAnsi" w:hAnsiTheme="majorHAnsi"/>
                  <w:i/>
                </w:rPr>
                <w:t xml:space="preserve"> &amp; </w:t>
              </w:r>
              <w:proofErr w:type="spellStart"/>
              <w:r w:rsidRPr="0053005A">
                <w:rPr>
                  <w:rFonts w:asciiTheme="majorHAnsi" w:hAnsiTheme="majorHAnsi"/>
                  <w:i/>
                </w:rPr>
                <w:t>Lithuanian</w:t>
              </w:r>
              <w:proofErr w:type="spellEnd"/>
              <w:r w:rsidRPr="0053005A">
                <w:rPr>
                  <w:rFonts w:asciiTheme="majorHAnsi" w:hAnsiTheme="majorHAnsi"/>
                  <w:i/>
                </w:rPr>
                <w:t xml:space="preserve"> </w:t>
              </w:r>
              <w:proofErr w:type="spellStart"/>
              <w:r w:rsidRPr="0053005A">
                <w:rPr>
                  <w:rFonts w:asciiTheme="majorHAnsi" w:hAnsiTheme="majorHAnsi"/>
                  <w:i/>
                </w:rPr>
                <w:t>Environment</w:t>
              </w:r>
              <w:proofErr w:type="spellEnd"/>
            </w:p>
          </w:tc>
        </w:sdtContent>
      </w:sdt>
    </w:tr>
  </w:tbl>
  <w:p w14:paraId="1D30C584" w14:textId="77777777" w:rsidR="001D4ADF" w:rsidRPr="0053005A" w:rsidRDefault="001D4ADF" w:rsidP="00536B3C">
    <w:pPr>
      <w:spacing w:after="0" w:line="240" w:lineRule="auto"/>
      <w:rPr>
        <w:rFonts w:asciiTheme="majorHAnsi" w:hAnsiTheme="majorHAnsi"/>
        <w:i/>
      </w:rPr>
    </w:pPr>
    <w:r>
      <w:rPr>
        <w:rFonts w:asciiTheme="majorHAnsi" w:hAnsiTheme="majorHAnsi"/>
        <w:i/>
        <w:noProof/>
        <w:lang w:eastAsia="lv-LV"/>
      </w:rPr>
      <mc:AlternateContent>
        <mc:Choice Requires="wps">
          <w:drawing>
            <wp:anchor distT="4294967294" distB="4294967294" distL="114300" distR="114300" simplePos="0" relativeHeight="251659264" behindDoc="0" locked="0" layoutInCell="1" allowOverlap="1" wp14:anchorId="055D3A53" wp14:editId="6493328E">
              <wp:simplePos x="0" y="0"/>
              <wp:positionH relativeFrom="column">
                <wp:posOffset>30480</wp:posOffset>
              </wp:positionH>
              <wp:positionV relativeFrom="paragraph">
                <wp:posOffset>85089</wp:posOffset>
              </wp:positionV>
              <wp:extent cx="5227320" cy="0"/>
              <wp:effectExtent l="0" t="0" r="11430" b="19050"/>
              <wp:wrapNone/>
              <wp:docPr id="21"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2732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21D21704" id="Straight Connector 11" o:spid="_x0000_s1026" style="position:absolute;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2.4pt,6.7pt" to="414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PKl3AEAACEEAAAOAAAAZHJzL2Uyb0RvYy54bWysU8uO2zAMvBfoPwi6N45d9AEjzh6y2F4W&#10;bdDtfoBWpmKhkihIauL8fSk5drYPoGjRi2CKnCFnRG9uRmvYEULU6Dper9acgZPYa3fo+OOXu1fv&#10;OYtJuF4YdNDxM0R+s335YnPyLTQ4oOkhMCJxsT35jg8p+baqohzAirhCD46SCoMVicJwqPogTsRu&#10;TdWs12+rE4beB5QQI93eTkm+LfxKgUyflIqQmOk4zZbKGcr5lM9quxHtIQg/aHkZQ/zDFFZoR00X&#10;qluRBPsW9C9UVsuAEVVaSbQVKqUlFA2kpl7/pOZhEB6KFjIn+sWm+P9o5cfjPjDdd7ypOXPC0hs9&#10;pCD0YUhsh86RgxhYXWenTj62BNi5fcha5ege/D3Kr5Fy1Q/JHEQ/lY0q2FxOYtlYnD8vzsOYmKTL&#10;N03z7nVDDyTnXCXaGehDTB8ALcsfHTfaZVNEK473MeXWop1L8rVx+YxodH+njSlBXifYmcCOghYh&#10;jUUO4Z5VUZSRRcc0ehGRzgYm1s+gyCgati7dy4peOYWU4NLMaxxVZ5iiCRbg+s/AS32GQlnfvwEv&#10;iNIZXVrAVjsMv+t+tUJN9bMDk+5swRP2532Yn5j2sDh++Wfyoj+PC/z6Z2+/AwAA//8DAFBLAwQU&#10;AAYACAAAACEAoBAnINsAAAAHAQAADwAAAGRycy9kb3ducmV2LnhtbEyPwU7DMBBE70j8g7VI3KhD&#10;iaooxKkqBBfEJaEHuLnxNo4ar9PYacLfs4gDHGdmNfO22C6uFxccQ+dJwf0qAYHUeNNRq2D//nKX&#10;gQhRk9G9J1TwhQG25fVVoXPjZ6rwUsdWcAmFXCuwMQ65lKGx6HRY+QGJs6MfnY4sx1aaUc9c7nq5&#10;TpKNdLojXrB6wCeLzamenILX81vYp5vqufo4Z/X8eZxs61Gp25tl9wgi4hL/juEHn9GhZKaDn8gE&#10;0StIGTyy/ZCC4DhbZ/za4deQZSH/85ffAAAA//8DAFBLAQItABQABgAIAAAAIQC2gziS/gAAAOEB&#10;AAATAAAAAAAAAAAAAAAAAAAAAABbQ29udGVudF9UeXBlc10ueG1sUEsBAi0AFAAGAAgAAAAhADj9&#10;If/WAAAAlAEAAAsAAAAAAAAAAAAAAAAALwEAAF9yZWxzLy5yZWxzUEsBAi0AFAAGAAgAAAAhAHQc&#10;8qXcAQAAIQQAAA4AAAAAAAAAAAAAAAAALgIAAGRycy9lMm9Eb2MueG1sUEsBAi0AFAAGAAgAAAAh&#10;AKAQJyDbAAAABwEAAA8AAAAAAAAAAAAAAAAANgQAAGRycy9kb3ducmV2LnhtbFBLBQYAAAAABAAE&#10;APMAAAA+BQAAAAA=&#10;" strokecolor="black [3213]">
              <o:lock v:ext="edit" shapetype="f"/>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C678AC"/>
    <w:multiLevelType w:val="hybridMultilevel"/>
    <w:tmpl w:val="0F7A14A0"/>
    <w:lvl w:ilvl="0" w:tplc="04260001">
      <w:start w:val="1"/>
      <w:numFmt w:val="bullet"/>
      <w:lvlText w:val=""/>
      <w:lvlJc w:val="left"/>
      <w:pPr>
        <w:ind w:left="720" w:hanging="360"/>
      </w:pPr>
      <w:rPr>
        <w:rFonts w:ascii="Symbol" w:hAnsi="Symbol" w:hint="default"/>
      </w:rPr>
    </w:lvl>
    <w:lvl w:ilvl="1" w:tplc="04260005">
      <w:start w:val="1"/>
      <w:numFmt w:val="bullet"/>
      <w:lvlText w:val=""/>
      <w:lvlJc w:val="left"/>
      <w:pPr>
        <w:ind w:left="1440" w:hanging="360"/>
      </w:pPr>
      <w:rPr>
        <w:rFonts w:ascii="Wingdings" w:hAnsi="Wingdings"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
    <w:nsid w:val="06A46984"/>
    <w:multiLevelType w:val="hybridMultilevel"/>
    <w:tmpl w:val="866A3AE2"/>
    <w:lvl w:ilvl="0" w:tplc="04260001">
      <w:start w:val="1"/>
      <w:numFmt w:val="bullet"/>
      <w:lvlText w:val=""/>
      <w:lvlJc w:val="left"/>
      <w:pPr>
        <w:ind w:left="360" w:hanging="360"/>
      </w:pPr>
      <w:rPr>
        <w:rFonts w:ascii="Symbol" w:hAnsi="Symbol" w:hint="default"/>
      </w:rPr>
    </w:lvl>
    <w:lvl w:ilvl="1" w:tplc="04260003" w:tentative="1">
      <w:start w:val="1"/>
      <w:numFmt w:val="bullet"/>
      <w:lvlText w:val="o"/>
      <w:lvlJc w:val="left"/>
      <w:pPr>
        <w:ind w:left="1080" w:hanging="360"/>
      </w:pPr>
      <w:rPr>
        <w:rFonts w:ascii="Courier New" w:hAnsi="Courier New" w:cs="Courier New" w:hint="default"/>
      </w:rPr>
    </w:lvl>
    <w:lvl w:ilvl="2" w:tplc="04260005" w:tentative="1">
      <w:start w:val="1"/>
      <w:numFmt w:val="bullet"/>
      <w:lvlText w:val=""/>
      <w:lvlJc w:val="left"/>
      <w:pPr>
        <w:ind w:left="1800" w:hanging="360"/>
      </w:pPr>
      <w:rPr>
        <w:rFonts w:ascii="Wingdings" w:hAnsi="Wingdings" w:hint="default"/>
      </w:rPr>
    </w:lvl>
    <w:lvl w:ilvl="3" w:tplc="04260001" w:tentative="1">
      <w:start w:val="1"/>
      <w:numFmt w:val="bullet"/>
      <w:lvlText w:val=""/>
      <w:lvlJc w:val="left"/>
      <w:pPr>
        <w:ind w:left="2520" w:hanging="360"/>
      </w:pPr>
      <w:rPr>
        <w:rFonts w:ascii="Symbol" w:hAnsi="Symbol" w:hint="default"/>
      </w:rPr>
    </w:lvl>
    <w:lvl w:ilvl="4" w:tplc="04260003" w:tentative="1">
      <w:start w:val="1"/>
      <w:numFmt w:val="bullet"/>
      <w:lvlText w:val="o"/>
      <w:lvlJc w:val="left"/>
      <w:pPr>
        <w:ind w:left="3240" w:hanging="360"/>
      </w:pPr>
      <w:rPr>
        <w:rFonts w:ascii="Courier New" w:hAnsi="Courier New" w:cs="Courier New" w:hint="default"/>
      </w:rPr>
    </w:lvl>
    <w:lvl w:ilvl="5" w:tplc="04260005" w:tentative="1">
      <w:start w:val="1"/>
      <w:numFmt w:val="bullet"/>
      <w:lvlText w:val=""/>
      <w:lvlJc w:val="left"/>
      <w:pPr>
        <w:ind w:left="3960" w:hanging="360"/>
      </w:pPr>
      <w:rPr>
        <w:rFonts w:ascii="Wingdings" w:hAnsi="Wingdings" w:hint="default"/>
      </w:rPr>
    </w:lvl>
    <w:lvl w:ilvl="6" w:tplc="04260001" w:tentative="1">
      <w:start w:val="1"/>
      <w:numFmt w:val="bullet"/>
      <w:lvlText w:val=""/>
      <w:lvlJc w:val="left"/>
      <w:pPr>
        <w:ind w:left="4680" w:hanging="360"/>
      </w:pPr>
      <w:rPr>
        <w:rFonts w:ascii="Symbol" w:hAnsi="Symbol" w:hint="default"/>
      </w:rPr>
    </w:lvl>
    <w:lvl w:ilvl="7" w:tplc="04260003" w:tentative="1">
      <w:start w:val="1"/>
      <w:numFmt w:val="bullet"/>
      <w:lvlText w:val="o"/>
      <w:lvlJc w:val="left"/>
      <w:pPr>
        <w:ind w:left="5400" w:hanging="360"/>
      </w:pPr>
      <w:rPr>
        <w:rFonts w:ascii="Courier New" w:hAnsi="Courier New" w:cs="Courier New" w:hint="default"/>
      </w:rPr>
    </w:lvl>
    <w:lvl w:ilvl="8" w:tplc="04260005" w:tentative="1">
      <w:start w:val="1"/>
      <w:numFmt w:val="bullet"/>
      <w:lvlText w:val=""/>
      <w:lvlJc w:val="left"/>
      <w:pPr>
        <w:ind w:left="6120" w:hanging="360"/>
      </w:pPr>
      <w:rPr>
        <w:rFonts w:ascii="Wingdings" w:hAnsi="Wingdings" w:hint="default"/>
      </w:rPr>
    </w:lvl>
  </w:abstractNum>
  <w:abstractNum w:abstractNumId="2">
    <w:nsid w:val="075F7341"/>
    <w:multiLevelType w:val="hybridMultilevel"/>
    <w:tmpl w:val="75BC4542"/>
    <w:lvl w:ilvl="0" w:tplc="04260001">
      <w:start w:val="1"/>
      <w:numFmt w:val="bullet"/>
      <w:lvlText w:val=""/>
      <w:lvlJc w:val="left"/>
      <w:pPr>
        <w:ind w:left="360" w:hanging="360"/>
      </w:pPr>
      <w:rPr>
        <w:rFonts w:ascii="Symbol" w:hAnsi="Symbol" w:hint="default"/>
      </w:rPr>
    </w:lvl>
    <w:lvl w:ilvl="1" w:tplc="04260003" w:tentative="1">
      <w:start w:val="1"/>
      <w:numFmt w:val="bullet"/>
      <w:lvlText w:val="o"/>
      <w:lvlJc w:val="left"/>
      <w:pPr>
        <w:ind w:left="1080" w:hanging="360"/>
      </w:pPr>
      <w:rPr>
        <w:rFonts w:ascii="Courier New" w:hAnsi="Courier New" w:cs="Courier New" w:hint="default"/>
      </w:rPr>
    </w:lvl>
    <w:lvl w:ilvl="2" w:tplc="04260005" w:tentative="1">
      <w:start w:val="1"/>
      <w:numFmt w:val="bullet"/>
      <w:lvlText w:val=""/>
      <w:lvlJc w:val="left"/>
      <w:pPr>
        <w:ind w:left="1800" w:hanging="360"/>
      </w:pPr>
      <w:rPr>
        <w:rFonts w:ascii="Wingdings" w:hAnsi="Wingdings" w:hint="default"/>
      </w:rPr>
    </w:lvl>
    <w:lvl w:ilvl="3" w:tplc="04260001" w:tentative="1">
      <w:start w:val="1"/>
      <w:numFmt w:val="bullet"/>
      <w:lvlText w:val=""/>
      <w:lvlJc w:val="left"/>
      <w:pPr>
        <w:ind w:left="2520" w:hanging="360"/>
      </w:pPr>
      <w:rPr>
        <w:rFonts w:ascii="Symbol" w:hAnsi="Symbol" w:hint="default"/>
      </w:rPr>
    </w:lvl>
    <w:lvl w:ilvl="4" w:tplc="04260003" w:tentative="1">
      <w:start w:val="1"/>
      <w:numFmt w:val="bullet"/>
      <w:lvlText w:val="o"/>
      <w:lvlJc w:val="left"/>
      <w:pPr>
        <w:ind w:left="3240" w:hanging="360"/>
      </w:pPr>
      <w:rPr>
        <w:rFonts w:ascii="Courier New" w:hAnsi="Courier New" w:cs="Courier New" w:hint="default"/>
      </w:rPr>
    </w:lvl>
    <w:lvl w:ilvl="5" w:tplc="04260005" w:tentative="1">
      <w:start w:val="1"/>
      <w:numFmt w:val="bullet"/>
      <w:lvlText w:val=""/>
      <w:lvlJc w:val="left"/>
      <w:pPr>
        <w:ind w:left="3960" w:hanging="360"/>
      </w:pPr>
      <w:rPr>
        <w:rFonts w:ascii="Wingdings" w:hAnsi="Wingdings" w:hint="default"/>
      </w:rPr>
    </w:lvl>
    <w:lvl w:ilvl="6" w:tplc="04260001" w:tentative="1">
      <w:start w:val="1"/>
      <w:numFmt w:val="bullet"/>
      <w:lvlText w:val=""/>
      <w:lvlJc w:val="left"/>
      <w:pPr>
        <w:ind w:left="4680" w:hanging="360"/>
      </w:pPr>
      <w:rPr>
        <w:rFonts w:ascii="Symbol" w:hAnsi="Symbol" w:hint="default"/>
      </w:rPr>
    </w:lvl>
    <w:lvl w:ilvl="7" w:tplc="04260003" w:tentative="1">
      <w:start w:val="1"/>
      <w:numFmt w:val="bullet"/>
      <w:lvlText w:val="o"/>
      <w:lvlJc w:val="left"/>
      <w:pPr>
        <w:ind w:left="5400" w:hanging="360"/>
      </w:pPr>
      <w:rPr>
        <w:rFonts w:ascii="Courier New" w:hAnsi="Courier New" w:cs="Courier New" w:hint="default"/>
      </w:rPr>
    </w:lvl>
    <w:lvl w:ilvl="8" w:tplc="04260005" w:tentative="1">
      <w:start w:val="1"/>
      <w:numFmt w:val="bullet"/>
      <w:lvlText w:val=""/>
      <w:lvlJc w:val="left"/>
      <w:pPr>
        <w:ind w:left="6120" w:hanging="360"/>
      </w:pPr>
      <w:rPr>
        <w:rFonts w:ascii="Wingdings" w:hAnsi="Wingdings" w:hint="default"/>
      </w:rPr>
    </w:lvl>
  </w:abstractNum>
  <w:abstractNum w:abstractNumId="3">
    <w:nsid w:val="10C57E1B"/>
    <w:multiLevelType w:val="hybridMultilevel"/>
    <w:tmpl w:val="27041D0E"/>
    <w:lvl w:ilvl="0" w:tplc="0426000F">
      <w:start w:val="1"/>
      <w:numFmt w:val="decimal"/>
      <w:lvlText w:val="%1."/>
      <w:lvlJc w:val="left"/>
      <w:pPr>
        <w:ind w:left="720" w:hanging="360"/>
      </w:p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
    <w:nsid w:val="1B536CCD"/>
    <w:multiLevelType w:val="hybridMultilevel"/>
    <w:tmpl w:val="7982D570"/>
    <w:lvl w:ilvl="0" w:tplc="0426000B">
      <w:start w:val="1"/>
      <w:numFmt w:val="bullet"/>
      <w:lvlText w:val=""/>
      <w:lvlJc w:val="left"/>
      <w:pPr>
        <w:ind w:left="720" w:hanging="360"/>
      </w:pPr>
      <w:rPr>
        <w:rFonts w:ascii="Wingdings" w:hAnsi="Wingdings" w:hint="default"/>
        <w:sz w:val="22"/>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5">
    <w:nsid w:val="23745003"/>
    <w:multiLevelType w:val="hybridMultilevel"/>
    <w:tmpl w:val="1BCA85D4"/>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6">
    <w:nsid w:val="23D96A26"/>
    <w:multiLevelType w:val="hybridMultilevel"/>
    <w:tmpl w:val="F26CD388"/>
    <w:lvl w:ilvl="0" w:tplc="04260001">
      <w:start w:val="1"/>
      <w:numFmt w:val="bullet"/>
      <w:lvlText w:val=""/>
      <w:lvlJc w:val="left"/>
      <w:pPr>
        <w:ind w:left="360" w:hanging="360"/>
      </w:pPr>
      <w:rPr>
        <w:rFonts w:ascii="Symbol" w:hAnsi="Symbol" w:hint="default"/>
      </w:rPr>
    </w:lvl>
    <w:lvl w:ilvl="1" w:tplc="04260003" w:tentative="1">
      <w:start w:val="1"/>
      <w:numFmt w:val="bullet"/>
      <w:lvlText w:val="o"/>
      <w:lvlJc w:val="left"/>
      <w:pPr>
        <w:ind w:left="1080" w:hanging="360"/>
      </w:pPr>
      <w:rPr>
        <w:rFonts w:ascii="Courier New" w:hAnsi="Courier New" w:cs="Courier New" w:hint="default"/>
      </w:rPr>
    </w:lvl>
    <w:lvl w:ilvl="2" w:tplc="04260005" w:tentative="1">
      <w:start w:val="1"/>
      <w:numFmt w:val="bullet"/>
      <w:lvlText w:val=""/>
      <w:lvlJc w:val="left"/>
      <w:pPr>
        <w:ind w:left="1800" w:hanging="360"/>
      </w:pPr>
      <w:rPr>
        <w:rFonts w:ascii="Wingdings" w:hAnsi="Wingdings" w:hint="default"/>
      </w:rPr>
    </w:lvl>
    <w:lvl w:ilvl="3" w:tplc="04260001" w:tentative="1">
      <w:start w:val="1"/>
      <w:numFmt w:val="bullet"/>
      <w:lvlText w:val=""/>
      <w:lvlJc w:val="left"/>
      <w:pPr>
        <w:ind w:left="2520" w:hanging="360"/>
      </w:pPr>
      <w:rPr>
        <w:rFonts w:ascii="Symbol" w:hAnsi="Symbol" w:hint="default"/>
      </w:rPr>
    </w:lvl>
    <w:lvl w:ilvl="4" w:tplc="04260003" w:tentative="1">
      <w:start w:val="1"/>
      <w:numFmt w:val="bullet"/>
      <w:lvlText w:val="o"/>
      <w:lvlJc w:val="left"/>
      <w:pPr>
        <w:ind w:left="3240" w:hanging="360"/>
      </w:pPr>
      <w:rPr>
        <w:rFonts w:ascii="Courier New" w:hAnsi="Courier New" w:cs="Courier New" w:hint="default"/>
      </w:rPr>
    </w:lvl>
    <w:lvl w:ilvl="5" w:tplc="04260005" w:tentative="1">
      <w:start w:val="1"/>
      <w:numFmt w:val="bullet"/>
      <w:lvlText w:val=""/>
      <w:lvlJc w:val="left"/>
      <w:pPr>
        <w:ind w:left="3960" w:hanging="360"/>
      </w:pPr>
      <w:rPr>
        <w:rFonts w:ascii="Wingdings" w:hAnsi="Wingdings" w:hint="default"/>
      </w:rPr>
    </w:lvl>
    <w:lvl w:ilvl="6" w:tplc="04260001" w:tentative="1">
      <w:start w:val="1"/>
      <w:numFmt w:val="bullet"/>
      <w:lvlText w:val=""/>
      <w:lvlJc w:val="left"/>
      <w:pPr>
        <w:ind w:left="4680" w:hanging="360"/>
      </w:pPr>
      <w:rPr>
        <w:rFonts w:ascii="Symbol" w:hAnsi="Symbol" w:hint="default"/>
      </w:rPr>
    </w:lvl>
    <w:lvl w:ilvl="7" w:tplc="04260003" w:tentative="1">
      <w:start w:val="1"/>
      <w:numFmt w:val="bullet"/>
      <w:lvlText w:val="o"/>
      <w:lvlJc w:val="left"/>
      <w:pPr>
        <w:ind w:left="5400" w:hanging="360"/>
      </w:pPr>
      <w:rPr>
        <w:rFonts w:ascii="Courier New" w:hAnsi="Courier New" w:cs="Courier New" w:hint="default"/>
      </w:rPr>
    </w:lvl>
    <w:lvl w:ilvl="8" w:tplc="04260005" w:tentative="1">
      <w:start w:val="1"/>
      <w:numFmt w:val="bullet"/>
      <w:lvlText w:val=""/>
      <w:lvlJc w:val="left"/>
      <w:pPr>
        <w:ind w:left="6120" w:hanging="360"/>
      </w:pPr>
      <w:rPr>
        <w:rFonts w:ascii="Wingdings" w:hAnsi="Wingdings" w:hint="default"/>
      </w:rPr>
    </w:lvl>
  </w:abstractNum>
  <w:abstractNum w:abstractNumId="7">
    <w:nsid w:val="31D878B2"/>
    <w:multiLevelType w:val="hybridMultilevel"/>
    <w:tmpl w:val="27E033F2"/>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8">
    <w:nsid w:val="31E42903"/>
    <w:multiLevelType w:val="hybridMultilevel"/>
    <w:tmpl w:val="28E2E8EC"/>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9">
    <w:nsid w:val="395B078A"/>
    <w:multiLevelType w:val="hybridMultilevel"/>
    <w:tmpl w:val="F6EEA932"/>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0">
    <w:nsid w:val="3F8A468F"/>
    <w:multiLevelType w:val="hybridMultilevel"/>
    <w:tmpl w:val="3E8C0DB0"/>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1">
    <w:nsid w:val="41353E8B"/>
    <w:multiLevelType w:val="hybridMultilevel"/>
    <w:tmpl w:val="14CC3FBA"/>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2">
    <w:nsid w:val="427E0C3F"/>
    <w:multiLevelType w:val="hybridMultilevel"/>
    <w:tmpl w:val="53204BF8"/>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3">
    <w:nsid w:val="4BCA4213"/>
    <w:multiLevelType w:val="hybridMultilevel"/>
    <w:tmpl w:val="3500BAF2"/>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4">
    <w:nsid w:val="4D3C43BA"/>
    <w:multiLevelType w:val="hybridMultilevel"/>
    <w:tmpl w:val="E6CCE4D0"/>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5">
    <w:nsid w:val="55207998"/>
    <w:multiLevelType w:val="hybridMultilevel"/>
    <w:tmpl w:val="FBC697C2"/>
    <w:lvl w:ilvl="0" w:tplc="04260001">
      <w:start w:val="1"/>
      <w:numFmt w:val="bullet"/>
      <w:lvlText w:val=""/>
      <w:lvlJc w:val="left"/>
      <w:pPr>
        <w:ind w:left="767" w:hanging="360"/>
      </w:pPr>
      <w:rPr>
        <w:rFonts w:ascii="Symbol" w:hAnsi="Symbol" w:hint="default"/>
      </w:rPr>
    </w:lvl>
    <w:lvl w:ilvl="1" w:tplc="04260003" w:tentative="1">
      <w:start w:val="1"/>
      <w:numFmt w:val="bullet"/>
      <w:lvlText w:val="o"/>
      <w:lvlJc w:val="left"/>
      <w:pPr>
        <w:ind w:left="1487" w:hanging="360"/>
      </w:pPr>
      <w:rPr>
        <w:rFonts w:ascii="Courier New" w:hAnsi="Courier New" w:cs="Courier New" w:hint="default"/>
      </w:rPr>
    </w:lvl>
    <w:lvl w:ilvl="2" w:tplc="04260005" w:tentative="1">
      <w:start w:val="1"/>
      <w:numFmt w:val="bullet"/>
      <w:lvlText w:val=""/>
      <w:lvlJc w:val="left"/>
      <w:pPr>
        <w:ind w:left="2207" w:hanging="360"/>
      </w:pPr>
      <w:rPr>
        <w:rFonts w:ascii="Wingdings" w:hAnsi="Wingdings" w:hint="default"/>
      </w:rPr>
    </w:lvl>
    <w:lvl w:ilvl="3" w:tplc="04260001" w:tentative="1">
      <w:start w:val="1"/>
      <w:numFmt w:val="bullet"/>
      <w:lvlText w:val=""/>
      <w:lvlJc w:val="left"/>
      <w:pPr>
        <w:ind w:left="2927" w:hanging="360"/>
      </w:pPr>
      <w:rPr>
        <w:rFonts w:ascii="Symbol" w:hAnsi="Symbol" w:hint="default"/>
      </w:rPr>
    </w:lvl>
    <w:lvl w:ilvl="4" w:tplc="04260003" w:tentative="1">
      <w:start w:val="1"/>
      <w:numFmt w:val="bullet"/>
      <w:lvlText w:val="o"/>
      <w:lvlJc w:val="left"/>
      <w:pPr>
        <w:ind w:left="3647" w:hanging="360"/>
      </w:pPr>
      <w:rPr>
        <w:rFonts w:ascii="Courier New" w:hAnsi="Courier New" w:cs="Courier New" w:hint="default"/>
      </w:rPr>
    </w:lvl>
    <w:lvl w:ilvl="5" w:tplc="04260005" w:tentative="1">
      <w:start w:val="1"/>
      <w:numFmt w:val="bullet"/>
      <w:lvlText w:val=""/>
      <w:lvlJc w:val="left"/>
      <w:pPr>
        <w:ind w:left="4367" w:hanging="360"/>
      </w:pPr>
      <w:rPr>
        <w:rFonts w:ascii="Wingdings" w:hAnsi="Wingdings" w:hint="default"/>
      </w:rPr>
    </w:lvl>
    <w:lvl w:ilvl="6" w:tplc="04260001" w:tentative="1">
      <w:start w:val="1"/>
      <w:numFmt w:val="bullet"/>
      <w:lvlText w:val=""/>
      <w:lvlJc w:val="left"/>
      <w:pPr>
        <w:ind w:left="5087" w:hanging="360"/>
      </w:pPr>
      <w:rPr>
        <w:rFonts w:ascii="Symbol" w:hAnsi="Symbol" w:hint="default"/>
      </w:rPr>
    </w:lvl>
    <w:lvl w:ilvl="7" w:tplc="04260003" w:tentative="1">
      <w:start w:val="1"/>
      <w:numFmt w:val="bullet"/>
      <w:lvlText w:val="o"/>
      <w:lvlJc w:val="left"/>
      <w:pPr>
        <w:ind w:left="5807" w:hanging="360"/>
      </w:pPr>
      <w:rPr>
        <w:rFonts w:ascii="Courier New" w:hAnsi="Courier New" w:cs="Courier New" w:hint="default"/>
      </w:rPr>
    </w:lvl>
    <w:lvl w:ilvl="8" w:tplc="04260005" w:tentative="1">
      <w:start w:val="1"/>
      <w:numFmt w:val="bullet"/>
      <w:lvlText w:val=""/>
      <w:lvlJc w:val="left"/>
      <w:pPr>
        <w:ind w:left="6527" w:hanging="360"/>
      </w:pPr>
      <w:rPr>
        <w:rFonts w:ascii="Wingdings" w:hAnsi="Wingdings" w:hint="default"/>
      </w:rPr>
    </w:lvl>
  </w:abstractNum>
  <w:abstractNum w:abstractNumId="16">
    <w:nsid w:val="6E9517BC"/>
    <w:multiLevelType w:val="hybridMultilevel"/>
    <w:tmpl w:val="45BE03EA"/>
    <w:lvl w:ilvl="0" w:tplc="C98EE936">
      <w:numFmt w:val="bullet"/>
      <w:lvlText w:val="-"/>
      <w:lvlJc w:val="left"/>
      <w:pPr>
        <w:ind w:left="720" w:hanging="360"/>
      </w:pPr>
      <w:rPr>
        <w:rFonts w:ascii="Calibri" w:eastAsiaTheme="minorEastAsia" w:hAnsi="Calibri" w:cs="Calibri"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7">
    <w:nsid w:val="70152E2B"/>
    <w:multiLevelType w:val="hybridMultilevel"/>
    <w:tmpl w:val="E9B4617C"/>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8">
    <w:nsid w:val="71FD4842"/>
    <w:multiLevelType w:val="hybridMultilevel"/>
    <w:tmpl w:val="BA144B8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9">
    <w:nsid w:val="72F91859"/>
    <w:multiLevelType w:val="hybridMultilevel"/>
    <w:tmpl w:val="6BB0C554"/>
    <w:lvl w:ilvl="0" w:tplc="04260001">
      <w:start w:val="1"/>
      <w:numFmt w:val="bullet"/>
      <w:lvlText w:val=""/>
      <w:lvlJc w:val="left"/>
      <w:pPr>
        <w:ind w:left="360" w:hanging="360"/>
      </w:pPr>
      <w:rPr>
        <w:rFonts w:ascii="Symbol" w:hAnsi="Symbol" w:hint="default"/>
      </w:rPr>
    </w:lvl>
    <w:lvl w:ilvl="1" w:tplc="04260003" w:tentative="1">
      <w:start w:val="1"/>
      <w:numFmt w:val="bullet"/>
      <w:lvlText w:val="o"/>
      <w:lvlJc w:val="left"/>
      <w:pPr>
        <w:ind w:left="1080" w:hanging="360"/>
      </w:pPr>
      <w:rPr>
        <w:rFonts w:ascii="Courier New" w:hAnsi="Courier New" w:cs="Courier New" w:hint="default"/>
      </w:rPr>
    </w:lvl>
    <w:lvl w:ilvl="2" w:tplc="04260005" w:tentative="1">
      <w:start w:val="1"/>
      <w:numFmt w:val="bullet"/>
      <w:lvlText w:val=""/>
      <w:lvlJc w:val="left"/>
      <w:pPr>
        <w:ind w:left="1800" w:hanging="360"/>
      </w:pPr>
      <w:rPr>
        <w:rFonts w:ascii="Wingdings" w:hAnsi="Wingdings" w:hint="default"/>
      </w:rPr>
    </w:lvl>
    <w:lvl w:ilvl="3" w:tplc="04260001" w:tentative="1">
      <w:start w:val="1"/>
      <w:numFmt w:val="bullet"/>
      <w:lvlText w:val=""/>
      <w:lvlJc w:val="left"/>
      <w:pPr>
        <w:ind w:left="2520" w:hanging="360"/>
      </w:pPr>
      <w:rPr>
        <w:rFonts w:ascii="Symbol" w:hAnsi="Symbol" w:hint="default"/>
      </w:rPr>
    </w:lvl>
    <w:lvl w:ilvl="4" w:tplc="04260003" w:tentative="1">
      <w:start w:val="1"/>
      <w:numFmt w:val="bullet"/>
      <w:lvlText w:val="o"/>
      <w:lvlJc w:val="left"/>
      <w:pPr>
        <w:ind w:left="3240" w:hanging="360"/>
      </w:pPr>
      <w:rPr>
        <w:rFonts w:ascii="Courier New" w:hAnsi="Courier New" w:cs="Courier New" w:hint="default"/>
      </w:rPr>
    </w:lvl>
    <w:lvl w:ilvl="5" w:tplc="04260005" w:tentative="1">
      <w:start w:val="1"/>
      <w:numFmt w:val="bullet"/>
      <w:lvlText w:val=""/>
      <w:lvlJc w:val="left"/>
      <w:pPr>
        <w:ind w:left="3960" w:hanging="360"/>
      </w:pPr>
      <w:rPr>
        <w:rFonts w:ascii="Wingdings" w:hAnsi="Wingdings" w:hint="default"/>
      </w:rPr>
    </w:lvl>
    <w:lvl w:ilvl="6" w:tplc="04260001" w:tentative="1">
      <w:start w:val="1"/>
      <w:numFmt w:val="bullet"/>
      <w:lvlText w:val=""/>
      <w:lvlJc w:val="left"/>
      <w:pPr>
        <w:ind w:left="4680" w:hanging="360"/>
      </w:pPr>
      <w:rPr>
        <w:rFonts w:ascii="Symbol" w:hAnsi="Symbol" w:hint="default"/>
      </w:rPr>
    </w:lvl>
    <w:lvl w:ilvl="7" w:tplc="04260003" w:tentative="1">
      <w:start w:val="1"/>
      <w:numFmt w:val="bullet"/>
      <w:lvlText w:val="o"/>
      <w:lvlJc w:val="left"/>
      <w:pPr>
        <w:ind w:left="5400" w:hanging="360"/>
      </w:pPr>
      <w:rPr>
        <w:rFonts w:ascii="Courier New" w:hAnsi="Courier New" w:cs="Courier New" w:hint="default"/>
      </w:rPr>
    </w:lvl>
    <w:lvl w:ilvl="8" w:tplc="04260005" w:tentative="1">
      <w:start w:val="1"/>
      <w:numFmt w:val="bullet"/>
      <w:lvlText w:val=""/>
      <w:lvlJc w:val="left"/>
      <w:pPr>
        <w:ind w:left="6120" w:hanging="360"/>
      </w:pPr>
      <w:rPr>
        <w:rFonts w:ascii="Wingdings" w:hAnsi="Wingdings" w:hint="default"/>
      </w:rPr>
    </w:lvl>
  </w:abstractNum>
  <w:abstractNum w:abstractNumId="20">
    <w:nsid w:val="799226D6"/>
    <w:multiLevelType w:val="hybridMultilevel"/>
    <w:tmpl w:val="75B05E0A"/>
    <w:lvl w:ilvl="0" w:tplc="04260001">
      <w:start w:val="1"/>
      <w:numFmt w:val="bullet"/>
      <w:lvlText w:val=""/>
      <w:lvlJc w:val="left"/>
      <w:pPr>
        <w:ind w:left="360" w:hanging="360"/>
      </w:pPr>
      <w:rPr>
        <w:rFonts w:ascii="Symbol" w:hAnsi="Symbol" w:hint="default"/>
      </w:rPr>
    </w:lvl>
    <w:lvl w:ilvl="1" w:tplc="04260003" w:tentative="1">
      <w:start w:val="1"/>
      <w:numFmt w:val="bullet"/>
      <w:lvlText w:val="o"/>
      <w:lvlJc w:val="left"/>
      <w:pPr>
        <w:ind w:left="1080" w:hanging="360"/>
      </w:pPr>
      <w:rPr>
        <w:rFonts w:ascii="Courier New" w:hAnsi="Courier New" w:cs="Courier New" w:hint="default"/>
      </w:rPr>
    </w:lvl>
    <w:lvl w:ilvl="2" w:tplc="04260005" w:tentative="1">
      <w:start w:val="1"/>
      <w:numFmt w:val="bullet"/>
      <w:lvlText w:val=""/>
      <w:lvlJc w:val="left"/>
      <w:pPr>
        <w:ind w:left="1800" w:hanging="360"/>
      </w:pPr>
      <w:rPr>
        <w:rFonts w:ascii="Wingdings" w:hAnsi="Wingdings" w:hint="default"/>
      </w:rPr>
    </w:lvl>
    <w:lvl w:ilvl="3" w:tplc="04260001" w:tentative="1">
      <w:start w:val="1"/>
      <w:numFmt w:val="bullet"/>
      <w:lvlText w:val=""/>
      <w:lvlJc w:val="left"/>
      <w:pPr>
        <w:ind w:left="2520" w:hanging="360"/>
      </w:pPr>
      <w:rPr>
        <w:rFonts w:ascii="Symbol" w:hAnsi="Symbol" w:hint="default"/>
      </w:rPr>
    </w:lvl>
    <w:lvl w:ilvl="4" w:tplc="04260003" w:tentative="1">
      <w:start w:val="1"/>
      <w:numFmt w:val="bullet"/>
      <w:lvlText w:val="o"/>
      <w:lvlJc w:val="left"/>
      <w:pPr>
        <w:ind w:left="3240" w:hanging="360"/>
      </w:pPr>
      <w:rPr>
        <w:rFonts w:ascii="Courier New" w:hAnsi="Courier New" w:cs="Courier New" w:hint="default"/>
      </w:rPr>
    </w:lvl>
    <w:lvl w:ilvl="5" w:tplc="04260005" w:tentative="1">
      <w:start w:val="1"/>
      <w:numFmt w:val="bullet"/>
      <w:lvlText w:val=""/>
      <w:lvlJc w:val="left"/>
      <w:pPr>
        <w:ind w:left="3960" w:hanging="360"/>
      </w:pPr>
      <w:rPr>
        <w:rFonts w:ascii="Wingdings" w:hAnsi="Wingdings" w:hint="default"/>
      </w:rPr>
    </w:lvl>
    <w:lvl w:ilvl="6" w:tplc="04260001" w:tentative="1">
      <w:start w:val="1"/>
      <w:numFmt w:val="bullet"/>
      <w:lvlText w:val=""/>
      <w:lvlJc w:val="left"/>
      <w:pPr>
        <w:ind w:left="4680" w:hanging="360"/>
      </w:pPr>
      <w:rPr>
        <w:rFonts w:ascii="Symbol" w:hAnsi="Symbol" w:hint="default"/>
      </w:rPr>
    </w:lvl>
    <w:lvl w:ilvl="7" w:tplc="04260003" w:tentative="1">
      <w:start w:val="1"/>
      <w:numFmt w:val="bullet"/>
      <w:lvlText w:val="o"/>
      <w:lvlJc w:val="left"/>
      <w:pPr>
        <w:ind w:left="5400" w:hanging="360"/>
      </w:pPr>
      <w:rPr>
        <w:rFonts w:ascii="Courier New" w:hAnsi="Courier New" w:cs="Courier New" w:hint="default"/>
      </w:rPr>
    </w:lvl>
    <w:lvl w:ilvl="8" w:tplc="04260005" w:tentative="1">
      <w:start w:val="1"/>
      <w:numFmt w:val="bullet"/>
      <w:lvlText w:val=""/>
      <w:lvlJc w:val="left"/>
      <w:pPr>
        <w:ind w:left="6120" w:hanging="360"/>
      </w:pPr>
      <w:rPr>
        <w:rFonts w:ascii="Wingdings" w:hAnsi="Wingdings" w:hint="default"/>
      </w:rPr>
    </w:lvl>
  </w:abstractNum>
  <w:abstractNum w:abstractNumId="21">
    <w:nsid w:val="7C977760"/>
    <w:multiLevelType w:val="hybridMultilevel"/>
    <w:tmpl w:val="E2EAE93E"/>
    <w:lvl w:ilvl="0" w:tplc="0426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ED86CFE"/>
    <w:multiLevelType w:val="hybridMultilevel"/>
    <w:tmpl w:val="AADAEE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8"/>
  </w:num>
  <w:num w:numId="3">
    <w:abstractNumId w:val="18"/>
  </w:num>
  <w:num w:numId="4">
    <w:abstractNumId w:val="16"/>
  </w:num>
  <w:num w:numId="5">
    <w:abstractNumId w:val="14"/>
  </w:num>
  <w:num w:numId="6">
    <w:abstractNumId w:val="7"/>
  </w:num>
  <w:num w:numId="7">
    <w:abstractNumId w:val="9"/>
  </w:num>
  <w:num w:numId="8">
    <w:abstractNumId w:val="4"/>
  </w:num>
  <w:num w:numId="9">
    <w:abstractNumId w:val="3"/>
  </w:num>
  <w:num w:numId="10">
    <w:abstractNumId w:val="0"/>
  </w:num>
  <w:num w:numId="11">
    <w:abstractNumId w:val="10"/>
  </w:num>
  <w:num w:numId="12">
    <w:abstractNumId w:val="15"/>
  </w:num>
  <w:num w:numId="13">
    <w:abstractNumId w:val="12"/>
  </w:num>
  <w:num w:numId="14">
    <w:abstractNumId w:val="13"/>
  </w:num>
  <w:num w:numId="15">
    <w:abstractNumId w:val="5"/>
  </w:num>
  <w:num w:numId="16">
    <w:abstractNumId w:val="11"/>
  </w:num>
  <w:num w:numId="17">
    <w:abstractNumId w:val="21"/>
  </w:num>
  <w:num w:numId="18">
    <w:abstractNumId w:val="22"/>
  </w:num>
  <w:num w:numId="19">
    <w:abstractNumId w:val="2"/>
  </w:num>
  <w:num w:numId="20">
    <w:abstractNumId w:val="20"/>
  </w:num>
  <w:num w:numId="21">
    <w:abstractNumId w:val="1"/>
  </w:num>
  <w:num w:numId="22">
    <w:abstractNumId w:val="19"/>
  </w:num>
  <w:num w:numId="23">
    <w:abstractNumId w:val="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itaR">
    <w15:presenceInfo w15:providerId="None" w15:userId="Anita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hdrShapeDefaults>
    <o:shapedefaults v:ext="edit" spidmax="3686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14E7"/>
    <w:rsid w:val="000004F5"/>
    <w:rsid w:val="00004492"/>
    <w:rsid w:val="00004CDC"/>
    <w:rsid w:val="00012B2F"/>
    <w:rsid w:val="00016CC9"/>
    <w:rsid w:val="00020D81"/>
    <w:rsid w:val="00022CE4"/>
    <w:rsid w:val="000301FC"/>
    <w:rsid w:val="0005720E"/>
    <w:rsid w:val="00057A12"/>
    <w:rsid w:val="000620F2"/>
    <w:rsid w:val="00066725"/>
    <w:rsid w:val="00070D01"/>
    <w:rsid w:val="000A187A"/>
    <w:rsid w:val="000A3C88"/>
    <w:rsid w:val="000A42AE"/>
    <w:rsid w:val="000A5960"/>
    <w:rsid w:val="000A7D62"/>
    <w:rsid w:val="000B1E90"/>
    <w:rsid w:val="000B4354"/>
    <w:rsid w:val="000B5372"/>
    <w:rsid w:val="000C0554"/>
    <w:rsid w:val="000C1A38"/>
    <w:rsid w:val="000C1E12"/>
    <w:rsid w:val="000C2FC1"/>
    <w:rsid w:val="000D60F4"/>
    <w:rsid w:val="000E31FD"/>
    <w:rsid w:val="000E6619"/>
    <w:rsid w:val="000E7E9B"/>
    <w:rsid w:val="000F1097"/>
    <w:rsid w:val="00130EA3"/>
    <w:rsid w:val="0013369A"/>
    <w:rsid w:val="0013691F"/>
    <w:rsid w:val="001476FA"/>
    <w:rsid w:val="001566D7"/>
    <w:rsid w:val="001614C2"/>
    <w:rsid w:val="00163582"/>
    <w:rsid w:val="00174443"/>
    <w:rsid w:val="001829B5"/>
    <w:rsid w:val="001853B8"/>
    <w:rsid w:val="00186C5E"/>
    <w:rsid w:val="00187418"/>
    <w:rsid w:val="00191760"/>
    <w:rsid w:val="00192E95"/>
    <w:rsid w:val="00196891"/>
    <w:rsid w:val="001A2329"/>
    <w:rsid w:val="001A2EBC"/>
    <w:rsid w:val="001A3E86"/>
    <w:rsid w:val="001B3BCE"/>
    <w:rsid w:val="001D4ADF"/>
    <w:rsid w:val="001E2AD9"/>
    <w:rsid w:val="00205167"/>
    <w:rsid w:val="002147C2"/>
    <w:rsid w:val="00214D32"/>
    <w:rsid w:val="00232C93"/>
    <w:rsid w:val="00232EEE"/>
    <w:rsid w:val="00234FC8"/>
    <w:rsid w:val="002360FC"/>
    <w:rsid w:val="00254267"/>
    <w:rsid w:val="00264F02"/>
    <w:rsid w:val="00266991"/>
    <w:rsid w:val="0027034B"/>
    <w:rsid w:val="0028325B"/>
    <w:rsid w:val="002907F0"/>
    <w:rsid w:val="002941D8"/>
    <w:rsid w:val="00294F3A"/>
    <w:rsid w:val="002A16E0"/>
    <w:rsid w:val="002A3E95"/>
    <w:rsid w:val="002A4047"/>
    <w:rsid w:val="002B2002"/>
    <w:rsid w:val="002B2836"/>
    <w:rsid w:val="002C21E1"/>
    <w:rsid w:val="002D1192"/>
    <w:rsid w:val="002D4772"/>
    <w:rsid w:val="002E22DC"/>
    <w:rsid w:val="002F4AE3"/>
    <w:rsid w:val="00301CCC"/>
    <w:rsid w:val="003039AD"/>
    <w:rsid w:val="003068A5"/>
    <w:rsid w:val="003131EF"/>
    <w:rsid w:val="0032001A"/>
    <w:rsid w:val="003202A1"/>
    <w:rsid w:val="00332328"/>
    <w:rsid w:val="00334EB3"/>
    <w:rsid w:val="00336582"/>
    <w:rsid w:val="0034627B"/>
    <w:rsid w:val="00355610"/>
    <w:rsid w:val="0035692E"/>
    <w:rsid w:val="00363072"/>
    <w:rsid w:val="003764B0"/>
    <w:rsid w:val="003769B5"/>
    <w:rsid w:val="0038124B"/>
    <w:rsid w:val="003841A3"/>
    <w:rsid w:val="00386E02"/>
    <w:rsid w:val="00387F4E"/>
    <w:rsid w:val="00391947"/>
    <w:rsid w:val="003971C2"/>
    <w:rsid w:val="003A47D6"/>
    <w:rsid w:val="003A5D67"/>
    <w:rsid w:val="003B0902"/>
    <w:rsid w:val="003B47B0"/>
    <w:rsid w:val="003D07D0"/>
    <w:rsid w:val="003D132C"/>
    <w:rsid w:val="003E1FB2"/>
    <w:rsid w:val="003E241E"/>
    <w:rsid w:val="003F171C"/>
    <w:rsid w:val="003F25FD"/>
    <w:rsid w:val="003F68DD"/>
    <w:rsid w:val="003F698F"/>
    <w:rsid w:val="00413B25"/>
    <w:rsid w:val="00422CF0"/>
    <w:rsid w:val="00423C46"/>
    <w:rsid w:val="004511A5"/>
    <w:rsid w:val="0047291C"/>
    <w:rsid w:val="00472E37"/>
    <w:rsid w:val="004733C6"/>
    <w:rsid w:val="004815D4"/>
    <w:rsid w:val="0048252E"/>
    <w:rsid w:val="00482BA7"/>
    <w:rsid w:val="00485736"/>
    <w:rsid w:val="0048612A"/>
    <w:rsid w:val="004906AD"/>
    <w:rsid w:val="00495BE5"/>
    <w:rsid w:val="004A023B"/>
    <w:rsid w:val="004A183D"/>
    <w:rsid w:val="004A3CEE"/>
    <w:rsid w:val="004B241C"/>
    <w:rsid w:val="004B36EE"/>
    <w:rsid w:val="004B4D99"/>
    <w:rsid w:val="004C52A2"/>
    <w:rsid w:val="004C79B6"/>
    <w:rsid w:val="004D4454"/>
    <w:rsid w:val="004E11AD"/>
    <w:rsid w:val="004F41B8"/>
    <w:rsid w:val="005022DC"/>
    <w:rsid w:val="00504727"/>
    <w:rsid w:val="005066A4"/>
    <w:rsid w:val="00512278"/>
    <w:rsid w:val="00513F92"/>
    <w:rsid w:val="00515E62"/>
    <w:rsid w:val="00515FCD"/>
    <w:rsid w:val="00523B4C"/>
    <w:rsid w:val="00525512"/>
    <w:rsid w:val="0053005A"/>
    <w:rsid w:val="005324A2"/>
    <w:rsid w:val="00536B3C"/>
    <w:rsid w:val="0054079E"/>
    <w:rsid w:val="00543848"/>
    <w:rsid w:val="0054520C"/>
    <w:rsid w:val="00551F9A"/>
    <w:rsid w:val="00554F01"/>
    <w:rsid w:val="005568BB"/>
    <w:rsid w:val="0056193B"/>
    <w:rsid w:val="005711F4"/>
    <w:rsid w:val="00571E06"/>
    <w:rsid w:val="00572E8F"/>
    <w:rsid w:val="0058351E"/>
    <w:rsid w:val="005850EC"/>
    <w:rsid w:val="00590A2C"/>
    <w:rsid w:val="00594ADA"/>
    <w:rsid w:val="005A68A9"/>
    <w:rsid w:val="005B2551"/>
    <w:rsid w:val="005B5335"/>
    <w:rsid w:val="005C1F4E"/>
    <w:rsid w:val="005C5924"/>
    <w:rsid w:val="005D008B"/>
    <w:rsid w:val="005D152B"/>
    <w:rsid w:val="005D47BB"/>
    <w:rsid w:val="005D64FF"/>
    <w:rsid w:val="005E10AC"/>
    <w:rsid w:val="005E7D4B"/>
    <w:rsid w:val="005F0C08"/>
    <w:rsid w:val="005F19E8"/>
    <w:rsid w:val="005F1F92"/>
    <w:rsid w:val="005F5BDB"/>
    <w:rsid w:val="005F69B5"/>
    <w:rsid w:val="005F75BC"/>
    <w:rsid w:val="00605730"/>
    <w:rsid w:val="00610A88"/>
    <w:rsid w:val="006111AD"/>
    <w:rsid w:val="00631AE0"/>
    <w:rsid w:val="00651251"/>
    <w:rsid w:val="00654B95"/>
    <w:rsid w:val="00657E42"/>
    <w:rsid w:val="00662A2B"/>
    <w:rsid w:val="006657A7"/>
    <w:rsid w:val="00674C87"/>
    <w:rsid w:val="0067777A"/>
    <w:rsid w:val="006911E9"/>
    <w:rsid w:val="006932B3"/>
    <w:rsid w:val="006942C3"/>
    <w:rsid w:val="006967B7"/>
    <w:rsid w:val="006A4782"/>
    <w:rsid w:val="006C1AED"/>
    <w:rsid w:val="006D03E9"/>
    <w:rsid w:val="006D3510"/>
    <w:rsid w:val="006D49B6"/>
    <w:rsid w:val="006E5F0A"/>
    <w:rsid w:val="006F33F6"/>
    <w:rsid w:val="00726850"/>
    <w:rsid w:val="00727220"/>
    <w:rsid w:val="00734B1E"/>
    <w:rsid w:val="00736527"/>
    <w:rsid w:val="00736663"/>
    <w:rsid w:val="007426FC"/>
    <w:rsid w:val="00743F7F"/>
    <w:rsid w:val="00750083"/>
    <w:rsid w:val="007516DE"/>
    <w:rsid w:val="00751E30"/>
    <w:rsid w:val="00786C84"/>
    <w:rsid w:val="00790CFF"/>
    <w:rsid w:val="00791E62"/>
    <w:rsid w:val="00797387"/>
    <w:rsid w:val="00797675"/>
    <w:rsid w:val="007B62A9"/>
    <w:rsid w:val="007D6E61"/>
    <w:rsid w:val="007F3551"/>
    <w:rsid w:val="007F6570"/>
    <w:rsid w:val="007F6BE8"/>
    <w:rsid w:val="008051C8"/>
    <w:rsid w:val="00805642"/>
    <w:rsid w:val="008073DF"/>
    <w:rsid w:val="00820795"/>
    <w:rsid w:val="0083114D"/>
    <w:rsid w:val="00845678"/>
    <w:rsid w:val="0084721E"/>
    <w:rsid w:val="00851537"/>
    <w:rsid w:val="0085687B"/>
    <w:rsid w:val="008602D5"/>
    <w:rsid w:val="00861B27"/>
    <w:rsid w:val="00866AF9"/>
    <w:rsid w:val="00871C3A"/>
    <w:rsid w:val="008767E9"/>
    <w:rsid w:val="008A4694"/>
    <w:rsid w:val="008A662F"/>
    <w:rsid w:val="008B0A02"/>
    <w:rsid w:val="008B467D"/>
    <w:rsid w:val="008C34E4"/>
    <w:rsid w:val="008C5D30"/>
    <w:rsid w:val="008D2DE9"/>
    <w:rsid w:val="008E4519"/>
    <w:rsid w:val="008F068C"/>
    <w:rsid w:val="008F46F8"/>
    <w:rsid w:val="008F5F36"/>
    <w:rsid w:val="008F67B5"/>
    <w:rsid w:val="0090159D"/>
    <w:rsid w:val="0090466E"/>
    <w:rsid w:val="00913444"/>
    <w:rsid w:val="0091383B"/>
    <w:rsid w:val="0091430E"/>
    <w:rsid w:val="00937619"/>
    <w:rsid w:val="00965728"/>
    <w:rsid w:val="00967280"/>
    <w:rsid w:val="00972048"/>
    <w:rsid w:val="00977993"/>
    <w:rsid w:val="00981AFD"/>
    <w:rsid w:val="00987BC7"/>
    <w:rsid w:val="00992674"/>
    <w:rsid w:val="009A121C"/>
    <w:rsid w:val="009A77F3"/>
    <w:rsid w:val="009C221C"/>
    <w:rsid w:val="009D3B03"/>
    <w:rsid w:val="009E39F8"/>
    <w:rsid w:val="009F3733"/>
    <w:rsid w:val="009F4D4D"/>
    <w:rsid w:val="009F7A91"/>
    <w:rsid w:val="00A05544"/>
    <w:rsid w:val="00A0585A"/>
    <w:rsid w:val="00A06087"/>
    <w:rsid w:val="00A11063"/>
    <w:rsid w:val="00A23B5F"/>
    <w:rsid w:val="00A2541E"/>
    <w:rsid w:val="00A3403E"/>
    <w:rsid w:val="00A34633"/>
    <w:rsid w:val="00A5329F"/>
    <w:rsid w:val="00A53E23"/>
    <w:rsid w:val="00A6379D"/>
    <w:rsid w:val="00A660AC"/>
    <w:rsid w:val="00A70A4F"/>
    <w:rsid w:val="00A858B5"/>
    <w:rsid w:val="00A90DD1"/>
    <w:rsid w:val="00AA3D52"/>
    <w:rsid w:val="00AB1D2C"/>
    <w:rsid w:val="00AD39C3"/>
    <w:rsid w:val="00AE3670"/>
    <w:rsid w:val="00AE40BA"/>
    <w:rsid w:val="00AE6238"/>
    <w:rsid w:val="00AE7F49"/>
    <w:rsid w:val="00AF4588"/>
    <w:rsid w:val="00AF5116"/>
    <w:rsid w:val="00AF6AA8"/>
    <w:rsid w:val="00B0552F"/>
    <w:rsid w:val="00B06FD4"/>
    <w:rsid w:val="00B11067"/>
    <w:rsid w:val="00B16DF6"/>
    <w:rsid w:val="00B21664"/>
    <w:rsid w:val="00B21F28"/>
    <w:rsid w:val="00B31B8B"/>
    <w:rsid w:val="00B33F4C"/>
    <w:rsid w:val="00B34926"/>
    <w:rsid w:val="00B34E02"/>
    <w:rsid w:val="00B40B1F"/>
    <w:rsid w:val="00B41ACA"/>
    <w:rsid w:val="00B468DD"/>
    <w:rsid w:val="00B47C8A"/>
    <w:rsid w:val="00B60648"/>
    <w:rsid w:val="00B64A57"/>
    <w:rsid w:val="00B73C22"/>
    <w:rsid w:val="00B83280"/>
    <w:rsid w:val="00B87FB5"/>
    <w:rsid w:val="00B94A0D"/>
    <w:rsid w:val="00B96E61"/>
    <w:rsid w:val="00BB6BC3"/>
    <w:rsid w:val="00BB77BF"/>
    <w:rsid w:val="00BC0D81"/>
    <w:rsid w:val="00BD3307"/>
    <w:rsid w:val="00BE067D"/>
    <w:rsid w:val="00BE422F"/>
    <w:rsid w:val="00BF2AD2"/>
    <w:rsid w:val="00BF5FC8"/>
    <w:rsid w:val="00C20B7D"/>
    <w:rsid w:val="00C31D53"/>
    <w:rsid w:val="00C32CE5"/>
    <w:rsid w:val="00C346B7"/>
    <w:rsid w:val="00C3656B"/>
    <w:rsid w:val="00C41245"/>
    <w:rsid w:val="00C54C00"/>
    <w:rsid w:val="00C5693C"/>
    <w:rsid w:val="00C67C70"/>
    <w:rsid w:val="00C81F5C"/>
    <w:rsid w:val="00C839AF"/>
    <w:rsid w:val="00C84F27"/>
    <w:rsid w:val="00CA09F3"/>
    <w:rsid w:val="00CB745B"/>
    <w:rsid w:val="00CC3112"/>
    <w:rsid w:val="00CD0931"/>
    <w:rsid w:val="00CD346A"/>
    <w:rsid w:val="00CD726B"/>
    <w:rsid w:val="00CE2273"/>
    <w:rsid w:val="00CE7CE8"/>
    <w:rsid w:val="00CF2124"/>
    <w:rsid w:val="00CF69EC"/>
    <w:rsid w:val="00CF73A6"/>
    <w:rsid w:val="00D0447F"/>
    <w:rsid w:val="00D06894"/>
    <w:rsid w:val="00D10863"/>
    <w:rsid w:val="00D21343"/>
    <w:rsid w:val="00D31D12"/>
    <w:rsid w:val="00D31EF8"/>
    <w:rsid w:val="00D33B57"/>
    <w:rsid w:val="00D40725"/>
    <w:rsid w:val="00D478D8"/>
    <w:rsid w:val="00D529CE"/>
    <w:rsid w:val="00D66E08"/>
    <w:rsid w:val="00D714E7"/>
    <w:rsid w:val="00D852F7"/>
    <w:rsid w:val="00D86853"/>
    <w:rsid w:val="00D90E85"/>
    <w:rsid w:val="00D93E28"/>
    <w:rsid w:val="00DA21FC"/>
    <w:rsid w:val="00DA2697"/>
    <w:rsid w:val="00DA442F"/>
    <w:rsid w:val="00DB47FA"/>
    <w:rsid w:val="00DC4865"/>
    <w:rsid w:val="00DD0698"/>
    <w:rsid w:val="00DD5C15"/>
    <w:rsid w:val="00DE1C31"/>
    <w:rsid w:val="00DE4F89"/>
    <w:rsid w:val="00DF025E"/>
    <w:rsid w:val="00DF0928"/>
    <w:rsid w:val="00DF382A"/>
    <w:rsid w:val="00E0744F"/>
    <w:rsid w:val="00E10B7F"/>
    <w:rsid w:val="00E12F44"/>
    <w:rsid w:val="00E215E5"/>
    <w:rsid w:val="00E23D3E"/>
    <w:rsid w:val="00E24C91"/>
    <w:rsid w:val="00E25ECB"/>
    <w:rsid w:val="00E2743A"/>
    <w:rsid w:val="00E42D8D"/>
    <w:rsid w:val="00E5437C"/>
    <w:rsid w:val="00E60CEF"/>
    <w:rsid w:val="00E62EB7"/>
    <w:rsid w:val="00E6443C"/>
    <w:rsid w:val="00E65E63"/>
    <w:rsid w:val="00E80D35"/>
    <w:rsid w:val="00E85476"/>
    <w:rsid w:val="00E87F3E"/>
    <w:rsid w:val="00E923FA"/>
    <w:rsid w:val="00E972B3"/>
    <w:rsid w:val="00EA467A"/>
    <w:rsid w:val="00EB0E7B"/>
    <w:rsid w:val="00EB1ED7"/>
    <w:rsid w:val="00EB3837"/>
    <w:rsid w:val="00EC3D17"/>
    <w:rsid w:val="00EC51A1"/>
    <w:rsid w:val="00ED1354"/>
    <w:rsid w:val="00ED5B7E"/>
    <w:rsid w:val="00ED6AB6"/>
    <w:rsid w:val="00EE1E7F"/>
    <w:rsid w:val="00EE288D"/>
    <w:rsid w:val="00EE70B8"/>
    <w:rsid w:val="00EF01BC"/>
    <w:rsid w:val="00EF2836"/>
    <w:rsid w:val="00EF6594"/>
    <w:rsid w:val="00EF6611"/>
    <w:rsid w:val="00EF70B3"/>
    <w:rsid w:val="00F049B7"/>
    <w:rsid w:val="00F13940"/>
    <w:rsid w:val="00F159BE"/>
    <w:rsid w:val="00F16D4F"/>
    <w:rsid w:val="00F21A78"/>
    <w:rsid w:val="00F21CBF"/>
    <w:rsid w:val="00F2327E"/>
    <w:rsid w:val="00F24789"/>
    <w:rsid w:val="00F34BC3"/>
    <w:rsid w:val="00F424F5"/>
    <w:rsid w:val="00F4583D"/>
    <w:rsid w:val="00F5136D"/>
    <w:rsid w:val="00F52717"/>
    <w:rsid w:val="00F5281A"/>
    <w:rsid w:val="00F5296B"/>
    <w:rsid w:val="00F53351"/>
    <w:rsid w:val="00F536A1"/>
    <w:rsid w:val="00F67B45"/>
    <w:rsid w:val="00F67DB6"/>
    <w:rsid w:val="00F67FDD"/>
    <w:rsid w:val="00F75A2A"/>
    <w:rsid w:val="00F75CEE"/>
    <w:rsid w:val="00F81382"/>
    <w:rsid w:val="00F82532"/>
    <w:rsid w:val="00F84ACB"/>
    <w:rsid w:val="00F87BA1"/>
    <w:rsid w:val="00F9331B"/>
    <w:rsid w:val="00F95837"/>
    <w:rsid w:val="00FA45E8"/>
    <w:rsid w:val="00FA7FB3"/>
    <w:rsid w:val="00FB395E"/>
    <w:rsid w:val="00FB43D7"/>
    <w:rsid w:val="00FB62E6"/>
    <w:rsid w:val="00FC246A"/>
    <w:rsid w:val="00FC46E9"/>
    <w:rsid w:val="00FC6073"/>
    <w:rsid w:val="00FD0DF0"/>
    <w:rsid w:val="00FD3AFA"/>
    <w:rsid w:val="00FD6A19"/>
    <w:rsid w:val="00FE6645"/>
    <w:rsid w:val="00FF0D28"/>
    <w:rsid w:val="00FF7C76"/>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36865"/>
    <o:shapelayout v:ext="edit">
      <o:idmap v:ext="edit" data="1"/>
    </o:shapelayout>
  </w:shapeDefaults>
  <w:decimalSymbol w:val="."/>
  <w:listSeparator w:val=";"/>
  <w14:docId w14:val="7353D0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lv-LV"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6A19"/>
  </w:style>
  <w:style w:type="paragraph" w:styleId="Heading1">
    <w:name w:val="heading 1"/>
    <w:basedOn w:val="Normal"/>
    <w:next w:val="Normal"/>
    <w:link w:val="Heading1Char"/>
    <w:uiPriority w:val="9"/>
    <w:qFormat/>
    <w:rsid w:val="00FD6A19"/>
    <w:pPr>
      <w:spacing w:before="480" w:after="0"/>
      <w:contextualSpacing/>
      <w:outlineLvl w:val="0"/>
    </w:pPr>
    <w:rPr>
      <w:rFonts w:asciiTheme="majorHAnsi" w:eastAsiaTheme="majorEastAsia" w:hAnsiTheme="majorHAnsi" w:cstheme="majorBidi"/>
      <w:b/>
      <w:bCs/>
      <w:sz w:val="28"/>
      <w:szCs w:val="28"/>
    </w:rPr>
  </w:style>
  <w:style w:type="paragraph" w:styleId="Heading2">
    <w:name w:val="heading 2"/>
    <w:basedOn w:val="Normal"/>
    <w:next w:val="Normal"/>
    <w:link w:val="Heading2Char"/>
    <w:uiPriority w:val="9"/>
    <w:semiHidden/>
    <w:unhideWhenUsed/>
    <w:qFormat/>
    <w:rsid w:val="00FD6A19"/>
    <w:pPr>
      <w:spacing w:before="200" w:after="0"/>
      <w:outlineLvl w:val="1"/>
    </w:pPr>
    <w:rPr>
      <w:rFonts w:asciiTheme="majorHAnsi" w:eastAsiaTheme="majorEastAsia" w:hAnsiTheme="majorHAnsi" w:cstheme="majorBidi"/>
      <w:b/>
      <w:bCs/>
      <w:sz w:val="26"/>
      <w:szCs w:val="26"/>
    </w:rPr>
  </w:style>
  <w:style w:type="paragraph" w:styleId="Heading3">
    <w:name w:val="heading 3"/>
    <w:basedOn w:val="Normal"/>
    <w:next w:val="Normal"/>
    <w:link w:val="Heading3Char"/>
    <w:uiPriority w:val="9"/>
    <w:semiHidden/>
    <w:unhideWhenUsed/>
    <w:qFormat/>
    <w:rsid w:val="00FD6A19"/>
    <w:pPr>
      <w:spacing w:before="200" w:after="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FD6A19"/>
    <w:p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FD6A19"/>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FD6A19"/>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FD6A19"/>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FD6A19"/>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FD6A19"/>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D6A19"/>
    <w:rPr>
      <w:rFonts w:asciiTheme="majorHAnsi" w:eastAsiaTheme="majorEastAsia" w:hAnsiTheme="majorHAnsi" w:cstheme="majorBidi"/>
      <w:b/>
      <w:bCs/>
      <w:sz w:val="28"/>
      <w:szCs w:val="28"/>
    </w:rPr>
  </w:style>
  <w:style w:type="paragraph" w:styleId="FootnoteText">
    <w:name w:val="footnote text"/>
    <w:basedOn w:val="Normal"/>
    <w:link w:val="FootnoteTextChar"/>
    <w:uiPriority w:val="99"/>
    <w:semiHidden/>
    <w:unhideWhenUsed/>
    <w:rsid w:val="0018741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87418"/>
    <w:rPr>
      <w:sz w:val="20"/>
      <w:szCs w:val="20"/>
    </w:rPr>
  </w:style>
  <w:style w:type="character" w:styleId="FootnoteReference">
    <w:name w:val="footnote reference"/>
    <w:basedOn w:val="DefaultParagraphFont"/>
    <w:uiPriority w:val="99"/>
    <w:semiHidden/>
    <w:unhideWhenUsed/>
    <w:rsid w:val="00187418"/>
    <w:rPr>
      <w:vertAlign w:val="superscript"/>
    </w:rPr>
  </w:style>
  <w:style w:type="paragraph" w:styleId="BalloonText">
    <w:name w:val="Balloon Text"/>
    <w:basedOn w:val="Normal"/>
    <w:link w:val="BalloonTextChar"/>
    <w:uiPriority w:val="99"/>
    <w:semiHidden/>
    <w:unhideWhenUsed/>
    <w:rsid w:val="0018741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7418"/>
    <w:rPr>
      <w:rFonts w:ascii="Tahoma" w:hAnsi="Tahoma" w:cs="Tahoma"/>
      <w:sz w:val="16"/>
      <w:szCs w:val="16"/>
    </w:rPr>
  </w:style>
  <w:style w:type="character" w:styleId="Hyperlink">
    <w:name w:val="Hyperlink"/>
    <w:basedOn w:val="DefaultParagraphFont"/>
    <w:uiPriority w:val="99"/>
    <w:unhideWhenUsed/>
    <w:rsid w:val="00187418"/>
    <w:rPr>
      <w:color w:val="0000FF" w:themeColor="hyperlink"/>
      <w:u w:val="single"/>
    </w:rPr>
  </w:style>
  <w:style w:type="character" w:customStyle="1" w:styleId="Heading2Char">
    <w:name w:val="Heading 2 Char"/>
    <w:basedOn w:val="DefaultParagraphFont"/>
    <w:link w:val="Heading2"/>
    <w:uiPriority w:val="9"/>
    <w:semiHidden/>
    <w:rsid w:val="00FD6A19"/>
    <w:rPr>
      <w:rFonts w:asciiTheme="majorHAnsi" w:eastAsiaTheme="majorEastAsia" w:hAnsiTheme="majorHAnsi" w:cstheme="majorBidi"/>
      <w:b/>
      <w:bCs/>
      <w:sz w:val="26"/>
      <w:szCs w:val="26"/>
    </w:rPr>
  </w:style>
  <w:style w:type="character" w:customStyle="1" w:styleId="Heading3Char">
    <w:name w:val="Heading 3 Char"/>
    <w:basedOn w:val="DefaultParagraphFont"/>
    <w:link w:val="Heading3"/>
    <w:uiPriority w:val="9"/>
    <w:semiHidden/>
    <w:rsid w:val="00FD6A19"/>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FD6A19"/>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FD6A19"/>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FD6A19"/>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FD6A19"/>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FD6A19"/>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FD6A19"/>
    <w:rPr>
      <w:rFonts w:asciiTheme="majorHAnsi" w:eastAsiaTheme="majorEastAsia" w:hAnsiTheme="majorHAnsi" w:cstheme="majorBidi"/>
      <w:i/>
      <w:iCs/>
      <w:spacing w:val="5"/>
      <w:sz w:val="20"/>
      <w:szCs w:val="20"/>
    </w:rPr>
  </w:style>
  <w:style w:type="paragraph" w:styleId="Title">
    <w:name w:val="Title"/>
    <w:basedOn w:val="Normal"/>
    <w:next w:val="Normal"/>
    <w:link w:val="TitleChar"/>
    <w:uiPriority w:val="10"/>
    <w:qFormat/>
    <w:rsid w:val="00FD6A19"/>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FD6A19"/>
    <w:rPr>
      <w:rFonts w:asciiTheme="majorHAnsi" w:eastAsiaTheme="majorEastAsia" w:hAnsiTheme="majorHAnsi" w:cstheme="majorBidi"/>
      <w:spacing w:val="5"/>
      <w:sz w:val="52"/>
      <w:szCs w:val="52"/>
    </w:rPr>
  </w:style>
  <w:style w:type="paragraph" w:styleId="Subtitle">
    <w:name w:val="Subtitle"/>
    <w:basedOn w:val="Normal"/>
    <w:next w:val="Normal"/>
    <w:link w:val="SubtitleChar"/>
    <w:uiPriority w:val="11"/>
    <w:qFormat/>
    <w:rsid w:val="00FD6A19"/>
    <w:pPr>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FD6A19"/>
    <w:rPr>
      <w:rFonts w:asciiTheme="majorHAnsi" w:eastAsiaTheme="majorEastAsia" w:hAnsiTheme="majorHAnsi" w:cstheme="majorBidi"/>
      <w:i/>
      <w:iCs/>
      <w:spacing w:val="13"/>
      <w:sz w:val="24"/>
      <w:szCs w:val="24"/>
    </w:rPr>
  </w:style>
  <w:style w:type="character" w:styleId="Strong">
    <w:name w:val="Strong"/>
    <w:uiPriority w:val="22"/>
    <w:qFormat/>
    <w:rsid w:val="00FD6A19"/>
    <w:rPr>
      <w:b/>
      <w:bCs/>
    </w:rPr>
  </w:style>
  <w:style w:type="character" w:styleId="Emphasis">
    <w:name w:val="Emphasis"/>
    <w:uiPriority w:val="20"/>
    <w:qFormat/>
    <w:rsid w:val="00FD6A19"/>
    <w:rPr>
      <w:b/>
      <w:bCs/>
      <w:i/>
      <w:iCs/>
      <w:spacing w:val="10"/>
      <w:bdr w:val="none" w:sz="0" w:space="0" w:color="auto"/>
      <w:shd w:val="clear" w:color="auto" w:fill="auto"/>
    </w:rPr>
  </w:style>
  <w:style w:type="paragraph" w:styleId="NoSpacing">
    <w:name w:val="No Spacing"/>
    <w:basedOn w:val="Normal"/>
    <w:uiPriority w:val="1"/>
    <w:qFormat/>
    <w:rsid w:val="00FD6A19"/>
    <w:pPr>
      <w:spacing w:after="0" w:line="240" w:lineRule="auto"/>
    </w:pPr>
  </w:style>
  <w:style w:type="paragraph" w:styleId="ListParagraph">
    <w:name w:val="List Paragraph"/>
    <w:basedOn w:val="Normal"/>
    <w:uiPriority w:val="34"/>
    <w:qFormat/>
    <w:rsid w:val="00FD6A19"/>
    <w:pPr>
      <w:ind w:left="720"/>
      <w:contextualSpacing/>
    </w:pPr>
  </w:style>
  <w:style w:type="paragraph" w:styleId="Quote">
    <w:name w:val="Quote"/>
    <w:basedOn w:val="Normal"/>
    <w:next w:val="Normal"/>
    <w:link w:val="QuoteChar"/>
    <w:uiPriority w:val="29"/>
    <w:qFormat/>
    <w:rsid w:val="00FD6A19"/>
    <w:pPr>
      <w:spacing w:before="200" w:after="0"/>
      <w:ind w:left="360" w:right="360"/>
    </w:pPr>
    <w:rPr>
      <w:i/>
      <w:iCs/>
    </w:rPr>
  </w:style>
  <w:style w:type="character" w:customStyle="1" w:styleId="QuoteChar">
    <w:name w:val="Quote Char"/>
    <w:basedOn w:val="DefaultParagraphFont"/>
    <w:link w:val="Quote"/>
    <w:uiPriority w:val="29"/>
    <w:rsid w:val="00FD6A19"/>
    <w:rPr>
      <w:i/>
      <w:iCs/>
    </w:rPr>
  </w:style>
  <w:style w:type="paragraph" w:styleId="IntenseQuote">
    <w:name w:val="Intense Quote"/>
    <w:basedOn w:val="Normal"/>
    <w:next w:val="Normal"/>
    <w:link w:val="IntenseQuoteChar"/>
    <w:uiPriority w:val="30"/>
    <w:qFormat/>
    <w:rsid w:val="00FD6A19"/>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FD6A19"/>
    <w:rPr>
      <w:b/>
      <w:bCs/>
      <w:i/>
      <w:iCs/>
    </w:rPr>
  </w:style>
  <w:style w:type="character" w:styleId="SubtleEmphasis">
    <w:name w:val="Subtle Emphasis"/>
    <w:uiPriority w:val="19"/>
    <w:qFormat/>
    <w:rsid w:val="00FD6A19"/>
    <w:rPr>
      <w:i/>
      <w:iCs/>
    </w:rPr>
  </w:style>
  <w:style w:type="character" w:styleId="IntenseEmphasis">
    <w:name w:val="Intense Emphasis"/>
    <w:uiPriority w:val="21"/>
    <w:qFormat/>
    <w:rsid w:val="00FD6A19"/>
    <w:rPr>
      <w:b/>
      <w:bCs/>
    </w:rPr>
  </w:style>
  <w:style w:type="character" w:styleId="SubtleReference">
    <w:name w:val="Subtle Reference"/>
    <w:uiPriority w:val="31"/>
    <w:qFormat/>
    <w:rsid w:val="00FD6A19"/>
    <w:rPr>
      <w:smallCaps/>
    </w:rPr>
  </w:style>
  <w:style w:type="character" w:styleId="IntenseReference">
    <w:name w:val="Intense Reference"/>
    <w:uiPriority w:val="32"/>
    <w:qFormat/>
    <w:rsid w:val="00FD6A19"/>
    <w:rPr>
      <w:smallCaps/>
      <w:spacing w:val="5"/>
      <w:u w:val="single"/>
    </w:rPr>
  </w:style>
  <w:style w:type="character" w:styleId="BookTitle">
    <w:name w:val="Book Title"/>
    <w:uiPriority w:val="33"/>
    <w:qFormat/>
    <w:rsid w:val="00FD6A19"/>
    <w:rPr>
      <w:i/>
      <w:iCs/>
      <w:smallCaps/>
      <w:spacing w:val="5"/>
    </w:rPr>
  </w:style>
  <w:style w:type="paragraph" w:styleId="TOCHeading">
    <w:name w:val="TOC Heading"/>
    <w:basedOn w:val="Heading1"/>
    <w:next w:val="Normal"/>
    <w:uiPriority w:val="39"/>
    <w:unhideWhenUsed/>
    <w:qFormat/>
    <w:rsid w:val="00FD6A19"/>
    <w:pPr>
      <w:outlineLvl w:val="9"/>
    </w:pPr>
    <w:rPr>
      <w:lang w:bidi="en-US"/>
    </w:rPr>
  </w:style>
  <w:style w:type="table" w:styleId="TableGrid">
    <w:name w:val="Table Grid"/>
    <w:basedOn w:val="TableNormal"/>
    <w:uiPriority w:val="59"/>
    <w:rsid w:val="00ED6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86E02"/>
    <w:rPr>
      <w:sz w:val="16"/>
      <w:szCs w:val="16"/>
    </w:rPr>
  </w:style>
  <w:style w:type="paragraph" w:styleId="CommentText">
    <w:name w:val="annotation text"/>
    <w:basedOn w:val="Normal"/>
    <w:link w:val="CommentTextChar"/>
    <w:uiPriority w:val="99"/>
    <w:semiHidden/>
    <w:unhideWhenUsed/>
    <w:rsid w:val="00386E02"/>
    <w:pPr>
      <w:spacing w:line="240" w:lineRule="auto"/>
    </w:pPr>
    <w:rPr>
      <w:sz w:val="20"/>
      <w:szCs w:val="20"/>
    </w:rPr>
  </w:style>
  <w:style w:type="character" w:customStyle="1" w:styleId="CommentTextChar">
    <w:name w:val="Comment Text Char"/>
    <w:basedOn w:val="DefaultParagraphFont"/>
    <w:link w:val="CommentText"/>
    <w:uiPriority w:val="99"/>
    <w:semiHidden/>
    <w:rsid w:val="00386E02"/>
    <w:rPr>
      <w:sz w:val="20"/>
      <w:szCs w:val="20"/>
    </w:rPr>
  </w:style>
  <w:style w:type="paragraph" w:styleId="CommentSubject">
    <w:name w:val="annotation subject"/>
    <w:basedOn w:val="CommentText"/>
    <w:next w:val="CommentText"/>
    <w:link w:val="CommentSubjectChar"/>
    <w:uiPriority w:val="99"/>
    <w:semiHidden/>
    <w:unhideWhenUsed/>
    <w:rsid w:val="00386E02"/>
    <w:rPr>
      <w:b/>
      <w:bCs/>
    </w:rPr>
  </w:style>
  <w:style w:type="character" w:customStyle="1" w:styleId="CommentSubjectChar">
    <w:name w:val="Comment Subject Char"/>
    <w:basedOn w:val="CommentTextChar"/>
    <w:link w:val="CommentSubject"/>
    <w:uiPriority w:val="99"/>
    <w:semiHidden/>
    <w:rsid w:val="00386E02"/>
    <w:rPr>
      <w:b/>
      <w:bCs/>
      <w:sz w:val="20"/>
      <w:szCs w:val="20"/>
    </w:rPr>
  </w:style>
  <w:style w:type="table" w:customStyle="1" w:styleId="TableGrid1">
    <w:name w:val="Table Grid1"/>
    <w:basedOn w:val="TableNormal"/>
    <w:next w:val="TableGrid"/>
    <w:uiPriority w:val="59"/>
    <w:rsid w:val="00B468DD"/>
    <w:pPr>
      <w:spacing w:after="0" w:line="240" w:lineRule="auto"/>
    </w:pPr>
    <w:rPr>
      <w:rFonts w:eastAsia="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B468DD"/>
    <w:pPr>
      <w:spacing w:after="0" w:line="240" w:lineRule="auto"/>
    </w:pPr>
    <w:rPr>
      <w:rFonts w:eastAsia="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192E95"/>
    <w:pPr>
      <w:spacing w:after="100"/>
    </w:pPr>
  </w:style>
  <w:style w:type="paragraph" w:styleId="Header">
    <w:name w:val="header"/>
    <w:basedOn w:val="Normal"/>
    <w:link w:val="HeaderChar"/>
    <w:uiPriority w:val="99"/>
    <w:unhideWhenUsed/>
    <w:rsid w:val="00192E95"/>
    <w:pPr>
      <w:tabs>
        <w:tab w:val="center" w:pos="4153"/>
        <w:tab w:val="right" w:pos="8306"/>
      </w:tabs>
      <w:spacing w:after="0" w:line="240" w:lineRule="auto"/>
    </w:pPr>
  </w:style>
  <w:style w:type="character" w:customStyle="1" w:styleId="HeaderChar">
    <w:name w:val="Header Char"/>
    <w:basedOn w:val="DefaultParagraphFont"/>
    <w:link w:val="Header"/>
    <w:uiPriority w:val="99"/>
    <w:rsid w:val="00192E95"/>
  </w:style>
  <w:style w:type="paragraph" w:styleId="Footer">
    <w:name w:val="footer"/>
    <w:basedOn w:val="Normal"/>
    <w:link w:val="FooterChar"/>
    <w:uiPriority w:val="99"/>
    <w:unhideWhenUsed/>
    <w:rsid w:val="00192E95"/>
    <w:pPr>
      <w:tabs>
        <w:tab w:val="center" w:pos="4153"/>
        <w:tab w:val="right" w:pos="8306"/>
      </w:tabs>
      <w:spacing w:after="0" w:line="240" w:lineRule="auto"/>
    </w:pPr>
  </w:style>
  <w:style w:type="character" w:customStyle="1" w:styleId="FooterChar">
    <w:name w:val="Footer Char"/>
    <w:basedOn w:val="DefaultParagraphFont"/>
    <w:link w:val="Footer"/>
    <w:uiPriority w:val="99"/>
    <w:rsid w:val="00192E95"/>
  </w:style>
  <w:style w:type="table" w:customStyle="1" w:styleId="TableGrid3">
    <w:name w:val="Table Grid3"/>
    <w:basedOn w:val="TableNormal"/>
    <w:next w:val="TableGrid"/>
    <w:uiPriority w:val="59"/>
    <w:rsid w:val="002A3E9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BD3307"/>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lv-LV"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6A19"/>
  </w:style>
  <w:style w:type="paragraph" w:styleId="Heading1">
    <w:name w:val="heading 1"/>
    <w:basedOn w:val="Normal"/>
    <w:next w:val="Normal"/>
    <w:link w:val="Heading1Char"/>
    <w:uiPriority w:val="9"/>
    <w:qFormat/>
    <w:rsid w:val="00FD6A19"/>
    <w:pPr>
      <w:spacing w:before="480" w:after="0"/>
      <w:contextualSpacing/>
      <w:outlineLvl w:val="0"/>
    </w:pPr>
    <w:rPr>
      <w:rFonts w:asciiTheme="majorHAnsi" w:eastAsiaTheme="majorEastAsia" w:hAnsiTheme="majorHAnsi" w:cstheme="majorBidi"/>
      <w:b/>
      <w:bCs/>
      <w:sz w:val="28"/>
      <w:szCs w:val="28"/>
    </w:rPr>
  </w:style>
  <w:style w:type="paragraph" w:styleId="Heading2">
    <w:name w:val="heading 2"/>
    <w:basedOn w:val="Normal"/>
    <w:next w:val="Normal"/>
    <w:link w:val="Heading2Char"/>
    <w:uiPriority w:val="9"/>
    <w:semiHidden/>
    <w:unhideWhenUsed/>
    <w:qFormat/>
    <w:rsid w:val="00FD6A19"/>
    <w:pPr>
      <w:spacing w:before="200" w:after="0"/>
      <w:outlineLvl w:val="1"/>
    </w:pPr>
    <w:rPr>
      <w:rFonts w:asciiTheme="majorHAnsi" w:eastAsiaTheme="majorEastAsia" w:hAnsiTheme="majorHAnsi" w:cstheme="majorBidi"/>
      <w:b/>
      <w:bCs/>
      <w:sz w:val="26"/>
      <w:szCs w:val="26"/>
    </w:rPr>
  </w:style>
  <w:style w:type="paragraph" w:styleId="Heading3">
    <w:name w:val="heading 3"/>
    <w:basedOn w:val="Normal"/>
    <w:next w:val="Normal"/>
    <w:link w:val="Heading3Char"/>
    <w:uiPriority w:val="9"/>
    <w:semiHidden/>
    <w:unhideWhenUsed/>
    <w:qFormat/>
    <w:rsid w:val="00FD6A19"/>
    <w:pPr>
      <w:spacing w:before="200" w:after="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FD6A19"/>
    <w:p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FD6A19"/>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FD6A19"/>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FD6A19"/>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FD6A19"/>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FD6A19"/>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D6A19"/>
    <w:rPr>
      <w:rFonts w:asciiTheme="majorHAnsi" w:eastAsiaTheme="majorEastAsia" w:hAnsiTheme="majorHAnsi" w:cstheme="majorBidi"/>
      <w:b/>
      <w:bCs/>
      <w:sz w:val="28"/>
      <w:szCs w:val="28"/>
    </w:rPr>
  </w:style>
  <w:style w:type="paragraph" w:styleId="FootnoteText">
    <w:name w:val="footnote text"/>
    <w:basedOn w:val="Normal"/>
    <w:link w:val="FootnoteTextChar"/>
    <w:uiPriority w:val="99"/>
    <w:semiHidden/>
    <w:unhideWhenUsed/>
    <w:rsid w:val="0018741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87418"/>
    <w:rPr>
      <w:sz w:val="20"/>
      <w:szCs w:val="20"/>
    </w:rPr>
  </w:style>
  <w:style w:type="character" w:styleId="FootnoteReference">
    <w:name w:val="footnote reference"/>
    <w:basedOn w:val="DefaultParagraphFont"/>
    <w:uiPriority w:val="99"/>
    <w:semiHidden/>
    <w:unhideWhenUsed/>
    <w:rsid w:val="00187418"/>
    <w:rPr>
      <w:vertAlign w:val="superscript"/>
    </w:rPr>
  </w:style>
  <w:style w:type="paragraph" w:styleId="BalloonText">
    <w:name w:val="Balloon Text"/>
    <w:basedOn w:val="Normal"/>
    <w:link w:val="BalloonTextChar"/>
    <w:uiPriority w:val="99"/>
    <w:semiHidden/>
    <w:unhideWhenUsed/>
    <w:rsid w:val="0018741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7418"/>
    <w:rPr>
      <w:rFonts w:ascii="Tahoma" w:hAnsi="Tahoma" w:cs="Tahoma"/>
      <w:sz w:val="16"/>
      <w:szCs w:val="16"/>
    </w:rPr>
  </w:style>
  <w:style w:type="character" w:styleId="Hyperlink">
    <w:name w:val="Hyperlink"/>
    <w:basedOn w:val="DefaultParagraphFont"/>
    <w:uiPriority w:val="99"/>
    <w:unhideWhenUsed/>
    <w:rsid w:val="00187418"/>
    <w:rPr>
      <w:color w:val="0000FF" w:themeColor="hyperlink"/>
      <w:u w:val="single"/>
    </w:rPr>
  </w:style>
  <w:style w:type="character" w:customStyle="1" w:styleId="Heading2Char">
    <w:name w:val="Heading 2 Char"/>
    <w:basedOn w:val="DefaultParagraphFont"/>
    <w:link w:val="Heading2"/>
    <w:uiPriority w:val="9"/>
    <w:semiHidden/>
    <w:rsid w:val="00FD6A19"/>
    <w:rPr>
      <w:rFonts w:asciiTheme="majorHAnsi" w:eastAsiaTheme="majorEastAsia" w:hAnsiTheme="majorHAnsi" w:cstheme="majorBidi"/>
      <w:b/>
      <w:bCs/>
      <w:sz w:val="26"/>
      <w:szCs w:val="26"/>
    </w:rPr>
  </w:style>
  <w:style w:type="character" w:customStyle="1" w:styleId="Heading3Char">
    <w:name w:val="Heading 3 Char"/>
    <w:basedOn w:val="DefaultParagraphFont"/>
    <w:link w:val="Heading3"/>
    <w:uiPriority w:val="9"/>
    <w:semiHidden/>
    <w:rsid w:val="00FD6A19"/>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FD6A19"/>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FD6A19"/>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FD6A19"/>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FD6A19"/>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FD6A19"/>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FD6A19"/>
    <w:rPr>
      <w:rFonts w:asciiTheme="majorHAnsi" w:eastAsiaTheme="majorEastAsia" w:hAnsiTheme="majorHAnsi" w:cstheme="majorBidi"/>
      <w:i/>
      <w:iCs/>
      <w:spacing w:val="5"/>
      <w:sz w:val="20"/>
      <w:szCs w:val="20"/>
    </w:rPr>
  </w:style>
  <w:style w:type="paragraph" w:styleId="Title">
    <w:name w:val="Title"/>
    <w:basedOn w:val="Normal"/>
    <w:next w:val="Normal"/>
    <w:link w:val="TitleChar"/>
    <w:uiPriority w:val="10"/>
    <w:qFormat/>
    <w:rsid w:val="00FD6A19"/>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FD6A19"/>
    <w:rPr>
      <w:rFonts w:asciiTheme="majorHAnsi" w:eastAsiaTheme="majorEastAsia" w:hAnsiTheme="majorHAnsi" w:cstheme="majorBidi"/>
      <w:spacing w:val="5"/>
      <w:sz w:val="52"/>
      <w:szCs w:val="52"/>
    </w:rPr>
  </w:style>
  <w:style w:type="paragraph" w:styleId="Subtitle">
    <w:name w:val="Subtitle"/>
    <w:basedOn w:val="Normal"/>
    <w:next w:val="Normal"/>
    <w:link w:val="SubtitleChar"/>
    <w:uiPriority w:val="11"/>
    <w:qFormat/>
    <w:rsid w:val="00FD6A19"/>
    <w:pPr>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FD6A19"/>
    <w:rPr>
      <w:rFonts w:asciiTheme="majorHAnsi" w:eastAsiaTheme="majorEastAsia" w:hAnsiTheme="majorHAnsi" w:cstheme="majorBidi"/>
      <w:i/>
      <w:iCs/>
      <w:spacing w:val="13"/>
      <w:sz w:val="24"/>
      <w:szCs w:val="24"/>
    </w:rPr>
  </w:style>
  <w:style w:type="character" w:styleId="Strong">
    <w:name w:val="Strong"/>
    <w:uiPriority w:val="22"/>
    <w:qFormat/>
    <w:rsid w:val="00FD6A19"/>
    <w:rPr>
      <w:b/>
      <w:bCs/>
    </w:rPr>
  </w:style>
  <w:style w:type="character" w:styleId="Emphasis">
    <w:name w:val="Emphasis"/>
    <w:uiPriority w:val="20"/>
    <w:qFormat/>
    <w:rsid w:val="00FD6A19"/>
    <w:rPr>
      <w:b/>
      <w:bCs/>
      <w:i/>
      <w:iCs/>
      <w:spacing w:val="10"/>
      <w:bdr w:val="none" w:sz="0" w:space="0" w:color="auto"/>
      <w:shd w:val="clear" w:color="auto" w:fill="auto"/>
    </w:rPr>
  </w:style>
  <w:style w:type="paragraph" w:styleId="NoSpacing">
    <w:name w:val="No Spacing"/>
    <w:basedOn w:val="Normal"/>
    <w:uiPriority w:val="1"/>
    <w:qFormat/>
    <w:rsid w:val="00FD6A19"/>
    <w:pPr>
      <w:spacing w:after="0" w:line="240" w:lineRule="auto"/>
    </w:pPr>
  </w:style>
  <w:style w:type="paragraph" w:styleId="ListParagraph">
    <w:name w:val="List Paragraph"/>
    <w:basedOn w:val="Normal"/>
    <w:uiPriority w:val="34"/>
    <w:qFormat/>
    <w:rsid w:val="00FD6A19"/>
    <w:pPr>
      <w:ind w:left="720"/>
      <w:contextualSpacing/>
    </w:pPr>
  </w:style>
  <w:style w:type="paragraph" w:styleId="Quote">
    <w:name w:val="Quote"/>
    <w:basedOn w:val="Normal"/>
    <w:next w:val="Normal"/>
    <w:link w:val="QuoteChar"/>
    <w:uiPriority w:val="29"/>
    <w:qFormat/>
    <w:rsid w:val="00FD6A19"/>
    <w:pPr>
      <w:spacing w:before="200" w:after="0"/>
      <w:ind w:left="360" w:right="360"/>
    </w:pPr>
    <w:rPr>
      <w:i/>
      <w:iCs/>
    </w:rPr>
  </w:style>
  <w:style w:type="character" w:customStyle="1" w:styleId="QuoteChar">
    <w:name w:val="Quote Char"/>
    <w:basedOn w:val="DefaultParagraphFont"/>
    <w:link w:val="Quote"/>
    <w:uiPriority w:val="29"/>
    <w:rsid w:val="00FD6A19"/>
    <w:rPr>
      <w:i/>
      <w:iCs/>
    </w:rPr>
  </w:style>
  <w:style w:type="paragraph" w:styleId="IntenseQuote">
    <w:name w:val="Intense Quote"/>
    <w:basedOn w:val="Normal"/>
    <w:next w:val="Normal"/>
    <w:link w:val="IntenseQuoteChar"/>
    <w:uiPriority w:val="30"/>
    <w:qFormat/>
    <w:rsid w:val="00FD6A19"/>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FD6A19"/>
    <w:rPr>
      <w:b/>
      <w:bCs/>
      <w:i/>
      <w:iCs/>
    </w:rPr>
  </w:style>
  <w:style w:type="character" w:styleId="SubtleEmphasis">
    <w:name w:val="Subtle Emphasis"/>
    <w:uiPriority w:val="19"/>
    <w:qFormat/>
    <w:rsid w:val="00FD6A19"/>
    <w:rPr>
      <w:i/>
      <w:iCs/>
    </w:rPr>
  </w:style>
  <w:style w:type="character" w:styleId="IntenseEmphasis">
    <w:name w:val="Intense Emphasis"/>
    <w:uiPriority w:val="21"/>
    <w:qFormat/>
    <w:rsid w:val="00FD6A19"/>
    <w:rPr>
      <w:b/>
      <w:bCs/>
    </w:rPr>
  </w:style>
  <w:style w:type="character" w:styleId="SubtleReference">
    <w:name w:val="Subtle Reference"/>
    <w:uiPriority w:val="31"/>
    <w:qFormat/>
    <w:rsid w:val="00FD6A19"/>
    <w:rPr>
      <w:smallCaps/>
    </w:rPr>
  </w:style>
  <w:style w:type="character" w:styleId="IntenseReference">
    <w:name w:val="Intense Reference"/>
    <w:uiPriority w:val="32"/>
    <w:qFormat/>
    <w:rsid w:val="00FD6A19"/>
    <w:rPr>
      <w:smallCaps/>
      <w:spacing w:val="5"/>
      <w:u w:val="single"/>
    </w:rPr>
  </w:style>
  <w:style w:type="character" w:styleId="BookTitle">
    <w:name w:val="Book Title"/>
    <w:uiPriority w:val="33"/>
    <w:qFormat/>
    <w:rsid w:val="00FD6A19"/>
    <w:rPr>
      <w:i/>
      <w:iCs/>
      <w:smallCaps/>
      <w:spacing w:val="5"/>
    </w:rPr>
  </w:style>
  <w:style w:type="paragraph" w:styleId="TOCHeading">
    <w:name w:val="TOC Heading"/>
    <w:basedOn w:val="Heading1"/>
    <w:next w:val="Normal"/>
    <w:uiPriority w:val="39"/>
    <w:unhideWhenUsed/>
    <w:qFormat/>
    <w:rsid w:val="00FD6A19"/>
    <w:pPr>
      <w:outlineLvl w:val="9"/>
    </w:pPr>
    <w:rPr>
      <w:lang w:bidi="en-US"/>
    </w:rPr>
  </w:style>
  <w:style w:type="table" w:styleId="TableGrid">
    <w:name w:val="Table Grid"/>
    <w:basedOn w:val="TableNormal"/>
    <w:uiPriority w:val="59"/>
    <w:rsid w:val="00ED6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86E02"/>
    <w:rPr>
      <w:sz w:val="16"/>
      <w:szCs w:val="16"/>
    </w:rPr>
  </w:style>
  <w:style w:type="paragraph" w:styleId="CommentText">
    <w:name w:val="annotation text"/>
    <w:basedOn w:val="Normal"/>
    <w:link w:val="CommentTextChar"/>
    <w:uiPriority w:val="99"/>
    <w:semiHidden/>
    <w:unhideWhenUsed/>
    <w:rsid w:val="00386E02"/>
    <w:pPr>
      <w:spacing w:line="240" w:lineRule="auto"/>
    </w:pPr>
    <w:rPr>
      <w:sz w:val="20"/>
      <w:szCs w:val="20"/>
    </w:rPr>
  </w:style>
  <w:style w:type="character" w:customStyle="1" w:styleId="CommentTextChar">
    <w:name w:val="Comment Text Char"/>
    <w:basedOn w:val="DefaultParagraphFont"/>
    <w:link w:val="CommentText"/>
    <w:uiPriority w:val="99"/>
    <w:semiHidden/>
    <w:rsid w:val="00386E02"/>
    <w:rPr>
      <w:sz w:val="20"/>
      <w:szCs w:val="20"/>
    </w:rPr>
  </w:style>
  <w:style w:type="paragraph" w:styleId="CommentSubject">
    <w:name w:val="annotation subject"/>
    <w:basedOn w:val="CommentText"/>
    <w:next w:val="CommentText"/>
    <w:link w:val="CommentSubjectChar"/>
    <w:uiPriority w:val="99"/>
    <w:semiHidden/>
    <w:unhideWhenUsed/>
    <w:rsid w:val="00386E02"/>
    <w:rPr>
      <w:b/>
      <w:bCs/>
    </w:rPr>
  </w:style>
  <w:style w:type="character" w:customStyle="1" w:styleId="CommentSubjectChar">
    <w:name w:val="Comment Subject Char"/>
    <w:basedOn w:val="CommentTextChar"/>
    <w:link w:val="CommentSubject"/>
    <w:uiPriority w:val="99"/>
    <w:semiHidden/>
    <w:rsid w:val="00386E02"/>
    <w:rPr>
      <w:b/>
      <w:bCs/>
      <w:sz w:val="20"/>
      <w:szCs w:val="20"/>
    </w:rPr>
  </w:style>
  <w:style w:type="table" w:customStyle="1" w:styleId="TableGrid1">
    <w:name w:val="Table Grid1"/>
    <w:basedOn w:val="TableNormal"/>
    <w:next w:val="TableGrid"/>
    <w:uiPriority w:val="59"/>
    <w:rsid w:val="00B468DD"/>
    <w:pPr>
      <w:spacing w:after="0" w:line="240" w:lineRule="auto"/>
    </w:pPr>
    <w:rPr>
      <w:rFonts w:eastAsia="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B468DD"/>
    <w:pPr>
      <w:spacing w:after="0" w:line="240" w:lineRule="auto"/>
    </w:pPr>
    <w:rPr>
      <w:rFonts w:eastAsia="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192E95"/>
    <w:pPr>
      <w:spacing w:after="100"/>
    </w:pPr>
  </w:style>
  <w:style w:type="paragraph" w:styleId="Header">
    <w:name w:val="header"/>
    <w:basedOn w:val="Normal"/>
    <w:link w:val="HeaderChar"/>
    <w:uiPriority w:val="99"/>
    <w:unhideWhenUsed/>
    <w:rsid w:val="00192E95"/>
    <w:pPr>
      <w:tabs>
        <w:tab w:val="center" w:pos="4153"/>
        <w:tab w:val="right" w:pos="8306"/>
      </w:tabs>
      <w:spacing w:after="0" w:line="240" w:lineRule="auto"/>
    </w:pPr>
  </w:style>
  <w:style w:type="character" w:customStyle="1" w:styleId="HeaderChar">
    <w:name w:val="Header Char"/>
    <w:basedOn w:val="DefaultParagraphFont"/>
    <w:link w:val="Header"/>
    <w:uiPriority w:val="99"/>
    <w:rsid w:val="00192E95"/>
  </w:style>
  <w:style w:type="paragraph" w:styleId="Footer">
    <w:name w:val="footer"/>
    <w:basedOn w:val="Normal"/>
    <w:link w:val="FooterChar"/>
    <w:uiPriority w:val="99"/>
    <w:unhideWhenUsed/>
    <w:rsid w:val="00192E95"/>
    <w:pPr>
      <w:tabs>
        <w:tab w:val="center" w:pos="4153"/>
        <w:tab w:val="right" w:pos="8306"/>
      </w:tabs>
      <w:spacing w:after="0" w:line="240" w:lineRule="auto"/>
    </w:pPr>
  </w:style>
  <w:style w:type="character" w:customStyle="1" w:styleId="FooterChar">
    <w:name w:val="Footer Char"/>
    <w:basedOn w:val="DefaultParagraphFont"/>
    <w:link w:val="Footer"/>
    <w:uiPriority w:val="99"/>
    <w:rsid w:val="00192E95"/>
  </w:style>
  <w:style w:type="table" w:customStyle="1" w:styleId="TableGrid3">
    <w:name w:val="Table Grid3"/>
    <w:basedOn w:val="TableNormal"/>
    <w:next w:val="TableGrid"/>
    <w:uiPriority w:val="59"/>
    <w:rsid w:val="002A3E9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BD3307"/>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1898764">
      <w:bodyDiv w:val="1"/>
      <w:marLeft w:val="0"/>
      <w:marRight w:val="0"/>
      <w:marTop w:val="0"/>
      <w:marBottom w:val="0"/>
      <w:divBdr>
        <w:top w:val="none" w:sz="0" w:space="0" w:color="auto"/>
        <w:left w:val="none" w:sz="0" w:space="0" w:color="auto"/>
        <w:bottom w:val="none" w:sz="0" w:space="0" w:color="auto"/>
        <w:right w:val="none" w:sz="0" w:space="0" w:color="auto"/>
      </w:divBdr>
      <w:divsChild>
        <w:div w:id="1005740146">
          <w:marLeft w:val="0"/>
          <w:marRight w:val="0"/>
          <w:marTop w:val="0"/>
          <w:marBottom w:val="0"/>
          <w:divBdr>
            <w:top w:val="none" w:sz="0" w:space="0" w:color="auto"/>
            <w:left w:val="none" w:sz="0" w:space="0" w:color="auto"/>
            <w:bottom w:val="none" w:sz="0" w:space="0" w:color="auto"/>
            <w:right w:val="none" w:sz="0" w:space="0" w:color="auto"/>
          </w:divBdr>
        </w:div>
        <w:div w:id="1232544352">
          <w:marLeft w:val="0"/>
          <w:marRight w:val="0"/>
          <w:marTop w:val="0"/>
          <w:marBottom w:val="0"/>
          <w:divBdr>
            <w:top w:val="none" w:sz="0" w:space="0" w:color="auto"/>
            <w:left w:val="none" w:sz="0" w:space="0" w:color="auto"/>
            <w:bottom w:val="none" w:sz="0" w:space="0" w:color="auto"/>
            <w:right w:val="none" w:sz="0" w:space="0" w:color="auto"/>
          </w:divBdr>
        </w:div>
      </w:divsChild>
    </w:div>
    <w:div w:id="567300413">
      <w:bodyDiv w:val="1"/>
      <w:marLeft w:val="0"/>
      <w:marRight w:val="0"/>
      <w:marTop w:val="0"/>
      <w:marBottom w:val="0"/>
      <w:divBdr>
        <w:top w:val="none" w:sz="0" w:space="0" w:color="auto"/>
        <w:left w:val="none" w:sz="0" w:space="0" w:color="auto"/>
        <w:bottom w:val="none" w:sz="0" w:space="0" w:color="auto"/>
        <w:right w:val="none" w:sz="0" w:space="0" w:color="auto"/>
      </w:divBdr>
    </w:div>
    <w:div w:id="1285425769">
      <w:bodyDiv w:val="1"/>
      <w:marLeft w:val="0"/>
      <w:marRight w:val="0"/>
      <w:marTop w:val="0"/>
      <w:marBottom w:val="0"/>
      <w:divBdr>
        <w:top w:val="none" w:sz="0" w:space="0" w:color="auto"/>
        <w:left w:val="none" w:sz="0" w:space="0" w:color="auto"/>
        <w:bottom w:val="none" w:sz="0" w:space="0" w:color="auto"/>
        <w:right w:val="none" w:sz="0" w:space="0" w:color="auto"/>
      </w:divBdr>
    </w:div>
    <w:div w:id="1920945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image" Target="media/image14.png"/><Relationship Id="rId34" Type="http://schemas.microsoft.com/office/2011/relationships/commentsExtended" Target="commentsExtended.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24" Type="http://schemas.openxmlformats.org/officeDocument/2006/relationships/image" Target="media/image17.png"/><Relationship Id="rId32"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19.png"/><Relationship Id="rId10" Type="http://schemas.openxmlformats.org/officeDocument/2006/relationships/header" Target="header1.xml"/><Relationship Id="rId19" Type="http://schemas.openxmlformats.org/officeDocument/2006/relationships/image" Target="media/image12.jpeg"/><Relationship Id="rId31" Type="http://schemas.openxmlformats.org/officeDocument/2006/relationships/image" Target="media/image22.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footer" Target="footer2.xml"/><Relationship Id="rId30" Type="http://schemas.openxmlformats.org/officeDocument/2006/relationships/image" Target="media/image21.png"/><Relationship Id="rId35" Type="http://schemas.microsoft.com/office/2011/relationships/people" Target="people.xml"/></Relationships>
</file>

<file path=word/_rels/footnotes.xml.rels><?xml version="1.0" encoding="UTF-8" standalone="yes"?>
<Relationships xmlns="http://schemas.openxmlformats.org/package/2006/relationships"><Relationship Id="rId8" Type="http://schemas.openxmlformats.org/officeDocument/2006/relationships/hyperlink" Target="http://www.varam.gov.lv/in_site/tools/download.php?file=/files/text/Darb_jomas/KPFI//Petijums_I_Bruneniece_21_12_2012.pdf" TargetMode="External"/><Relationship Id="rId13" Type="http://schemas.openxmlformats.org/officeDocument/2006/relationships/hyperlink" Target="http://www.zemgale.lv/index.php?option=com_content&amp;view=article&amp;id=1196&amp;Itemid=38" TargetMode="External"/><Relationship Id="rId3" Type="http://schemas.openxmlformats.org/officeDocument/2006/relationships/hyperlink" Target="http://www.daba.gov.lv/public/lat/iadt/dabas_rezervati/teicu_dabas_rezervats/" TargetMode="External"/><Relationship Id="rId7" Type="http://schemas.openxmlformats.org/officeDocument/2006/relationships/hyperlink" Target="http://lvceli.lv/lat/valsts_celu_tikls/satiksmes_intensitate/" TargetMode="External"/><Relationship Id="rId12" Type="http://schemas.openxmlformats.org/officeDocument/2006/relationships/hyperlink" Target="http://www.arcgis.com/home/webmap/viewer.html?webmap=44aa2c97ffad4fcb949bdd1db8a987c4" TargetMode="External"/><Relationship Id="rId2" Type="http://schemas.openxmlformats.org/officeDocument/2006/relationships/hyperlink" Target="http://www.daba.gov.lv/public/lat/iadt/zemgales_novados/" TargetMode="External"/><Relationship Id="rId1" Type="http://schemas.openxmlformats.org/officeDocument/2006/relationships/hyperlink" Target="http://www.daba.gov.lv/public/lat/iadt/" TargetMode="External"/><Relationship Id="rId6" Type="http://schemas.openxmlformats.org/officeDocument/2006/relationships/hyperlink" Target="http://meteo.lv/lapas/vide/parskatu-ievadisana/parskatu-ievadisana?id=1039&amp;nid=376" TargetMode="External"/><Relationship Id="rId11" Type="http://schemas.openxmlformats.org/officeDocument/2006/relationships/hyperlink" Target="http://www.vvd.gov.lv/publikacijas-un-statistika/statistikas-dati/" TargetMode="External"/><Relationship Id="rId5" Type="http://schemas.openxmlformats.org/officeDocument/2006/relationships/hyperlink" Target="http://www.varam.gov.lv/lat/darbibas_veidi/gaisa_aizsardziba/?doc=10602" TargetMode="External"/><Relationship Id="rId10" Type="http://schemas.openxmlformats.org/officeDocument/2006/relationships/hyperlink" Target="http://www.vi.gov.lv/uploads/files/Dzerama_udens_parskats_2013.pdf" TargetMode="External"/><Relationship Id="rId4" Type="http://schemas.openxmlformats.org/officeDocument/2006/relationships/hyperlink" Target="http://www.daba.gov.lv/public/lat/iadt/nacionalie_parki/kemeru_nacionalais_parks/" TargetMode="External"/><Relationship Id="rId9" Type="http://schemas.openxmlformats.org/officeDocument/2006/relationships/hyperlink" Target="http://www.meteo.lv/fs/CKFinderJava/userfiles/files/2012_zinojums_notekud_parskats.pdf"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2">
      <a:majorFont>
        <a:latin typeface="Calibri"/>
        <a:ea typeface=""/>
        <a:cs typeface=""/>
        <a:font script="Jpan" typeface="HGｺﾞｼｯｸM"/>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mbria"/>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SIA Estonian, Latvian &amp; Lithuanian Environment</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7EEABE1-A83C-451D-A10C-DB1CB5EED6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39</Pages>
  <Words>8204</Words>
  <Characters>62763</Characters>
  <Application>Microsoft Office Word</Application>
  <DocSecurity>0</DocSecurity>
  <Lines>1101</Lines>
  <Paragraphs>537</Paragraphs>
  <ScaleCrop>false</ScaleCrop>
  <HeadingPairs>
    <vt:vector size="2" baseType="variant">
      <vt:variant>
        <vt:lpstr>Title</vt:lpstr>
      </vt:variant>
      <vt:variant>
        <vt:i4>1</vt:i4>
      </vt:variant>
    </vt:vector>
  </HeadingPairs>
  <TitlesOfParts>
    <vt:vector size="1" baseType="lpstr">
      <vt:lpstr>Zemgales plānošanas reģiona attīstības plānošanas dokumentu vides sadaļa, 05.11.14.</vt:lpstr>
    </vt:vector>
  </TitlesOfParts>
  <Company>Microsoft</Company>
  <LinksUpToDate>false</LinksUpToDate>
  <CharactersWithSpaces>70430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Zemgales plānošanas reģiona attīstības plānošanas dokumentu vides sadaļa, 10.11.14.</dc:title>
  <dc:creator>Olga</dc:creator>
  <cp:lastModifiedBy>Olga</cp:lastModifiedBy>
  <cp:revision>5</cp:revision>
  <cp:lastPrinted>2014-05-26T06:21:00Z</cp:lastPrinted>
  <dcterms:created xsi:type="dcterms:W3CDTF">2014-11-07T14:45:00Z</dcterms:created>
  <dcterms:modified xsi:type="dcterms:W3CDTF">2014-11-10T10:40:00Z</dcterms:modified>
</cp:coreProperties>
</file>