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2f2f2" w:val="clea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TIRGUS IZPĒTE</w:t>
      </w:r>
    </w:p>
    <w:p w:rsidR="00000000" w:rsidDel="00000000" w:rsidP="00000000" w:rsidRDefault="00000000" w:rsidRPr="00000000" w14:paraId="00000002">
      <w:pPr>
        <w:shd w:fill="f2f2f2" w:val="clea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hd w:fill="f2f2f2" w:val="clea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Integrējošu un praktisku pasākumu īstenošana personu ar garīga rakstura traucējumiem iekļaušanai sabiedrībā un darba tirgū</w:t>
      </w:r>
    </w:p>
    <w:p w:rsidR="00000000" w:rsidDel="00000000" w:rsidP="00000000" w:rsidRDefault="00000000" w:rsidRPr="00000000" w14:paraId="00000004">
      <w:pPr>
        <w:shd w:fill="f2f2f2" w:val="clea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Pasūtītājs</w:t>
      </w:r>
      <w:r w:rsidDel="00000000" w:rsidR="00000000" w:rsidRPr="00000000">
        <w:rPr>
          <w:rFonts w:ascii="Times New Roman" w:cs="Times New Roman" w:eastAsia="Times New Roman" w:hAnsi="Times New Roman"/>
          <w:sz w:val="24"/>
          <w:szCs w:val="24"/>
          <w:rtl w:val="0"/>
        </w:rPr>
        <w:t xml:space="preserve">: </w:t>
      </w:r>
    </w:p>
    <w:tbl>
      <w:tblPr>
        <w:tblStyle w:val="Table1"/>
        <w:tblW w:w="86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40"/>
        <w:gridCol w:w="6285"/>
        <w:tblGridChange w:id="0">
          <w:tblGrid>
            <w:gridCol w:w="2340"/>
            <w:gridCol w:w="6285"/>
          </w:tblGrid>
        </w:tblGridChange>
      </w:tblGrid>
      <w:tr>
        <w:trPr>
          <w:cantSplit w:val="0"/>
          <w:tblHeader w:val="0"/>
        </w:trPr>
        <w:tc>
          <w:tcPr/>
          <w:p w:rsidR="00000000" w:rsidDel="00000000" w:rsidP="00000000" w:rsidRDefault="00000000" w:rsidRPr="00000000" w14:paraId="0000000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Iestādes nosaukums</w:t>
            </w:r>
          </w:p>
        </w:tc>
        <w:tc>
          <w:tcPr/>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Zemgales plānošanas reģions</w:t>
            </w:r>
          </w:p>
        </w:tc>
      </w:tr>
      <w:tr>
        <w:trPr>
          <w:cantSplit w:val="0"/>
          <w:trHeight w:val="495" w:hRule="atLeast"/>
          <w:tblHeader w:val="0"/>
        </w:trPr>
        <w:tc>
          <w:tcPr/>
          <w:p w:rsidR="00000000" w:rsidDel="00000000" w:rsidP="00000000" w:rsidRDefault="00000000" w:rsidRPr="00000000" w14:paraId="0000000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Juridiskā adrese</w:t>
            </w:r>
          </w:p>
        </w:tc>
        <w:tc>
          <w:tcPr/>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Katoļu iela 2b, Jelgava, LV 3001</w:t>
            </w:r>
          </w:p>
        </w:tc>
      </w:tr>
      <w:tr>
        <w:trPr>
          <w:cantSplit w:val="0"/>
          <w:tblHeader w:val="0"/>
        </w:trPr>
        <w:tc>
          <w:tcPr/>
          <w:p w:rsidR="00000000" w:rsidDel="00000000" w:rsidP="00000000" w:rsidRDefault="00000000" w:rsidRPr="00000000" w14:paraId="0000000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Reģistrācijas Nr. </w:t>
            </w:r>
          </w:p>
        </w:tc>
        <w:tc>
          <w:tcPr/>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90002182529</w:t>
            </w:r>
          </w:p>
        </w:tc>
      </w:tr>
      <w:tr>
        <w:trPr>
          <w:cantSplit w:val="0"/>
          <w:tblHeader w:val="0"/>
        </w:trPr>
        <w:tc>
          <w:tcPr/>
          <w:p w:rsidR="00000000" w:rsidDel="00000000" w:rsidP="00000000" w:rsidRDefault="00000000" w:rsidRPr="00000000" w14:paraId="0000000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Projekts</w:t>
            </w:r>
          </w:p>
        </w:tc>
        <w:tc>
          <w:tcPr/>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Eiropas Sociālā fonda līdzfinansētais projekts “Atver sirdi Zemgalē”, vienošanās Nr. 9.2.2.1/15/I/001, turpmāk tekstā “Projekts”.</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Vienotais deinstitucionalizācijas komunikācijas stratēģijas plāns 3.5. pasākums "Integrējoši, praktiski, izglītojoši pasākumi un pieredzes apmaiņas braucieni personām ar garīga rakstura traucējumiem (turpmāk – GRT) un esošiem un potenciālajiem darba devējiem par personu ar GRT nodarbinātības iespējām" īstenošana.</w:t>
            </w:r>
          </w:p>
        </w:tc>
      </w:tr>
      <w:tr>
        <w:trPr>
          <w:cantSplit w:val="0"/>
          <w:tblHeader w:val="0"/>
        </w:trPr>
        <w:tc>
          <w:tcPr/>
          <w:p w:rsidR="00000000" w:rsidDel="00000000" w:rsidP="00000000" w:rsidRDefault="00000000" w:rsidRPr="00000000" w14:paraId="0000001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Pasūtītāja pārstāvis</w:t>
            </w:r>
          </w:p>
        </w:tc>
        <w:tc>
          <w:tcPr/>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Dace Strautkalne</w:t>
            </w:r>
          </w:p>
        </w:tc>
      </w:tr>
      <w:tr>
        <w:trPr>
          <w:cantSplit w:val="0"/>
          <w:tblHeader w:val="0"/>
        </w:trPr>
        <w:tc>
          <w:tcPr/>
          <w:p w:rsidR="00000000" w:rsidDel="00000000" w:rsidP="00000000" w:rsidRDefault="00000000" w:rsidRPr="00000000" w14:paraId="0000001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Kontaktinformācija</w:t>
            </w:r>
          </w:p>
        </w:tc>
        <w:tc>
          <w:tcPr/>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E-pasts: </w:t>
            </w:r>
            <w:hyperlink r:id="rId7">
              <w:r w:rsidDel="00000000" w:rsidR="00000000" w:rsidRPr="00000000">
                <w:rPr>
                  <w:rFonts w:ascii="Times New Roman" w:cs="Times New Roman" w:eastAsia="Times New Roman" w:hAnsi="Times New Roman"/>
                  <w:color w:val="1155cc"/>
                  <w:sz w:val="24"/>
                  <w:szCs w:val="24"/>
                  <w:u w:val="single"/>
                  <w:rtl w:val="0"/>
                </w:rPr>
                <w:t xml:space="preserve">dace.strautkalne@zpr.gov.lv</w:t>
              </w:r>
            </w:hyperlink>
            <w:r w:rsidDel="00000000" w:rsidR="00000000" w:rsidRPr="00000000">
              <w:rPr>
                <w:rFonts w:ascii="Times New Roman" w:cs="Times New Roman" w:eastAsia="Times New Roman" w:hAnsi="Times New Roman"/>
                <w:sz w:val="24"/>
                <w:szCs w:val="24"/>
                <w:rtl w:val="0"/>
              </w:rPr>
              <w:t xml:space="preserve">, tālrunis: +371 28807929</w:t>
            </w:r>
          </w:p>
        </w:tc>
      </w:tr>
    </w:tbl>
    <w:p w:rsidR="00000000" w:rsidDel="00000000" w:rsidP="00000000" w:rsidRDefault="00000000" w:rsidRPr="00000000" w14:paraId="00000014">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numPr>
          <w:ilvl w:val="0"/>
          <w:numId w:val="2"/>
        </w:numPr>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Pasākumu mērķis: </w:t>
      </w:r>
      <w:r w:rsidDel="00000000" w:rsidR="00000000" w:rsidRPr="00000000">
        <w:rPr>
          <w:rFonts w:ascii="Times New Roman" w:cs="Times New Roman" w:eastAsia="Times New Roman" w:hAnsi="Times New Roman"/>
          <w:sz w:val="24"/>
          <w:szCs w:val="24"/>
          <w:rtl w:val="0"/>
        </w:rPr>
        <w:t xml:space="preserve">Veicināt personu ar GRT iekļaušanos sabiedrībā un darba tirgū, iedrošinot personas ar GRT, kopīgi novērtējot viņu spējas un trenējot prasmes, motivējot potenciālos darba devējus nodarbināt personas ar GRT, informējot par personu ar GRT spējām, labās prakses piemēriem, kā arī pieejamo atbalstu personu ar GRT nodarbināšanai.</w:t>
      </w:r>
    </w:p>
    <w:p w:rsidR="00000000" w:rsidDel="00000000" w:rsidP="00000000" w:rsidRDefault="00000000" w:rsidRPr="00000000" w14:paraId="00000016">
      <w:pPr>
        <w:spacing w:after="0" w:line="240"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numPr>
          <w:ilvl w:val="0"/>
          <w:numId w:val="2"/>
        </w:numPr>
        <w:spacing w:after="0" w:line="240" w:lineRule="auto"/>
        <w:ind w:left="36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Iepirkuma priekšmets:</w:t>
      </w:r>
    </w:p>
    <w:p w:rsidR="00000000" w:rsidDel="00000000" w:rsidP="00000000" w:rsidRDefault="00000000" w:rsidRPr="00000000" w14:paraId="00000018">
      <w:pPr>
        <w:spacing w:after="0" w:line="24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Integrējošu un praktisku pasākumu īstenošana personu ar GRT iekļaušanai sabiedrībā un darba tirgū.</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Līguma izpilde ir jāveic divos posmos, nodrošinot šādu pakalpojumu sniegšanu: </w:t>
      </w:r>
    </w:p>
    <w:p w:rsidR="00000000" w:rsidDel="00000000" w:rsidP="00000000" w:rsidRDefault="00000000" w:rsidRPr="00000000" w14:paraId="00000019">
      <w:pPr>
        <w:numPr>
          <w:ilvl w:val="1"/>
          <w:numId w:val="2"/>
        </w:numPr>
        <w:spacing w:after="0" w:line="240" w:lineRule="auto"/>
        <w:ind w:left="566.9291338582675" w:hanging="566.9291338582675"/>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4"/>
          <w:szCs w:val="24"/>
          <w:rtl w:val="0"/>
        </w:rPr>
        <w:t xml:space="preserve">Integrējošu pasākumu organizēšana personām ar GRT, kas ietver viņu spēju izvērtēšanu, CV izstrādi un darba intervijas simulācijas aktivitāti.</w:t>
      </w:r>
    </w:p>
    <w:p w:rsidR="00000000" w:rsidDel="00000000" w:rsidP="00000000" w:rsidRDefault="00000000" w:rsidRPr="00000000" w14:paraId="0000001A">
      <w:pPr>
        <w:numPr>
          <w:ilvl w:val="1"/>
          <w:numId w:val="2"/>
        </w:numPr>
        <w:spacing w:after="0" w:line="240" w:lineRule="auto"/>
        <w:ind w:left="566.9291338582675" w:hanging="566.9291338582675"/>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4"/>
          <w:szCs w:val="24"/>
          <w:rtl w:val="0"/>
        </w:rPr>
        <w:t xml:space="preserve">Viena informatīva pasākuma noorganizēšana potenciālajiem darba devējiem / uzņēmējiem par personu ar GRT nodarbinātības aspektiem.</w:t>
      </w:r>
    </w:p>
    <w:p w:rsidR="00000000" w:rsidDel="00000000" w:rsidP="00000000" w:rsidRDefault="00000000" w:rsidRPr="00000000" w14:paraId="0000001B">
      <w:pPr>
        <w:spacing w:after="0" w:line="240"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numPr>
          <w:ilvl w:val="0"/>
          <w:numId w:val="2"/>
        </w:numPr>
        <w:tabs>
          <w:tab w:val="left" w:leader="none" w:pos="426"/>
        </w:tabs>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Pakalpojuma mērķa grupa un prognozētais daudzums: </w:t>
      </w:r>
      <w:r w:rsidDel="00000000" w:rsidR="00000000" w:rsidRPr="00000000">
        <w:rPr>
          <w:rtl w:val="0"/>
        </w:rPr>
      </w:r>
    </w:p>
    <w:p w:rsidR="00000000" w:rsidDel="00000000" w:rsidP="00000000" w:rsidRDefault="00000000" w:rsidRPr="00000000" w14:paraId="0000001D">
      <w:pPr>
        <w:numPr>
          <w:ilvl w:val="1"/>
          <w:numId w:val="2"/>
        </w:numPr>
        <w:tabs>
          <w:tab w:val="left" w:leader="none" w:pos="426"/>
        </w:tabs>
        <w:spacing w:after="0" w:line="240" w:lineRule="auto"/>
        <w:ind w:left="566.9291338582675" w:hanging="566.9291338582675"/>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4"/>
          <w:szCs w:val="24"/>
          <w:rtl w:val="0"/>
        </w:rPr>
        <w:t xml:space="preserve">no 27 - 36 pilngadīgas personas ar GRT, kuras līguma izpildes laikā saņem sabiedrībā balstītus pakalpojumus: Pļaviņu dienas aprūpes centrā (2-4 personas), Dobeles novada Sociālā dienesta struktūrvienībā "Grupu dzīvokļi" (6 personas), Jēkabpils novada Sociālā dienesta Grupu mājā “Saka” (3-5 personas), dienas aprūpes centrā "UPE" (4-5 personas), Dobeles novada Sociālā dienesta dienas aprūpes centrā personām ar garīga rakstura traucējumiem "Solis" (5-7 personas), daudzfunkcionālajā sociālo pakalpojumu centrā "Zīle" (2 personas) un Jelgavas novada daudzfunkcionālajā sociālo pakalpojumu centrā "LAIPA" (5-7 personas).</w:t>
      </w:r>
    </w:p>
    <w:p w:rsidR="00000000" w:rsidDel="00000000" w:rsidP="00000000" w:rsidRDefault="00000000" w:rsidRPr="00000000" w14:paraId="0000001E">
      <w:pPr>
        <w:numPr>
          <w:ilvl w:val="1"/>
          <w:numId w:val="2"/>
        </w:numPr>
        <w:tabs>
          <w:tab w:val="left" w:leader="none" w:pos="426"/>
        </w:tabs>
        <w:spacing w:after="0" w:line="240" w:lineRule="auto"/>
        <w:ind w:left="566.9291338582675" w:hanging="566.9291338582675"/>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4"/>
          <w:szCs w:val="24"/>
          <w:rtl w:val="0"/>
        </w:rPr>
        <w:t xml:space="preserve">no 15 – 25 potenciālie darba devēji - Zemgales plānošanas reģionā esoši uzņēmēju </w:t>
      </w:r>
      <w:r w:rsidDel="00000000" w:rsidR="00000000" w:rsidRPr="00000000">
        <w:rPr>
          <w:rFonts w:ascii="Times New Roman" w:cs="Times New Roman" w:eastAsia="Times New Roman" w:hAnsi="Times New Roman"/>
          <w:sz w:val="24"/>
          <w:szCs w:val="24"/>
          <w:rtl w:val="0"/>
        </w:rPr>
        <w:t xml:space="preserve">pārstāvji. </w:t>
      </w:r>
      <w:r w:rsidDel="00000000" w:rsidR="00000000" w:rsidRPr="00000000">
        <w:rPr>
          <w:rtl w:val="0"/>
        </w:rPr>
      </w:r>
    </w:p>
    <w:p w:rsidR="00000000" w:rsidDel="00000000" w:rsidP="00000000" w:rsidRDefault="00000000" w:rsidRPr="00000000" w14:paraId="0000001F">
      <w:pPr>
        <w:spacing w:after="0" w:line="240"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pacing w:after="0" w:line="240" w:lineRule="auto"/>
        <w:ind w:left="360" w:hanging="360"/>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b w:val="1"/>
          <w:color w:val="000000"/>
          <w:sz w:val="24"/>
          <w:szCs w:val="24"/>
          <w:rtl w:val="0"/>
        </w:rPr>
        <w:t xml:space="preserve">Iepirkuma veids:</w:t>
      </w:r>
      <w:r w:rsidDel="00000000" w:rsidR="00000000" w:rsidRPr="00000000">
        <w:rPr>
          <w:rFonts w:ascii="Times New Roman" w:cs="Times New Roman" w:eastAsia="Times New Roman" w:hAnsi="Times New Roman"/>
          <w:color w:val="000000"/>
          <w:sz w:val="24"/>
          <w:szCs w:val="24"/>
          <w:rtl w:val="0"/>
        </w:rPr>
        <w:t xml:space="preserve"> Zemsliekšņa iepirkums (cenu aptauja), atbilstoši Publisko iepirkumu likuma (turpmāk - PIL) 9.panta 20.daļa</w:t>
      </w:r>
      <w:r w:rsidDel="00000000" w:rsidR="00000000" w:rsidRPr="00000000">
        <w:rPr>
          <w:rFonts w:ascii="Times New Roman" w:cs="Times New Roman" w:eastAsia="Times New Roman" w:hAnsi="Times New Roman"/>
          <w:sz w:val="24"/>
          <w:szCs w:val="24"/>
          <w:rtl w:val="0"/>
        </w:rPr>
        <w:t xml:space="preserve">i </w:t>
      </w:r>
      <w:r w:rsidDel="00000000" w:rsidR="00000000" w:rsidRPr="00000000">
        <w:rPr>
          <w:rFonts w:ascii="Times New Roman" w:cs="Times New Roman" w:eastAsia="Times New Roman" w:hAnsi="Times New Roman"/>
          <w:color w:val="000000"/>
          <w:sz w:val="24"/>
          <w:szCs w:val="24"/>
          <w:rtl w:val="0"/>
        </w:rPr>
        <w:t xml:space="preserve">(PIL 10</w:t>
      </w:r>
      <w:r w:rsidDel="00000000" w:rsidR="00000000" w:rsidRPr="00000000">
        <w:rPr>
          <w:rFonts w:ascii="Times New Roman" w:cs="Times New Roman" w:eastAsia="Times New Roman" w:hAnsi="Times New Roman"/>
          <w:sz w:val="24"/>
          <w:szCs w:val="24"/>
          <w:rtl w:val="0"/>
        </w:rPr>
        <w:t xml:space="preserve">.pants -</w:t>
      </w:r>
      <w:r w:rsidDel="00000000" w:rsidR="00000000" w:rsidRPr="00000000">
        <w:rPr>
          <w:rFonts w:ascii="Times New Roman" w:cs="Times New Roman" w:eastAsia="Times New Roman" w:hAnsi="Times New Roman"/>
          <w:color w:val="000000"/>
          <w:sz w:val="24"/>
          <w:szCs w:val="24"/>
          <w:rtl w:val="0"/>
        </w:rPr>
        <w:t xml:space="preserve"> 2. pielikuma sadaļā minēto pakalpojumu iepirkums) un saskaņā ar 2017.gada 4.septembra rīkojumu Nr.40-r apstiprinātiem Zemgales plānošanas reģiona noteikumiem “P</w:t>
      </w:r>
      <w:r w:rsidDel="00000000" w:rsidR="00000000" w:rsidRPr="00000000">
        <w:rPr>
          <w:rFonts w:ascii="Times New Roman" w:cs="Times New Roman" w:eastAsia="Times New Roman" w:hAnsi="Times New Roman"/>
          <w:i w:val="1"/>
          <w:color w:val="000000"/>
          <w:sz w:val="24"/>
          <w:szCs w:val="24"/>
          <w:rtl w:val="0"/>
        </w:rPr>
        <w:t xml:space="preserve">ar zemsliekšņa iepirkumu veikšanas un paredzamās līgumcenas noteikšanas kārtību Zemgales plānošanas reģionā</w:t>
      </w:r>
      <w:r w:rsidDel="00000000" w:rsidR="00000000" w:rsidRPr="00000000">
        <w:rPr>
          <w:rFonts w:ascii="Times New Roman" w:cs="Times New Roman" w:eastAsia="Times New Roman" w:hAnsi="Times New Roman"/>
          <w:color w:val="000000"/>
          <w:sz w:val="24"/>
          <w:szCs w:val="24"/>
          <w:rtl w:val="0"/>
        </w:rPr>
        <w:t xml:space="preserve">”. Iepirkuma priekšmeta CPV kodi: </w:t>
      </w:r>
      <w:r w:rsidDel="00000000" w:rsidR="00000000" w:rsidRPr="00000000">
        <w:rPr>
          <w:rFonts w:ascii="Times New Roman" w:cs="Times New Roman" w:eastAsia="Times New Roman" w:hAnsi="Times New Roman"/>
          <w:sz w:val="24"/>
          <w:szCs w:val="24"/>
          <w:rtl w:val="0"/>
        </w:rPr>
        <w:t xml:space="preserve">85300000-2 (Sociālie pakalpojumi un saistītie pakalpojumi); 85121200-5 (Medicīnas speciālistu pakalpojumi); </w:t>
      </w:r>
      <w:r w:rsidDel="00000000" w:rsidR="00000000" w:rsidRPr="00000000">
        <w:rPr>
          <w:rFonts w:ascii="Times New Roman" w:cs="Times New Roman" w:eastAsia="Times New Roman" w:hAnsi="Times New Roman"/>
          <w:sz w:val="24"/>
          <w:szCs w:val="24"/>
          <w:rtl w:val="0"/>
        </w:rPr>
        <w:t xml:space="preserve">79611000-0 (Darba meklēšanas pakalpojumi); 98200000-5 (Konsultāciju pakalpojumi par iespēju vienlīdzību)</w:t>
      </w:r>
    </w:p>
    <w:p w:rsidR="00000000" w:rsidDel="00000000" w:rsidP="00000000" w:rsidRDefault="00000000" w:rsidRPr="00000000" w14:paraId="00000021">
      <w:pPr>
        <w:tabs>
          <w:tab w:val="left" w:leader="none" w:pos="426"/>
        </w:tabs>
        <w:spacing w:after="0" w:line="240"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numPr>
          <w:ilvl w:val="0"/>
          <w:numId w:val="2"/>
        </w:numPr>
        <w:tabs>
          <w:tab w:val="left" w:leader="none" w:pos="426"/>
        </w:tabs>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Pasākuma norises laiks un vieta: </w:t>
      </w:r>
      <w:r w:rsidDel="00000000" w:rsidR="00000000" w:rsidRPr="00000000">
        <w:rPr>
          <w:rFonts w:ascii="Times New Roman" w:cs="Times New Roman" w:eastAsia="Times New Roman" w:hAnsi="Times New Roman"/>
          <w:color w:val="000000"/>
          <w:sz w:val="24"/>
          <w:szCs w:val="24"/>
          <w:rtl w:val="0"/>
        </w:rPr>
        <w:t xml:space="preserve">2023.gadā, laika posmā no 2.maija līdz 28.augustam, sekojošās vietās:</w:t>
      </w:r>
      <w:r w:rsidDel="00000000" w:rsidR="00000000" w:rsidRPr="00000000">
        <w:rPr>
          <w:rFonts w:ascii="Times New Roman" w:cs="Times New Roman" w:eastAsia="Times New Roman" w:hAnsi="Times New Roman"/>
          <w:sz w:val="24"/>
          <w:szCs w:val="24"/>
          <w:rtl w:val="0"/>
        </w:rPr>
        <w:t xml:space="preserve"> 1) </w:t>
      </w:r>
      <w:r w:rsidDel="00000000" w:rsidR="00000000" w:rsidRPr="00000000">
        <w:rPr>
          <w:rFonts w:ascii="Times New Roman" w:cs="Times New Roman" w:eastAsia="Times New Roman" w:hAnsi="Times New Roman"/>
          <w:color w:val="000000"/>
          <w:sz w:val="24"/>
          <w:szCs w:val="24"/>
          <w:rtl w:val="0"/>
        </w:rPr>
        <w:t xml:space="preserve">Pļaviņu dienas aprūpes centrā, 2) Dobeles novada Sociālā dienesta struktūrvienībā "Grupu dzīvokļi", 3) Jēkabpils novada Sociālā dienesta Grupu mājā “Saka”, 4) Jelgavas n</w:t>
      </w:r>
      <w:r w:rsidDel="00000000" w:rsidR="00000000" w:rsidRPr="00000000">
        <w:rPr>
          <w:rFonts w:ascii="Times New Roman" w:cs="Times New Roman" w:eastAsia="Times New Roman" w:hAnsi="Times New Roman"/>
          <w:sz w:val="24"/>
          <w:szCs w:val="24"/>
          <w:rtl w:val="0"/>
        </w:rPr>
        <w:t xml:space="preserve">ovada </w:t>
      </w:r>
      <w:r w:rsidDel="00000000" w:rsidR="00000000" w:rsidRPr="00000000">
        <w:rPr>
          <w:rFonts w:ascii="Times New Roman" w:cs="Times New Roman" w:eastAsia="Times New Roman" w:hAnsi="Times New Roman"/>
          <w:color w:val="000000"/>
          <w:sz w:val="24"/>
          <w:szCs w:val="24"/>
          <w:rtl w:val="0"/>
        </w:rPr>
        <w:t xml:space="preserve">dienas aprūpes centrā "UPE", 5) Dobeles novada Sociālā dienesta dienas aprūpes centrā personām ar garīga rakstura traucējumiem "Solis", 5) daudzfunkcionālajā sociālo pakalpojumu centrā "Zīle" Jelgavas novadā, 6) Jelgavas novada daudzfunkcionālajā sociālo pakalpojumu centrā "LAIPA" un 7) vienā no Zemgales reģiona novadiem vai Jelgavas valstspilsētā (</w:t>
      </w:r>
      <w:r w:rsidDel="00000000" w:rsidR="00000000" w:rsidRPr="00000000">
        <w:rPr>
          <w:rFonts w:ascii="Times New Roman" w:cs="Times New Roman" w:eastAsia="Times New Roman" w:hAnsi="Times New Roman"/>
          <w:sz w:val="24"/>
          <w:szCs w:val="24"/>
          <w:rtl w:val="0"/>
        </w:rPr>
        <w:t xml:space="preserve">6.3.un/vai 6.4.punktos noteikto darba uzdevumu īstenošana)</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p w:rsidR="00000000" w:rsidDel="00000000" w:rsidP="00000000" w:rsidRDefault="00000000" w:rsidRPr="00000000" w14:paraId="00000023">
      <w:pPr>
        <w:tabs>
          <w:tab w:val="left" w:leader="none" w:pos="426"/>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numPr>
          <w:ilvl w:val="0"/>
          <w:numId w:val="2"/>
        </w:numPr>
        <w:tabs>
          <w:tab w:val="left" w:leader="none" w:pos="426"/>
        </w:tabs>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Darba uzdevums: </w:t>
      </w:r>
      <w:r w:rsidDel="00000000" w:rsidR="00000000" w:rsidRPr="00000000">
        <w:rPr>
          <w:rtl w:val="0"/>
        </w:rPr>
      </w:r>
    </w:p>
    <w:p w:rsidR="00000000" w:rsidDel="00000000" w:rsidP="00000000" w:rsidRDefault="00000000" w:rsidRPr="00000000" w14:paraId="00000025">
      <w:pPr>
        <w:numPr>
          <w:ilvl w:val="1"/>
          <w:numId w:val="2"/>
        </w:numPr>
        <w:pBdr>
          <w:top w:space="0" w:sz="0" w:val="nil"/>
          <w:left w:space="0" w:sz="0" w:val="nil"/>
          <w:bottom w:space="0" w:sz="0" w:val="nil"/>
          <w:right w:space="0" w:sz="0" w:val="nil"/>
          <w:between w:space="0" w:sz="0" w:val="nil"/>
        </w:pBdr>
        <w:spacing w:after="0" w:lineRule="auto"/>
        <w:ind w:left="360" w:hanging="360"/>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sz w:val="24"/>
          <w:szCs w:val="24"/>
          <w:rtl w:val="0"/>
        </w:rPr>
        <w:t xml:space="preserve">Ergoterapeitam/iem v</w:t>
      </w:r>
      <w:r w:rsidDel="00000000" w:rsidR="00000000" w:rsidRPr="00000000">
        <w:rPr>
          <w:rFonts w:ascii="Times New Roman" w:cs="Times New Roman" w:eastAsia="Times New Roman" w:hAnsi="Times New Roman"/>
          <w:b w:val="1"/>
          <w:color w:val="000000"/>
          <w:sz w:val="24"/>
          <w:szCs w:val="24"/>
          <w:rtl w:val="0"/>
        </w:rPr>
        <w:t xml:space="preserve">eikt centros </w:t>
      </w:r>
      <w:r w:rsidDel="00000000" w:rsidR="00000000" w:rsidRPr="00000000">
        <w:rPr>
          <w:rFonts w:ascii="Times New Roman" w:cs="Times New Roman" w:eastAsia="Times New Roman" w:hAnsi="Times New Roman"/>
          <w:b w:val="1"/>
          <w:sz w:val="24"/>
          <w:szCs w:val="24"/>
          <w:rtl w:val="0"/>
        </w:rPr>
        <w:t xml:space="preserve">esošo </w:t>
      </w:r>
      <w:r w:rsidDel="00000000" w:rsidR="00000000" w:rsidRPr="00000000">
        <w:rPr>
          <w:rFonts w:ascii="Times New Roman" w:cs="Times New Roman" w:eastAsia="Times New Roman" w:hAnsi="Times New Roman"/>
          <w:b w:val="1"/>
          <w:color w:val="000000"/>
          <w:sz w:val="24"/>
          <w:szCs w:val="24"/>
          <w:rtl w:val="0"/>
        </w:rPr>
        <w:t xml:space="preserve">un dalībai aktivitātē pieteikto pilngadīgo personu ar GRT spēju novērtēšanu</w:t>
      </w:r>
      <w:r w:rsidDel="00000000" w:rsidR="00000000" w:rsidRPr="00000000">
        <w:rPr>
          <w:rFonts w:ascii="Times New Roman" w:cs="Times New Roman" w:eastAsia="Times New Roman" w:hAnsi="Times New Roman"/>
          <w:color w:val="000000"/>
          <w:sz w:val="24"/>
          <w:szCs w:val="24"/>
          <w:rtl w:val="0"/>
        </w:rPr>
        <w:t xml:space="preserve">. Indikatīvi maijā. Spēju novērtēšanai tiek piesaistīts viens vai vairāki </w:t>
      </w:r>
      <w:r w:rsidDel="00000000" w:rsidR="00000000" w:rsidRPr="00000000">
        <w:rPr>
          <w:rFonts w:ascii="Times New Roman" w:cs="Times New Roman" w:eastAsia="Times New Roman" w:hAnsi="Times New Roman"/>
          <w:sz w:val="24"/>
          <w:szCs w:val="24"/>
          <w:rtl w:val="0"/>
        </w:rPr>
        <w:t xml:space="preserve">ergoterapeiti</w:t>
      </w:r>
      <w:r w:rsidDel="00000000" w:rsidR="00000000" w:rsidRPr="00000000">
        <w:rPr>
          <w:rFonts w:ascii="Times New Roman" w:cs="Times New Roman" w:eastAsia="Times New Roman" w:hAnsi="Times New Roman"/>
          <w:color w:val="000000"/>
          <w:sz w:val="24"/>
          <w:szCs w:val="24"/>
          <w:rtl w:val="0"/>
        </w:rPr>
        <w:t xml:space="preserve">, kuri novērtē personas nodarbes veikšanu, izmantojot ticamas un pamatotas izmeklēšanas metodes, atbilstoši Ergoterapeita profesijas standartam; nosaka personas nodarbes veikšanas komponentus un vides apstākļus, kuri rada nodarbes veikšanas grūtības; noskaidro personas spējas un resursus, kas var tikt izmantoti nodarbes veikšanas procesā; nosaka nozīmīgākos darba vides faktorus, iepazīstas ar personas iepriekšējo izmeklējumu un dažādu novērtējumu, tai skaitā rehabilitācijas plāna rezultātiem; pēc iespējas noskaidro personas viedokli par viņa spējām, prasmēm un vēlmēm iesaistoties nodarbinātībā, nepieciešamo atbalstu un sagatavo rakstveida reko</w:t>
      </w:r>
      <w:r w:rsidDel="00000000" w:rsidR="00000000" w:rsidRPr="00000000">
        <w:rPr>
          <w:rFonts w:ascii="Times New Roman" w:cs="Times New Roman" w:eastAsia="Times New Roman" w:hAnsi="Times New Roman"/>
          <w:sz w:val="24"/>
          <w:szCs w:val="24"/>
          <w:rtl w:val="0"/>
        </w:rPr>
        <w:t xml:space="preserve">mendācijas</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26">
      <w:pPr>
        <w:numPr>
          <w:ilvl w:val="1"/>
          <w:numId w:val="2"/>
        </w:numPr>
        <w:pBdr>
          <w:top w:space="0" w:sz="0" w:val="nil"/>
          <w:left w:space="0" w:sz="0" w:val="nil"/>
          <w:bottom w:space="0" w:sz="0" w:val="nil"/>
          <w:right w:space="0" w:sz="0" w:val="nil"/>
          <w:between w:space="0" w:sz="0" w:val="nil"/>
        </w:pBdr>
        <w:spacing w:after="0" w:lineRule="auto"/>
        <w:ind w:left="360" w:hanging="360"/>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4"/>
          <w:szCs w:val="24"/>
          <w:rtl w:val="0"/>
        </w:rPr>
        <w:t xml:space="preserve">Personas CV izstrāde. </w:t>
      </w:r>
      <w:r w:rsidDel="00000000" w:rsidR="00000000" w:rsidRPr="00000000">
        <w:rPr>
          <w:rFonts w:ascii="Times New Roman" w:cs="Times New Roman" w:eastAsia="Times New Roman" w:hAnsi="Times New Roman"/>
          <w:color w:val="000000"/>
          <w:sz w:val="24"/>
          <w:szCs w:val="24"/>
          <w:rtl w:val="0"/>
        </w:rPr>
        <w:t xml:space="preserve">Indikatīvi jūnijā. Apkopot ergoterapeita novērtēšanas procesā iegūto informāciju, sistematizēt un izveidot personas CV, kurā iekļauta informācija par personas izglītību, prasmēm, pieredzi, personības īpašībām, ierobežojumiem, nepieciešamajiem vides pielāgojumiem un rekomendācijām darba devējam veiksmīgai iekļaušanai darba vidē, </w:t>
      </w:r>
      <w:r w:rsidDel="00000000" w:rsidR="00000000" w:rsidRPr="00000000">
        <w:rPr>
          <w:rFonts w:ascii="Times New Roman" w:cs="Times New Roman" w:eastAsia="Times New Roman" w:hAnsi="Times New Roman"/>
          <w:sz w:val="24"/>
          <w:szCs w:val="24"/>
          <w:rtl w:val="0"/>
        </w:rPr>
        <w:t xml:space="preserve">nosaka personai piemēroto profesiju loku vai darbības jomas. </w:t>
      </w:r>
      <w:r w:rsidDel="00000000" w:rsidR="00000000" w:rsidRPr="00000000">
        <w:rPr>
          <w:rFonts w:ascii="Times New Roman" w:cs="Times New Roman" w:eastAsia="Times New Roman" w:hAnsi="Times New Roman"/>
          <w:color w:val="000000"/>
          <w:sz w:val="24"/>
          <w:szCs w:val="24"/>
          <w:rtl w:val="0"/>
        </w:rPr>
        <w:t xml:space="preserve"> CV izstrādes laikā sadarboties ar personu, saskaņot iekļauto informāciju ar personu. Pielāgo CV personas īpatnībām, lai ietvertā pamata informācija būtu viegli saprotama arī pašai personai, piemēram, CV tiek izmantots teksts plus piktogrammas.</w:t>
      </w:r>
      <w:r w:rsidDel="00000000" w:rsidR="00000000" w:rsidRPr="00000000">
        <w:rPr>
          <w:rtl w:val="0"/>
        </w:rPr>
      </w:r>
    </w:p>
    <w:p w:rsidR="00000000" w:rsidDel="00000000" w:rsidP="00000000" w:rsidRDefault="00000000" w:rsidRPr="00000000" w14:paraId="00000027">
      <w:pPr>
        <w:numPr>
          <w:ilvl w:val="1"/>
          <w:numId w:val="2"/>
        </w:numPr>
        <w:pBdr>
          <w:top w:space="0" w:sz="0" w:val="nil"/>
          <w:left w:space="0" w:sz="0" w:val="nil"/>
          <w:bottom w:space="0" w:sz="0" w:val="nil"/>
          <w:right w:space="0" w:sz="0" w:val="nil"/>
          <w:between w:space="0" w:sz="0" w:val="nil"/>
        </w:pBdr>
        <w:spacing w:after="0" w:lineRule="auto"/>
        <w:ind w:left="360" w:hanging="360"/>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4"/>
          <w:szCs w:val="24"/>
          <w:rtl w:val="0"/>
        </w:rPr>
        <w:t xml:space="preserve">Darba intervijas simulācijas spēle. </w:t>
      </w:r>
      <w:r w:rsidDel="00000000" w:rsidR="00000000" w:rsidRPr="00000000">
        <w:rPr>
          <w:rFonts w:ascii="Times New Roman" w:cs="Times New Roman" w:eastAsia="Times New Roman" w:hAnsi="Times New Roman"/>
          <w:color w:val="000000"/>
          <w:sz w:val="24"/>
          <w:szCs w:val="24"/>
          <w:rtl w:val="0"/>
        </w:rPr>
        <w:t xml:space="preserve">Indikatīvi augustā. Katrā centrā vai vairākiem centriem vienā kopīgā vietā noorganizēt vienas dienas pasākumu, kura ietvaros katra novērtētā persona, kurai ir izstrādāts CV, piedalās darba intervijas simulācijā, kuras laikā, kopā ar atbalsta personu, veic zvanu potenciālajam darba devējam, norunā intervijas laiku un vietu, piedalās darba intervijā, kur pastāsta par sevi “potenciālajam darba devējam”, atbild uz darba devēja jautājumiem.</w:t>
      </w:r>
      <w:r w:rsidDel="00000000" w:rsidR="00000000" w:rsidRPr="00000000">
        <w:rPr>
          <w:rtl w:val="0"/>
        </w:rPr>
      </w:r>
    </w:p>
    <w:p w:rsidR="00000000" w:rsidDel="00000000" w:rsidP="00000000" w:rsidRDefault="00000000" w:rsidRPr="00000000" w14:paraId="00000028">
      <w:pPr>
        <w:numPr>
          <w:ilvl w:val="1"/>
          <w:numId w:val="2"/>
        </w:numPr>
        <w:pBdr>
          <w:top w:space="0" w:sz="0" w:val="nil"/>
          <w:left w:space="0" w:sz="0" w:val="nil"/>
          <w:bottom w:space="0" w:sz="0" w:val="nil"/>
          <w:right w:space="0" w:sz="0" w:val="nil"/>
          <w:between w:space="0" w:sz="0" w:val="nil"/>
        </w:pBdr>
        <w:spacing w:after="0" w:lineRule="auto"/>
        <w:ind w:left="360" w:hanging="360"/>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4"/>
          <w:szCs w:val="24"/>
          <w:rtl w:val="0"/>
        </w:rPr>
        <w:t xml:space="preserve">Informatīvs pasākums uzņēmējiem. </w:t>
      </w:r>
      <w:r w:rsidDel="00000000" w:rsidR="00000000" w:rsidRPr="00000000">
        <w:rPr>
          <w:rFonts w:ascii="Times New Roman" w:cs="Times New Roman" w:eastAsia="Times New Roman" w:hAnsi="Times New Roman"/>
          <w:color w:val="000000"/>
          <w:sz w:val="24"/>
          <w:szCs w:val="24"/>
          <w:rtl w:val="0"/>
        </w:rPr>
        <w:t xml:space="preserve">Indikatīvi maijā. Noorganizēt vienu pasākumu uzņēmējiem kādā no Zemgales reģiona pašvaldībām. Pasākumā iesaistīt vismaz 15 potenciālos darba devējus - uzņēmējus. Pasākuma laikā nodrošina iespēju uzņēmējiem dzirdēt vismaz vienu pieredzes stāstu, nodarbinot cilvēku ar garīga rakstura traucējumiem, kurā ietverta informācija par tipiskākajām darbinieku īpašībām, kuras darba devējam var būt noderīgas, kādi ir riski un kā tos mazināt?; uzzināt informāciju par īpašām komunikācijas vajadzībām, kas būtu jāņem vērā, pieņemot darbā cilvēku ar garīga rakstura traucējumiem?; kādas ir pieejamās atbalsta sistēmas uzņēmējiem? Kādi juridiskie aspekti jāņem vērā, nodarbinot cilvēkus ar invaliditāti; Kādi ir ieguvumi kļūstot par sociāli atbildīgu vai sociālo uzņēmumu – pieredzes stāsts. Pasākuma organi</w:t>
      </w:r>
      <w:r w:rsidDel="00000000" w:rsidR="00000000" w:rsidRPr="00000000">
        <w:rPr>
          <w:rFonts w:ascii="Times New Roman" w:cs="Times New Roman" w:eastAsia="Times New Roman" w:hAnsi="Times New Roman"/>
          <w:sz w:val="24"/>
          <w:szCs w:val="24"/>
          <w:rtl w:val="0"/>
        </w:rPr>
        <w:t xml:space="preserve">zēšanai </w:t>
      </w:r>
      <w:r w:rsidDel="00000000" w:rsidR="00000000" w:rsidRPr="00000000">
        <w:rPr>
          <w:rFonts w:ascii="Times New Roman" w:cs="Times New Roman" w:eastAsia="Times New Roman" w:hAnsi="Times New Roman"/>
          <w:color w:val="000000"/>
          <w:sz w:val="24"/>
          <w:szCs w:val="24"/>
          <w:rtl w:val="0"/>
        </w:rPr>
        <w:t xml:space="preserve">Pasūtītājs var nodot tā rīcībā esošo informāciju par ieinteresētiem uzņēmējiem, ja Izpildītājam tas ir nepieciešams.</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Rule="auto"/>
        <w:ind w:left="357" w:firstLine="0"/>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2A">
      <w:pPr>
        <w:numPr>
          <w:ilvl w:val="0"/>
          <w:numId w:val="2"/>
        </w:numPr>
        <w:pBdr>
          <w:top w:space="0" w:sz="0" w:val="nil"/>
          <w:left w:space="0" w:sz="0" w:val="nil"/>
          <w:bottom w:space="0" w:sz="0" w:val="nil"/>
          <w:right w:space="0" w:sz="0" w:val="nil"/>
          <w:between w:space="0" w:sz="0" w:val="nil"/>
        </w:pBdr>
        <w:spacing w:after="0" w:lineRule="auto"/>
        <w:ind w:left="357" w:hanging="35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Speciālisti un to kvalifikācijas prasības. </w:t>
      </w:r>
      <w:r w:rsidDel="00000000" w:rsidR="00000000" w:rsidRPr="00000000">
        <w:rPr>
          <w:rFonts w:ascii="Times New Roman" w:cs="Times New Roman" w:eastAsia="Times New Roman" w:hAnsi="Times New Roman"/>
          <w:color w:val="000000"/>
          <w:sz w:val="24"/>
          <w:szCs w:val="24"/>
          <w:rtl w:val="0"/>
        </w:rPr>
        <w:t xml:space="preserve">Pakalpojuma īstenošanai Pretendents nodrošina:</w:t>
      </w:r>
      <w:r w:rsidDel="00000000" w:rsidR="00000000" w:rsidRPr="00000000">
        <w:rPr>
          <w:rtl w:val="0"/>
        </w:rPr>
      </w:r>
    </w:p>
    <w:p w:rsidR="00000000" w:rsidDel="00000000" w:rsidP="00000000" w:rsidRDefault="00000000" w:rsidRPr="00000000" w14:paraId="0000002B">
      <w:pPr>
        <w:numPr>
          <w:ilvl w:val="1"/>
          <w:numId w:val="2"/>
        </w:numPr>
        <w:pBdr>
          <w:top w:space="0" w:sz="0" w:val="nil"/>
          <w:left w:space="0" w:sz="0" w:val="nil"/>
          <w:bottom w:space="0" w:sz="0" w:val="nil"/>
          <w:right w:space="0" w:sz="0" w:val="nil"/>
          <w:between w:space="0" w:sz="0" w:val="nil"/>
        </w:pBdr>
        <w:spacing w:after="0" w:lineRule="auto"/>
        <w:ind w:left="566.9291338582675" w:hanging="566.9291338582675"/>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Darba uzdevuma, kas noteikts šīs tehniskās specifikācijas 6.1.punktā, izpildei: vismaz</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viena ergoterapeita (kam ir </w:t>
      </w:r>
      <w:r w:rsidDel="00000000" w:rsidR="00000000" w:rsidRPr="00000000">
        <w:rPr>
          <w:rFonts w:ascii="Times New Roman" w:cs="Times New Roman" w:eastAsia="Times New Roman" w:hAnsi="Times New Roman"/>
          <w:sz w:val="24"/>
          <w:szCs w:val="24"/>
          <w:rtl w:val="0"/>
        </w:rPr>
        <w:t xml:space="preserve">spēkā esošs</w:t>
      </w:r>
      <w:r w:rsidDel="00000000" w:rsidR="00000000" w:rsidRPr="00000000">
        <w:rPr>
          <w:rFonts w:ascii="Times New Roman" w:cs="Times New Roman" w:eastAsia="Times New Roman" w:hAnsi="Times New Roman"/>
          <w:color w:val="000000"/>
          <w:sz w:val="24"/>
          <w:szCs w:val="24"/>
          <w:rtl w:val="0"/>
        </w:rPr>
        <w:t xml:space="preserve"> ergoterapeita sertifikāts) piesaisti. </w:t>
      </w:r>
      <w:r w:rsidDel="00000000" w:rsidR="00000000" w:rsidRPr="00000000">
        <w:rPr>
          <w:rtl w:val="0"/>
        </w:rPr>
      </w:r>
    </w:p>
    <w:p w:rsidR="00000000" w:rsidDel="00000000" w:rsidP="00000000" w:rsidRDefault="00000000" w:rsidRPr="00000000" w14:paraId="0000002C">
      <w:pPr>
        <w:numPr>
          <w:ilvl w:val="1"/>
          <w:numId w:val="2"/>
        </w:numPr>
        <w:pBdr>
          <w:top w:space="0" w:sz="0" w:val="nil"/>
          <w:left w:space="0" w:sz="0" w:val="nil"/>
          <w:bottom w:space="0" w:sz="0" w:val="nil"/>
          <w:right w:space="0" w:sz="0" w:val="nil"/>
          <w:between w:space="0" w:sz="0" w:val="nil"/>
        </w:pBdr>
        <w:spacing w:after="0" w:lineRule="auto"/>
        <w:ind w:left="566.9291338582675" w:hanging="566.9291338582675"/>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Darba uzdevumu, kas noteikti šīs tehniskās specifikācijas 6.2. un 6.3.punktā, izpildei pi</w:t>
      </w:r>
      <w:r w:rsidDel="00000000" w:rsidR="00000000" w:rsidRPr="00000000">
        <w:rPr>
          <w:rFonts w:ascii="Times New Roman" w:cs="Times New Roman" w:eastAsia="Times New Roman" w:hAnsi="Times New Roman"/>
          <w:sz w:val="24"/>
          <w:szCs w:val="24"/>
          <w:rtl w:val="0"/>
        </w:rPr>
        <w:t xml:space="preserve">esaista</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p w:rsidR="00000000" w:rsidDel="00000000" w:rsidP="00000000" w:rsidRDefault="00000000" w:rsidRPr="00000000" w14:paraId="0000002D">
      <w:pPr>
        <w:numPr>
          <w:ilvl w:val="2"/>
          <w:numId w:val="2"/>
        </w:numPr>
        <w:pBdr>
          <w:top w:space="0" w:sz="0" w:val="nil"/>
          <w:left w:space="0" w:sz="0" w:val="nil"/>
          <w:bottom w:space="0" w:sz="0" w:val="nil"/>
          <w:right w:space="0" w:sz="0" w:val="nil"/>
          <w:between w:space="0" w:sz="0" w:val="nil"/>
        </w:pBdr>
        <w:spacing w:after="0" w:lineRule="auto"/>
        <w:ind w:left="992.1259842519685" w:hanging="708.6614173228347"/>
        <w:jc w:val="both"/>
        <w:rPr>
          <w:b w:val="1"/>
          <w:color w:val="000000"/>
        </w:rPr>
      </w:pPr>
      <w:r w:rsidDel="00000000" w:rsidR="00000000" w:rsidRPr="00000000">
        <w:rPr>
          <w:rFonts w:ascii="Times New Roman" w:cs="Times New Roman" w:eastAsia="Times New Roman" w:hAnsi="Times New Roman"/>
          <w:color w:val="000000"/>
          <w:sz w:val="24"/>
          <w:szCs w:val="24"/>
          <w:rtl w:val="0"/>
        </w:rPr>
        <w:t xml:space="preserve">karjeras konsultantu. </w:t>
      </w:r>
      <w:r w:rsidDel="00000000" w:rsidR="00000000" w:rsidRPr="00000000">
        <w:rPr>
          <w:rtl w:val="0"/>
        </w:rPr>
      </w:r>
    </w:p>
    <w:p w:rsidR="00000000" w:rsidDel="00000000" w:rsidP="00000000" w:rsidRDefault="00000000" w:rsidRPr="00000000" w14:paraId="0000002E">
      <w:pPr>
        <w:numPr>
          <w:ilvl w:val="2"/>
          <w:numId w:val="2"/>
        </w:numPr>
        <w:pBdr>
          <w:top w:space="0" w:sz="0" w:val="nil"/>
          <w:left w:space="0" w:sz="0" w:val="nil"/>
          <w:bottom w:space="0" w:sz="0" w:val="nil"/>
          <w:right w:space="0" w:sz="0" w:val="nil"/>
          <w:between w:space="0" w:sz="0" w:val="nil"/>
        </w:pBdr>
        <w:spacing w:after="0" w:lineRule="auto"/>
        <w:ind w:left="992.1259842519685" w:hanging="708.6614173228347"/>
        <w:jc w:val="both"/>
        <w:rPr/>
      </w:pPr>
      <w:r w:rsidDel="00000000" w:rsidR="00000000" w:rsidRPr="00000000">
        <w:rPr>
          <w:rFonts w:ascii="Times New Roman" w:cs="Times New Roman" w:eastAsia="Times New Roman" w:hAnsi="Times New Roman"/>
          <w:sz w:val="24"/>
          <w:szCs w:val="24"/>
          <w:rtl w:val="0"/>
        </w:rPr>
        <w:t xml:space="preserve">v</w:t>
      </w:r>
      <w:r w:rsidDel="00000000" w:rsidR="00000000" w:rsidRPr="00000000">
        <w:rPr>
          <w:rFonts w:ascii="Times New Roman" w:cs="Times New Roman" w:eastAsia="Times New Roman" w:hAnsi="Times New Roman"/>
          <w:color w:val="000000"/>
          <w:sz w:val="24"/>
          <w:szCs w:val="24"/>
          <w:rtl w:val="0"/>
        </w:rPr>
        <w:t xml:space="preserve">ismaz vienu no sekojošiem speciālistiem - sociālais darbinieks, sociālais rehabilitētājs, atbalsta persona, psihologs, vai cits speciālists, kurš var sniegt kvalitatīvu informāciju par personu ar GRT tipiskākajām īpašībām, komunikācijas vajadzībām, iespējamiem darba vietas pielāgojumiem, atbalsta vajadzībām.</w:t>
      </w:r>
      <w:r w:rsidDel="00000000" w:rsidR="00000000" w:rsidRPr="00000000">
        <w:rPr>
          <w:rtl w:val="0"/>
        </w:rPr>
      </w:r>
    </w:p>
    <w:p w:rsidR="00000000" w:rsidDel="00000000" w:rsidP="00000000" w:rsidRDefault="00000000" w:rsidRPr="00000000" w14:paraId="0000002F">
      <w:pPr>
        <w:numPr>
          <w:ilvl w:val="1"/>
          <w:numId w:val="2"/>
        </w:numPr>
        <w:pBdr>
          <w:top w:space="0" w:sz="0" w:val="nil"/>
          <w:left w:space="0" w:sz="0" w:val="nil"/>
          <w:bottom w:space="0" w:sz="0" w:val="nil"/>
          <w:right w:space="0" w:sz="0" w:val="nil"/>
          <w:between w:space="0" w:sz="0" w:val="nil"/>
        </w:pBdr>
        <w:ind w:left="566.9291338582675" w:hanging="566.9291338582675"/>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Darba uzdevuma, kas noteikts šīs tehniskās specifikācijas 6.4.punktā, izpildei:</w:t>
      </w:r>
    </w:p>
    <w:p w:rsidR="00000000" w:rsidDel="00000000" w:rsidP="00000000" w:rsidRDefault="00000000" w:rsidRPr="00000000" w14:paraId="00000030">
      <w:pPr>
        <w:numPr>
          <w:ilvl w:val="2"/>
          <w:numId w:val="2"/>
        </w:numPr>
        <w:pBdr>
          <w:top w:space="0" w:sz="0" w:val="nil"/>
          <w:left w:space="0" w:sz="0" w:val="nil"/>
          <w:bottom w:space="0" w:sz="0" w:val="nil"/>
          <w:right w:space="0" w:sz="0" w:val="nil"/>
          <w:between w:space="0" w:sz="0" w:val="nil"/>
        </w:pBdr>
        <w:ind w:left="992.1259842519685" w:hanging="708.6614173228347"/>
        <w:jc w:val="both"/>
        <w:rPr/>
      </w:pPr>
      <w:r w:rsidDel="00000000" w:rsidR="00000000" w:rsidRPr="00000000">
        <w:rPr>
          <w:rFonts w:ascii="Times New Roman" w:cs="Times New Roman" w:eastAsia="Times New Roman" w:hAnsi="Times New Roman"/>
          <w:color w:val="000000"/>
          <w:sz w:val="24"/>
          <w:szCs w:val="24"/>
          <w:rtl w:val="0"/>
        </w:rPr>
        <w:t xml:space="preserve">v</w:t>
      </w:r>
      <w:r w:rsidDel="00000000" w:rsidR="00000000" w:rsidRPr="00000000">
        <w:rPr>
          <w:rFonts w:ascii="Times New Roman" w:cs="Times New Roman" w:eastAsia="Times New Roman" w:hAnsi="Times New Roman"/>
          <w:sz w:val="24"/>
          <w:szCs w:val="24"/>
          <w:rtl w:val="0"/>
        </w:rPr>
        <w:t xml:space="preserve">ismaz vienu no sekojošajiem speciālistiem: karjeras konsultants, atbalsta persona, jurists vai cits speciālists, kurš var sniegt informāciju par juridiskajiem un finanšu (nodokļu) aspektiem, nodarbinot cilvēku ar invaliditāti, pieejamajiem atbalsta instrumentiem.</w:t>
      </w:r>
      <w:r w:rsidDel="00000000" w:rsidR="00000000" w:rsidRPr="00000000">
        <w:rPr>
          <w:rtl w:val="0"/>
        </w:rPr>
      </w:r>
    </w:p>
    <w:p w:rsidR="00000000" w:rsidDel="00000000" w:rsidP="00000000" w:rsidRDefault="00000000" w:rsidRPr="00000000" w14:paraId="00000031">
      <w:pPr>
        <w:numPr>
          <w:ilvl w:val="0"/>
          <w:numId w:val="2"/>
        </w:numPr>
        <w:pBdr>
          <w:top w:space="0" w:sz="0" w:val="nil"/>
          <w:left w:space="0" w:sz="0" w:val="nil"/>
          <w:bottom w:space="0" w:sz="0" w:val="nil"/>
          <w:right w:space="0" w:sz="0" w:val="nil"/>
          <w:between w:space="0" w:sz="0" w:val="nil"/>
        </w:pBdr>
        <w:spacing w:after="0" w:line="259"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Pretendents nodrošina</w:t>
      </w:r>
      <w:r w:rsidDel="00000000" w:rsidR="00000000" w:rsidRPr="00000000">
        <w:rPr>
          <w:rFonts w:ascii="Times New Roman" w:cs="Times New Roman" w:eastAsia="Times New Roman" w:hAnsi="Times New Roman"/>
          <w:color w:val="000000"/>
          <w:sz w:val="24"/>
          <w:szCs w:val="24"/>
          <w:rtl w:val="0"/>
        </w:rPr>
        <w:t xml:space="preserve"> pasākumiem nepieciešamos materiālus un telpu nomu uzņēmēju pasākumam. Pasūtītājs nodrošina kafijas pauzi uzņēmēju pasākumam. Darba uzdevuma 6.1. - 6.3. punktos noteikto uzdevumu izpilde notiek 5. punktā norādītajos sociālo pakalpojumu centros vai Pasūtītāja nodrošinātās telpās. </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59" w:lineRule="auto"/>
        <w:ind w:left="36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3">
      <w:pPr>
        <w:numPr>
          <w:ilvl w:val="0"/>
          <w:numId w:val="2"/>
        </w:numPr>
        <w:pBdr>
          <w:top w:space="0" w:sz="0" w:val="nil"/>
          <w:left w:space="0" w:sz="0" w:val="nil"/>
          <w:bottom w:space="0" w:sz="0" w:val="nil"/>
          <w:right w:space="0" w:sz="0" w:val="nil"/>
          <w:between w:space="0" w:sz="0" w:val="nil"/>
        </w:pBdr>
        <w:spacing w:after="0" w:line="259"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Iesniedzot pieteikumu pretendents kā savu piedāvājumu iesniedz:</w:t>
      </w:r>
      <w:r w:rsidDel="00000000" w:rsidR="00000000" w:rsidRPr="00000000">
        <w:rPr>
          <w:rtl w:val="0"/>
        </w:rPr>
      </w:r>
    </w:p>
    <w:p w:rsidR="00000000" w:rsidDel="00000000" w:rsidP="00000000" w:rsidRDefault="00000000" w:rsidRPr="00000000" w14:paraId="00000034">
      <w:pPr>
        <w:numPr>
          <w:ilvl w:val="1"/>
          <w:numId w:val="2"/>
        </w:numPr>
        <w:pBdr>
          <w:top w:space="0" w:sz="0" w:val="nil"/>
          <w:left w:space="0" w:sz="0" w:val="nil"/>
          <w:bottom w:space="0" w:sz="0" w:val="nil"/>
          <w:right w:space="0" w:sz="0" w:val="nil"/>
          <w:between w:space="0" w:sz="0" w:val="nil"/>
        </w:pBdr>
        <w:spacing w:after="0" w:line="259" w:lineRule="auto"/>
        <w:ind w:left="566.9291338582675" w:hanging="566.9291338582675"/>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Brīvā formā īsu tā piedāvātā pasākuma aprakstu, kurā norādīta visa tehniskajā specifikācijā prasītā informācija (sniedzot aprakstu kā tiks nodrošinātas prasības pasākumiem). </w:t>
      </w:r>
    </w:p>
    <w:p w:rsidR="00000000" w:rsidDel="00000000" w:rsidP="00000000" w:rsidRDefault="00000000" w:rsidRPr="00000000" w14:paraId="00000035">
      <w:pPr>
        <w:numPr>
          <w:ilvl w:val="1"/>
          <w:numId w:val="2"/>
        </w:numPr>
        <w:pBdr>
          <w:top w:space="0" w:sz="0" w:val="nil"/>
          <w:left w:space="0" w:sz="0" w:val="nil"/>
          <w:bottom w:space="0" w:sz="0" w:val="nil"/>
          <w:right w:space="0" w:sz="0" w:val="nil"/>
          <w:between w:space="0" w:sz="0" w:val="nil"/>
        </w:pBdr>
        <w:spacing w:after="0" w:line="259" w:lineRule="auto"/>
        <w:ind w:left="566.9291338582675" w:hanging="566.9291338582675"/>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Pieteikumu par piedalīšanos cenu aptaujā, atbilstoši pievienotajam pieteikuma veidlapas paraugam (1.pielikums).  </w:t>
      </w:r>
    </w:p>
    <w:p w:rsidR="00000000" w:rsidDel="00000000" w:rsidP="00000000" w:rsidRDefault="00000000" w:rsidRPr="00000000" w14:paraId="00000036">
      <w:pPr>
        <w:numPr>
          <w:ilvl w:val="1"/>
          <w:numId w:val="2"/>
        </w:numPr>
        <w:pBdr>
          <w:top w:space="0" w:sz="0" w:val="nil"/>
          <w:left w:space="0" w:sz="0" w:val="nil"/>
          <w:bottom w:space="0" w:sz="0" w:val="nil"/>
          <w:right w:space="0" w:sz="0" w:val="nil"/>
          <w:between w:space="0" w:sz="0" w:val="nil"/>
        </w:pBdr>
        <w:spacing w:after="0" w:line="259" w:lineRule="auto"/>
        <w:ind w:left="566.9291338582675" w:hanging="566.9291338582675"/>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Informāciju par piesaistītajiem speciālistiem – pieredzes aprakstu, kurā minēts speciālista </w:t>
      </w:r>
      <w:r w:rsidDel="00000000" w:rsidR="00000000" w:rsidRPr="00000000">
        <w:rPr>
          <w:rFonts w:ascii="Times New Roman" w:cs="Times New Roman" w:eastAsia="Times New Roman" w:hAnsi="Times New Roman"/>
          <w:sz w:val="24"/>
          <w:szCs w:val="24"/>
          <w:rtl w:val="0"/>
        </w:rPr>
        <w:t xml:space="preserve">vārds, uzvārds, specialitāte, iegūtā izglītība un informācija par </w:t>
      </w:r>
      <w:r w:rsidDel="00000000" w:rsidR="00000000" w:rsidRPr="00000000">
        <w:rPr>
          <w:rFonts w:ascii="Times New Roman" w:cs="Times New Roman" w:eastAsia="Times New Roman" w:hAnsi="Times New Roman"/>
          <w:color w:val="000000"/>
          <w:sz w:val="24"/>
          <w:szCs w:val="24"/>
          <w:rtl w:val="0"/>
        </w:rPr>
        <w:t xml:space="preserve">pieredzi līdzīgu pakalpojumu sniegšanā.</w:t>
      </w:r>
    </w:p>
    <w:p w:rsidR="00000000" w:rsidDel="00000000" w:rsidP="00000000" w:rsidRDefault="00000000" w:rsidRPr="00000000" w14:paraId="00000037">
      <w:pPr>
        <w:spacing w:after="0" w:line="240"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numPr>
          <w:ilvl w:val="0"/>
          <w:numId w:val="2"/>
        </w:numPr>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Nodevumi un cita informācija:</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39">
      <w:pPr>
        <w:numPr>
          <w:ilvl w:val="1"/>
          <w:numId w:val="2"/>
        </w:numPr>
        <w:spacing w:after="0" w:line="240" w:lineRule="auto"/>
        <w:ind w:left="566.9291338582675" w:hanging="566.9291338582675"/>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4"/>
          <w:szCs w:val="24"/>
          <w:rtl w:val="0"/>
        </w:rPr>
        <w:t xml:space="preserve">Pakalpojuma sniedzējam pasākuma norises vietās jāizvieto informatīvs plakāts par Eiropas Sociālā fonda projektu “Atver sirdi Zemgalē” (vienošanās nr. 9.2.2.1/15/I/001) un saskaņā ar “Eiropas Savienības fondu 2014-2020. gada plānošanas perioda publicitātes vadlīnijām Eiropas Savienības fondu finansējuma saņēmējiem” krāsains vizuālo elementu ansamblis, kā arī   jāizmanto krāsains logo visos ar pasākuma īstenošanu saistītajos materiālos un dokumentos.</w:t>
      </w:r>
      <w:r w:rsidDel="00000000" w:rsidR="00000000" w:rsidRPr="00000000">
        <w:rPr>
          <w:rtl w:val="0"/>
        </w:rPr>
      </w:r>
    </w:p>
    <w:p w:rsidR="00000000" w:rsidDel="00000000" w:rsidP="00000000" w:rsidRDefault="00000000" w:rsidRPr="00000000" w14:paraId="0000003A">
      <w:pPr>
        <w:numPr>
          <w:ilvl w:val="1"/>
          <w:numId w:val="2"/>
        </w:numPr>
        <w:spacing w:after="0" w:line="240" w:lineRule="auto"/>
        <w:ind w:left="566.9291338582675" w:hanging="566.9291338582675"/>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4"/>
          <w:szCs w:val="24"/>
          <w:rtl w:val="0"/>
        </w:rPr>
        <w:t xml:space="preserve">Darba izpildes procesā Izpildītās regulāri sazinās ar Pasūtītāja pārstāvi, saskaņo pasākuma plānu, sadarbojas ar centru pārstāvjiem, kā arī informē par izpildes progresu.</w:t>
      </w:r>
      <w:r w:rsidDel="00000000" w:rsidR="00000000" w:rsidRPr="00000000">
        <w:rPr>
          <w:rtl w:val="0"/>
        </w:rPr>
      </w:r>
    </w:p>
    <w:p w:rsidR="00000000" w:rsidDel="00000000" w:rsidP="00000000" w:rsidRDefault="00000000" w:rsidRPr="00000000" w14:paraId="0000003B">
      <w:pPr>
        <w:numPr>
          <w:ilvl w:val="1"/>
          <w:numId w:val="2"/>
        </w:numPr>
        <w:spacing w:after="0" w:line="240" w:lineRule="auto"/>
        <w:ind w:left="566.9291338582675" w:hanging="566.9291338582675"/>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4"/>
          <w:szCs w:val="24"/>
          <w:rtl w:val="0"/>
        </w:rPr>
        <w:t xml:space="preserve">Kā savu nodevumu Pakalpojuma sniedzējs iesniedz novērtēto personu ar GRT CV un </w:t>
      </w:r>
      <w:r w:rsidDel="00000000" w:rsidR="00000000" w:rsidRPr="00000000">
        <w:rPr>
          <w:rFonts w:ascii="Times New Roman" w:cs="Times New Roman" w:eastAsia="Times New Roman" w:hAnsi="Times New Roman"/>
          <w:sz w:val="24"/>
          <w:szCs w:val="24"/>
          <w:rtl w:val="0"/>
        </w:rPr>
        <w:t xml:space="preserve">ergoterapeita </w:t>
      </w:r>
      <w:r w:rsidDel="00000000" w:rsidR="00000000" w:rsidRPr="00000000">
        <w:rPr>
          <w:rFonts w:ascii="Times New Roman" w:cs="Times New Roman" w:eastAsia="Times New Roman" w:hAnsi="Times New Roman"/>
          <w:color w:val="000000"/>
          <w:sz w:val="24"/>
          <w:szCs w:val="24"/>
          <w:rtl w:val="0"/>
        </w:rPr>
        <w:t xml:space="preserve">sagatavotās rekomendācijas, reģistrācijas lapas, kurās norādīti visi pasākuma dalībnieki, kā arī pasākuma norisi apliecinošas fotogrāfijas un video digitālā veidā.</w:t>
      </w:r>
      <w:r w:rsidDel="00000000" w:rsidR="00000000" w:rsidRPr="00000000">
        <w:rPr>
          <w:rtl w:val="0"/>
        </w:rPr>
      </w:r>
    </w:p>
    <w:p w:rsidR="00000000" w:rsidDel="00000000" w:rsidP="00000000" w:rsidRDefault="00000000" w:rsidRPr="00000000" w14:paraId="0000003C">
      <w:pPr>
        <w:numPr>
          <w:ilvl w:val="1"/>
          <w:numId w:val="2"/>
        </w:numPr>
        <w:spacing w:after="0" w:line="240" w:lineRule="auto"/>
        <w:ind w:left="566.9291338582675" w:hanging="566.9291338582675"/>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4"/>
          <w:szCs w:val="24"/>
          <w:rtl w:val="0"/>
        </w:rPr>
        <w:t xml:space="preserve">Pēc katra 6. punktā minētā darba izpildes tiek parakstīts pieņemšanas-nodošanas akts un veikta samaksa. Ava</w:t>
      </w:r>
      <w:r w:rsidDel="00000000" w:rsidR="00000000" w:rsidRPr="00000000">
        <w:rPr>
          <w:rFonts w:ascii="Times New Roman" w:cs="Times New Roman" w:eastAsia="Times New Roman" w:hAnsi="Times New Roman"/>
          <w:sz w:val="24"/>
          <w:szCs w:val="24"/>
          <w:rtl w:val="0"/>
        </w:rPr>
        <w:t xml:space="preserve">nsa maksājums netiek paredzēts.</w:t>
      </w:r>
    </w:p>
    <w:p w:rsidR="00000000" w:rsidDel="00000000" w:rsidP="00000000" w:rsidRDefault="00000000" w:rsidRPr="00000000" w14:paraId="0000003D">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Rule="auto"/>
        <w:jc w:val="right"/>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1.pielikums</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240" w:lineRule="auto"/>
        <w:ind w:hanging="2"/>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40" w:lineRule="auto"/>
        <w:ind w:hanging="2"/>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240" w:lineRule="auto"/>
        <w:ind w:left="1" w:hanging="3"/>
        <w:jc w:val="center"/>
        <w:rPr>
          <w:rFonts w:ascii="Times New Roman" w:cs="Times New Roman" w:eastAsia="Times New Roman" w:hAnsi="Times New Roman"/>
          <w:b w:val="1"/>
          <w:smallCaps w:val="1"/>
          <w:color w:val="000000"/>
          <w:sz w:val="28"/>
          <w:szCs w:val="28"/>
        </w:rPr>
      </w:pPr>
      <w:r w:rsidDel="00000000" w:rsidR="00000000" w:rsidRPr="00000000">
        <w:rPr>
          <w:rFonts w:ascii="Times New Roman" w:cs="Times New Roman" w:eastAsia="Times New Roman" w:hAnsi="Times New Roman"/>
          <w:b w:val="1"/>
          <w:smallCaps w:val="1"/>
          <w:color w:val="000000"/>
          <w:sz w:val="28"/>
          <w:szCs w:val="28"/>
          <w:rtl w:val="0"/>
        </w:rPr>
        <w:t xml:space="preserve">PIEDĀVĀJUMS </w:t>
      </w:r>
    </w:p>
    <w:p w:rsidR="00000000" w:rsidDel="00000000" w:rsidP="00000000" w:rsidRDefault="00000000" w:rsidRPr="00000000" w14:paraId="00000043">
      <w:pPr>
        <w:shd w:fill="ffffff" w:val="clear"/>
        <w:spacing w:line="240" w:lineRule="auto"/>
        <w:ind w:left="2" w:hanging="2"/>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44">
      <w:pPr>
        <w:shd w:fill="ffffff" w:val="clear"/>
        <w:spacing w:line="240" w:lineRule="auto"/>
        <w:ind w:left="2" w:hanging="2"/>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Integrējošu un praktisku pasākumu īstenošana personu ar garīga rakstura traucējumiem iekļaušanai sabiedrībā un darba tirgū</w:t>
      </w:r>
    </w:p>
    <w:p w:rsidR="00000000" w:rsidDel="00000000" w:rsidP="00000000" w:rsidRDefault="00000000" w:rsidRPr="00000000" w14:paraId="00000045">
      <w:pPr>
        <w:shd w:fill="ffffff" w:val="clear"/>
        <w:spacing w:line="240" w:lineRule="auto"/>
        <w:ind w:left="2" w:hanging="2"/>
        <w:jc w:val="both"/>
        <w:rPr>
          <w:rFonts w:ascii="Times New Roman" w:cs="Times New Roman" w:eastAsia="Times New Roman" w:hAnsi="Times New Roman"/>
          <w:color w:val="000000"/>
          <w:u w:val="single"/>
        </w:rPr>
      </w:pPr>
      <w:r w:rsidDel="00000000" w:rsidR="00000000" w:rsidRPr="00000000">
        <w:rPr>
          <w:rFonts w:ascii="Times New Roman" w:cs="Times New Roman" w:eastAsia="Times New Roman" w:hAnsi="Times New Roman"/>
          <w:color w:val="000000"/>
          <w:u w:val="single"/>
          <w:rtl w:val="0"/>
        </w:rPr>
        <w:t xml:space="preserve">Informācija par pretendentu :</w:t>
      </w:r>
    </w:p>
    <w:tbl>
      <w:tblPr>
        <w:tblStyle w:val="Table2"/>
        <w:tblW w:w="94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71"/>
        <w:gridCol w:w="4394"/>
        <w:tblGridChange w:id="0">
          <w:tblGrid>
            <w:gridCol w:w="5071"/>
            <w:gridCol w:w="439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spacing w:line="240" w:lineRule="auto"/>
              <w:ind w:left="2" w:hanging="2"/>
              <w:rPr>
                <w:rFonts w:ascii="Times New Roman" w:cs="Times New Roman" w:eastAsia="Times New Roman" w:hAnsi="Times New Roman"/>
                <w:color w:val="0070c0"/>
              </w:rPr>
            </w:pPr>
            <w:r w:rsidDel="00000000" w:rsidR="00000000" w:rsidRPr="00000000">
              <w:rPr>
                <w:rFonts w:ascii="Times New Roman" w:cs="Times New Roman" w:eastAsia="Times New Roman" w:hAnsi="Times New Roman"/>
                <w:color w:val="000000"/>
                <w:rtl w:val="0"/>
              </w:rPr>
              <w:t xml:space="preserve">Pretendenta pilns nosaukums/vārds uzvārds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spacing w:line="240" w:lineRule="auto"/>
              <w:ind w:left="2" w:hanging="2"/>
              <w:jc w:val="both"/>
              <w:rPr>
                <w:rFonts w:ascii="Times New Roman" w:cs="Times New Roman" w:eastAsia="Times New Roman" w:hAnsi="Times New Roman"/>
                <w:color w:val="0070c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spacing w:line="240" w:lineRule="auto"/>
              <w:ind w:left="2"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Pretendenta reģistrācijas Nr./personas kods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spacing w:line="240" w:lineRule="auto"/>
              <w:ind w:left="2" w:hanging="2"/>
              <w:jc w:val="both"/>
              <w:rPr>
                <w:rFonts w:ascii="Times New Roman" w:cs="Times New Roman" w:eastAsia="Times New Roman" w:hAnsi="Times New Roman"/>
                <w:color w:val="0070c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spacing w:line="240" w:lineRule="auto"/>
              <w:ind w:left="2" w:hanging="2"/>
              <w:jc w:val="both"/>
              <w:rPr>
                <w:rFonts w:ascii="Times New Roman" w:cs="Times New Roman" w:eastAsia="Times New Roman" w:hAnsi="Times New Roman"/>
                <w:color w:val="0070c0"/>
              </w:rPr>
            </w:pPr>
            <w:r w:rsidDel="00000000" w:rsidR="00000000" w:rsidRPr="00000000">
              <w:rPr>
                <w:rFonts w:ascii="Times New Roman" w:cs="Times New Roman" w:eastAsia="Times New Roman" w:hAnsi="Times New Roman"/>
                <w:color w:val="000000"/>
                <w:rtl w:val="0"/>
              </w:rPr>
              <w:t xml:space="preserve">Pretendenta juridiskā adrese/dzīves vieta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spacing w:line="240" w:lineRule="auto"/>
              <w:ind w:left="2" w:hanging="2"/>
              <w:jc w:val="both"/>
              <w:rPr>
                <w:rFonts w:ascii="Times New Roman" w:cs="Times New Roman" w:eastAsia="Times New Roman" w:hAnsi="Times New Roman"/>
                <w:color w:val="0070c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spacing w:line="240" w:lineRule="auto"/>
              <w:ind w:left="2" w:hanging="2"/>
              <w:jc w:val="both"/>
              <w:rPr>
                <w:rFonts w:ascii="Times New Roman" w:cs="Times New Roman" w:eastAsia="Times New Roman" w:hAnsi="Times New Roman"/>
                <w:color w:val="0070c0"/>
              </w:rPr>
            </w:pPr>
            <w:r w:rsidDel="00000000" w:rsidR="00000000" w:rsidRPr="00000000">
              <w:rPr>
                <w:rFonts w:ascii="Times New Roman" w:cs="Times New Roman" w:eastAsia="Times New Roman" w:hAnsi="Times New Roman"/>
                <w:color w:val="000000"/>
                <w:rtl w:val="0"/>
              </w:rPr>
              <w:t xml:space="preserve">Pretendenta pasta adrese/faktiskā adrese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spacing w:line="240" w:lineRule="auto"/>
              <w:ind w:left="2" w:hanging="2"/>
              <w:jc w:val="both"/>
              <w:rPr>
                <w:rFonts w:ascii="Times New Roman" w:cs="Times New Roman" w:eastAsia="Times New Roman" w:hAnsi="Times New Roman"/>
                <w:color w:val="0070c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spacing w:line="240" w:lineRule="auto"/>
              <w:ind w:left="2"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Pretendenta bankas rekvizīti: bankas nosaukums; SWIFT kods; Bankas konta numurs (IBAN)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spacing w:line="240" w:lineRule="auto"/>
              <w:ind w:left="2" w:hanging="2"/>
              <w:jc w:val="both"/>
              <w:rPr>
                <w:rFonts w:ascii="Times New Roman" w:cs="Times New Roman" w:eastAsia="Times New Roman" w:hAnsi="Times New Roman"/>
                <w:color w:val="0070c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tabs>
                <w:tab w:val="left" w:leader="none" w:pos="2268"/>
                <w:tab w:val="left" w:leader="none" w:pos="9720"/>
              </w:tabs>
              <w:spacing w:line="240" w:lineRule="auto"/>
              <w:ind w:left="2" w:right="175"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Paraksttiesīgā (pretendentu pārstāvošā) persona: vārds un uzvārds; amats; pamatojums pārstāvības tiesībām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spacing w:line="240" w:lineRule="auto"/>
              <w:ind w:left="2" w:hanging="2"/>
              <w:jc w:val="both"/>
              <w:rPr>
                <w:rFonts w:ascii="Times New Roman" w:cs="Times New Roman" w:eastAsia="Times New Roman" w:hAnsi="Times New Roman"/>
                <w:color w:val="0070c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spacing w:line="240" w:lineRule="auto"/>
              <w:ind w:left="2"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Kontaktpersonas vārds un uzvārds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spacing w:line="240" w:lineRule="auto"/>
              <w:ind w:left="2" w:hanging="2"/>
              <w:jc w:val="both"/>
              <w:rPr>
                <w:rFonts w:ascii="Times New Roman" w:cs="Times New Roman" w:eastAsia="Times New Roman" w:hAnsi="Times New Roman"/>
                <w:color w:val="0070c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spacing w:line="240" w:lineRule="auto"/>
              <w:ind w:left="2"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Pretendenta un kontaktpersonas telefons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spacing w:line="240" w:lineRule="auto"/>
              <w:ind w:left="2" w:hanging="2"/>
              <w:jc w:val="both"/>
              <w:rPr>
                <w:rFonts w:ascii="Times New Roman" w:cs="Times New Roman" w:eastAsia="Times New Roman" w:hAnsi="Times New Roman"/>
                <w:color w:val="0070c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spacing w:line="240" w:lineRule="auto"/>
              <w:ind w:left="2"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Pretendenta un kontaktpersonas e-pasts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spacing w:line="240" w:lineRule="auto"/>
              <w:ind w:left="2" w:hanging="2"/>
              <w:jc w:val="both"/>
              <w:rPr>
                <w:rFonts w:ascii="Times New Roman" w:cs="Times New Roman" w:eastAsia="Times New Roman" w:hAnsi="Times New Roman"/>
                <w:color w:val="0070c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spacing w:line="240" w:lineRule="auto"/>
              <w:ind w:left="2"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Pretendenta interneta adrese/mājaslapa </w:t>
            </w:r>
            <w:r w:rsidDel="00000000" w:rsidR="00000000" w:rsidRPr="00000000">
              <w:rPr>
                <w:rFonts w:ascii="Times New Roman" w:cs="Times New Roman" w:eastAsia="Times New Roman" w:hAnsi="Times New Roman"/>
                <w:color w:val="000000"/>
                <w:sz w:val="20"/>
                <w:szCs w:val="20"/>
                <w:rtl w:val="0"/>
              </w:rPr>
              <w:t xml:space="preserve">(ja ir)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spacing w:line="240" w:lineRule="auto"/>
              <w:ind w:left="2" w:hanging="2"/>
              <w:jc w:val="both"/>
              <w:rPr>
                <w:rFonts w:ascii="Times New Roman" w:cs="Times New Roman" w:eastAsia="Times New Roman" w:hAnsi="Times New Roman"/>
                <w:color w:val="0070c0"/>
              </w:rPr>
            </w:pPr>
            <w:r w:rsidDel="00000000" w:rsidR="00000000" w:rsidRPr="00000000">
              <w:rPr>
                <w:rtl w:val="0"/>
              </w:rPr>
            </w:r>
          </w:p>
        </w:tc>
      </w:tr>
    </w:tbl>
    <w:p w:rsidR="00000000" w:rsidDel="00000000" w:rsidP="00000000" w:rsidRDefault="00000000" w:rsidRPr="00000000" w14:paraId="0000005A">
      <w:pPr>
        <w:numPr>
          <w:ilvl w:val="0"/>
          <w:numId w:val="4"/>
        </w:numPr>
        <w:pBdr>
          <w:top w:space="0" w:sz="0" w:val="nil"/>
          <w:left w:space="0" w:sz="0" w:val="nil"/>
          <w:bottom w:space="0" w:sz="0" w:val="nil"/>
          <w:right w:space="0" w:sz="0" w:val="nil"/>
          <w:between w:space="0" w:sz="0" w:val="nil"/>
        </w:pBdr>
        <w:spacing w:after="0" w:lineRule="auto"/>
        <w:ind w:left="0" w:hanging="2"/>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Pretendents </w:t>
      </w:r>
      <w:r w:rsidDel="00000000" w:rsidR="00000000" w:rsidRPr="00000000">
        <w:rPr>
          <w:rFonts w:ascii="Times New Roman" w:cs="Times New Roman" w:eastAsia="Times New Roman" w:hAnsi="Times New Roman"/>
          <w:color w:val="000000"/>
          <w:sz w:val="20"/>
          <w:szCs w:val="20"/>
          <w:rtl w:val="0"/>
        </w:rPr>
        <w:t xml:space="preserve">_________________</w:t>
      </w:r>
      <w:r w:rsidDel="00000000" w:rsidR="00000000" w:rsidRPr="00000000">
        <w:rPr>
          <w:rFonts w:ascii="Times New Roman" w:cs="Times New Roman" w:eastAsia="Times New Roman" w:hAnsi="Times New Roman"/>
          <w:color w:val="000000"/>
          <w:sz w:val="24"/>
          <w:szCs w:val="24"/>
          <w:rtl w:val="0"/>
        </w:rPr>
        <w:t xml:space="preserve">  iesniedz piedāvājumu par pasākumu organizēšanu par šādu kopējo piedāvājuma cenu: </w:t>
      </w:r>
      <w:r w:rsidDel="00000000" w:rsidR="00000000" w:rsidRPr="00000000">
        <w:rPr>
          <w:rtl w:val="0"/>
        </w:rPr>
      </w:r>
    </w:p>
    <w:tbl>
      <w:tblPr>
        <w:tblStyle w:val="Table3"/>
        <w:tblW w:w="9482.0" w:type="dxa"/>
        <w:jc w:val="left"/>
        <w:tblInd w:w="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85"/>
        <w:gridCol w:w="3225"/>
        <w:gridCol w:w="2595"/>
        <w:gridCol w:w="2977"/>
        <w:tblGridChange w:id="0">
          <w:tblGrid>
            <w:gridCol w:w="685"/>
            <w:gridCol w:w="3225"/>
            <w:gridCol w:w="2595"/>
            <w:gridCol w:w="2977"/>
          </w:tblGrid>
        </w:tblGridChange>
      </w:tblGrid>
      <w:tr>
        <w:trPr>
          <w:cantSplit w:val="0"/>
          <w:tblHeader w:val="0"/>
        </w:trPr>
        <w:tc>
          <w:tcPr>
            <w:shd w:fill="ffcc99" w:val="clear"/>
          </w:tcPr>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Nr.</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p.k.</w:t>
            </w:r>
            <w:r w:rsidDel="00000000" w:rsidR="00000000" w:rsidRPr="00000000">
              <w:rPr>
                <w:rtl w:val="0"/>
              </w:rPr>
            </w:r>
          </w:p>
        </w:tc>
        <w:tc>
          <w:tcPr>
            <w:shd w:fill="ffcc99" w:val="clear"/>
          </w:tcPr>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nosaukums</w:t>
            </w:r>
          </w:p>
        </w:tc>
        <w:tc>
          <w:tcPr>
            <w:shd w:fill="ffcc99" w:val="clear"/>
          </w:tcPr>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sz w:val="24"/>
                <w:szCs w:val="24"/>
                <w:vertAlign w:val="superscript"/>
              </w:rPr>
            </w:pPr>
            <w:r w:rsidDel="00000000" w:rsidR="00000000" w:rsidRPr="00000000">
              <w:rPr>
                <w:rFonts w:ascii="Times New Roman" w:cs="Times New Roman" w:eastAsia="Times New Roman" w:hAnsi="Times New Roman"/>
                <w:b w:val="1"/>
                <w:color w:val="000000"/>
                <w:sz w:val="24"/>
                <w:szCs w:val="24"/>
                <w:rtl w:val="0"/>
              </w:rPr>
              <w:t xml:space="preserve">Cena EUR </w:t>
            </w:r>
            <w:r w:rsidDel="00000000" w:rsidR="00000000" w:rsidRPr="00000000">
              <w:rPr>
                <w:rFonts w:ascii="Times New Roman" w:cs="Times New Roman" w:eastAsia="Times New Roman" w:hAnsi="Times New Roman"/>
                <w:b w:val="1"/>
                <w:color w:val="000000"/>
                <w:sz w:val="24"/>
                <w:szCs w:val="24"/>
                <w:vertAlign w:val="superscript"/>
                <w:rtl w:val="0"/>
              </w:rPr>
              <w:t xml:space="preserve">1</w:t>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bez PVN par vienu personu</w:t>
            </w:r>
            <w:r w:rsidDel="00000000" w:rsidR="00000000" w:rsidRPr="00000000">
              <w:rPr>
                <w:rtl w:val="0"/>
              </w:rPr>
            </w:r>
          </w:p>
        </w:tc>
        <w:tc>
          <w:tcPr>
            <w:shd w:fill="ffcc99" w:val="clear"/>
          </w:tcPr>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Cena EUR </w:t>
            </w:r>
            <w:r w:rsidDel="00000000" w:rsidR="00000000" w:rsidRPr="00000000">
              <w:rPr>
                <w:rFonts w:ascii="Times New Roman" w:cs="Times New Roman" w:eastAsia="Times New Roman" w:hAnsi="Times New Roman"/>
                <w:b w:val="1"/>
                <w:color w:val="000000"/>
                <w:sz w:val="24"/>
                <w:szCs w:val="24"/>
                <w:vertAlign w:val="superscript"/>
                <w:rtl w:val="0"/>
              </w:rPr>
              <w:t xml:space="preserve">1</w:t>
            </w:r>
            <w:r w:rsidDel="00000000" w:rsidR="00000000" w:rsidRPr="00000000">
              <w:rPr>
                <w:rFonts w:ascii="Times New Roman" w:cs="Times New Roman" w:eastAsia="Times New Roman" w:hAnsi="Times New Roman"/>
                <w:b w:val="1"/>
                <w:color w:val="000000"/>
                <w:sz w:val="24"/>
                <w:szCs w:val="24"/>
                <w:rtl w:val="0"/>
              </w:rPr>
              <w:t xml:space="preserve"> kopā </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par 36 personām</w:t>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Centros esošo un dalībai aktivitātē pieteikto pilngadīgo personu ar GRT spēju novērtēšana (ergoterapeits)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Novērtēto personu ar GRT CV izstrāde</w:t>
            </w:r>
          </w:p>
        </w:tc>
        <w:tc>
          <w:tcPr/>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Darba intervijas simulācijas spēle</w:t>
            </w:r>
            <w:r w:rsidDel="00000000" w:rsidR="00000000" w:rsidRPr="00000000">
              <w:rPr>
                <w:rtl w:val="0"/>
              </w:rPr>
            </w:r>
          </w:p>
        </w:tc>
        <w:tc>
          <w:tcPr/>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Informatīvs pasākums uzņēmējiem</w:t>
            </w:r>
            <w:r w:rsidDel="00000000" w:rsidR="00000000" w:rsidRPr="00000000">
              <w:rPr>
                <w:rtl w:val="0"/>
              </w:rPr>
            </w:r>
          </w:p>
        </w:tc>
        <w:tc>
          <w:tcPr/>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color w:val="000000"/>
                <w:sz w:val="24"/>
                <w:szCs w:val="24"/>
                <w:rtl w:val="0"/>
              </w:rPr>
              <w:t xml:space="preserve">norādīt visa pakalpojuma izmaksas kopā</w:t>
            </w:r>
            <w:r w:rsidDel="00000000" w:rsidR="00000000" w:rsidRPr="00000000">
              <w:rPr>
                <w:rtl w:val="0"/>
              </w:rPr>
            </w:r>
          </w:p>
        </w:tc>
        <w:tc>
          <w:tcPr/>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shd w:fill="f2f2f2" w:val="clear"/>
          </w:tcPr>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tl w:val="0"/>
              </w:rPr>
            </w:r>
          </w:p>
        </w:tc>
        <w:tc>
          <w:tcPr>
            <w:shd w:fill="f2f2f2" w:val="clear"/>
          </w:tcPr>
          <w:p w:rsidR="00000000" w:rsidDel="00000000" w:rsidP="00000000" w:rsidRDefault="00000000" w:rsidRPr="00000000" w14:paraId="00000074">
            <w:pPr>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Kopā EUR bez PVN</w:t>
            </w:r>
            <w:r w:rsidDel="00000000" w:rsidR="00000000" w:rsidRPr="00000000">
              <w:rPr>
                <w:rtl w:val="0"/>
              </w:rPr>
            </w:r>
          </w:p>
        </w:tc>
        <w:tc>
          <w:tcPr>
            <w:shd w:fill="f2f2f2" w:val="clear"/>
          </w:tcPr>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shd w:fill="f2f2f2" w:val="clear"/>
          </w:tcPr>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Rule="auto"/>
              <w:jc w:val="right"/>
              <w:rPr>
                <w:rFonts w:ascii="Times New Roman" w:cs="Times New Roman" w:eastAsia="Times New Roman" w:hAnsi="Times New Roman"/>
                <w:color w:val="000000"/>
                <w:sz w:val="24"/>
                <w:szCs w:val="24"/>
              </w:rPr>
            </w:pPr>
            <w:r w:rsidDel="00000000" w:rsidR="00000000" w:rsidRPr="00000000">
              <w:rPr>
                <w:rtl w:val="0"/>
              </w:rPr>
            </w:r>
          </w:p>
        </w:tc>
        <w:tc>
          <w:tcPr>
            <w:shd w:fill="f2f2f2" w:val="clear"/>
          </w:tcPr>
          <w:p w:rsidR="00000000" w:rsidDel="00000000" w:rsidP="00000000" w:rsidRDefault="00000000" w:rsidRPr="00000000" w14:paraId="00000078">
            <w:pPr>
              <w:spacing w:after="0" w:lineRule="auto"/>
              <w:ind w:left="358" w:firstLine="0"/>
              <w:jc w:val="both"/>
              <w:rPr>
                <w:rFonts w:ascii="Times New Roman" w:cs="Times New Roman" w:eastAsia="Times New Roman" w:hAnsi="Times New Roman"/>
                <w:b w:val="1"/>
                <w:sz w:val="24"/>
                <w:szCs w:val="24"/>
              </w:rPr>
            </w:pPr>
            <w:bookmarkStart w:colFirst="0" w:colLast="0" w:name="_heading=h.lnxbz9" w:id="1"/>
            <w:bookmarkEnd w:id="1"/>
            <w:r w:rsidDel="00000000" w:rsidR="00000000" w:rsidRPr="00000000">
              <w:rPr>
                <w:rtl w:val="0"/>
              </w:rPr>
            </w:r>
          </w:p>
          <w:p w:rsidR="00000000" w:rsidDel="00000000" w:rsidP="00000000" w:rsidRDefault="00000000" w:rsidRPr="00000000" w14:paraId="00000079">
            <w:pPr>
              <w:spacing w:after="0" w:lineRule="auto"/>
              <w:ind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PVN 21% (ja attiecināms)</w:t>
            </w:r>
          </w:p>
        </w:tc>
        <w:tc>
          <w:tcPr>
            <w:shd w:fill="f2f2f2" w:val="clear"/>
          </w:tcPr>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gridSpan w:val="2"/>
            <w:shd w:fill="f2f2f2" w:val="clear"/>
          </w:tcPr>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Rule="auto"/>
              <w:jc w:val="right"/>
              <w:rPr>
                <w:rFonts w:ascii="Times New Roman" w:cs="Times New Roman" w:eastAsia="Times New Roman" w:hAnsi="Times New Roman"/>
                <w:color w:val="000000"/>
                <w:sz w:val="24"/>
                <w:szCs w:val="24"/>
              </w:rPr>
            </w:pPr>
            <w:r w:rsidDel="00000000" w:rsidR="00000000" w:rsidRPr="00000000">
              <w:rPr>
                <w:rtl w:val="0"/>
              </w:rPr>
            </w:r>
          </w:p>
        </w:tc>
        <w:tc>
          <w:tcPr>
            <w:shd w:fill="f2f2f2" w:val="clear"/>
          </w:tcPr>
          <w:p w:rsidR="00000000" w:rsidDel="00000000" w:rsidP="00000000" w:rsidRDefault="00000000" w:rsidRPr="00000000" w14:paraId="0000007D">
            <w:pPr>
              <w:spacing w:after="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Kopā EUR ar PVN</w:t>
            </w:r>
            <w:r w:rsidDel="00000000" w:rsidR="00000000" w:rsidRPr="00000000">
              <w:rPr>
                <w:rtl w:val="0"/>
              </w:rPr>
            </w:r>
          </w:p>
        </w:tc>
        <w:tc>
          <w:tcPr>
            <w:shd w:fill="f2f2f2" w:val="clear"/>
          </w:tcPr>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Rule="auto"/>
        <w:ind w:hanging="2"/>
        <w:jc w:val="both"/>
        <w:rPr>
          <w:rFonts w:ascii="Times New Roman" w:cs="Times New Roman" w:eastAsia="Times New Roman" w:hAnsi="Times New Roman"/>
          <w:color w:val="000000"/>
          <w:sz w:val="24"/>
          <w:szCs w:val="24"/>
          <w:u w:val="single"/>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left" w:leader="none" w:pos="3075"/>
        </w:tabs>
        <w:spacing w:after="0" w:lineRule="auto"/>
        <w:jc w:val="both"/>
        <w:rPr>
          <w:rFonts w:ascii="Times New Roman" w:cs="Times New Roman" w:eastAsia="Times New Roman" w:hAnsi="Times New Roman"/>
          <w:color w:val="000000"/>
          <w:sz w:val="24"/>
          <w:szCs w:val="24"/>
        </w:rPr>
      </w:pPr>
      <w:bookmarkStart w:colFirst="0" w:colLast="0" w:name="_heading=h.2et92p0" w:id="2"/>
      <w:bookmarkEnd w:id="2"/>
      <w:r w:rsidDel="00000000" w:rsidR="00000000" w:rsidRPr="00000000">
        <w:rPr>
          <w:rFonts w:ascii="Times New Roman" w:cs="Times New Roman" w:eastAsia="Times New Roman" w:hAnsi="Times New Roman"/>
          <w:i w:val="1"/>
          <w:color w:val="000000"/>
          <w:sz w:val="24"/>
          <w:szCs w:val="24"/>
          <w:rtl w:val="0"/>
        </w:rPr>
        <w:t xml:space="preserve">Piezīmes:  </w:t>
      </w:r>
      <w:r w:rsidDel="00000000" w:rsidR="00000000" w:rsidRPr="00000000">
        <w:rPr>
          <w:rtl w:val="0"/>
        </w:rPr>
      </w:r>
    </w:p>
    <w:p w:rsidR="00000000" w:rsidDel="00000000" w:rsidP="00000000" w:rsidRDefault="00000000" w:rsidRPr="00000000" w14:paraId="00000081">
      <w:pPr>
        <w:numPr>
          <w:ilvl w:val="0"/>
          <w:numId w:val="1"/>
        </w:numPr>
        <w:pBdr>
          <w:top w:space="0" w:sz="0" w:val="nil"/>
          <w:left w:space="0" w:sz="0" w:val="nil"/>
          <w:bottom w:space="0" w:sz="0" w:val="nil"/>
          <w:right w:space="0" w:sz="0" w:val="nil"/>
          <w:between w:space="0" w:sz="0" w:val="nil"/>
        </w:pBdr>
        <w:tabs>
          <w:tab w:val="left" w:leader="none" w:pos="709"/>
        </w:tabs>
        <w:spacing w:after="0" w:line="240" w:lineRule="auto"/>
        <w:ind w:left="0" w:hanging="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Piedāvājuma cena ir jānorāda euro ar precizitāti 2 (divas) zīmes aiz komata;</w:t>
      </w: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left" w:leader="none" w:pos="3075"/>
        </w:tabs>
        <w:spacing w:after="0" w:lineRule="auto"/>
        <w:ind w:hanging="2"/>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left" w:leader="none" w:pos="567"/>
        </w:tabs>
        <w:spacing w:after="0" w:line="240" w:lineRule="auto"/>
        <w:ind w:hanging="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ab/>
        <w:t xml:space="preserve">Iesniedzot šo piedāvājumu, pretendents apliecina, ka ir iepazinies ar Zemgales plānošanas reģiona cenu aptaujas “</w:t>
      </w:r>
      <w:r w:rsidDel="00000000" w:rsidR="00000000" w:rsidRPr="00000000">
        <w:rPr>
          <w:rFonts w:ascii="Times New Roman" w:cs="Times New Roman" w:eastAsia="Times New Roman" w:hAnsi="Times New Roman"/>
          <w:sz w:val="24"/>
          <w:szCs w:val="24"/>
          <w:rtl w:val="0"/>
        </w:rPr>
        <w:t xml:space="preserve">Integrējošu un praktisku pasākumu īstenošana personu ar garīga rakstura traucējumiem iekļaušanai sabiedrībā un darba tirgū</w:t>
      </w:r>
      <w:r w:rsidDel="00000000" w:rsidR="00000000" w:rsidRPr="00000000">
        <w:rPr>
          <w:rFonts w:ascii="Times New Roman" w:cs="Times New Roman" w:eastAsia="Times New Roman" w:hAnsi="Times New Roman"/>
          <w:color w:val="000000"/>
          <w:sz w:val="24"/>
          <w:szCs w:val="24"/>
          <w:rtl w:val="0"/>
        </w:rPr>
        <w:t xml:space="preserve">” tehnisko specifikāciju:</w:t>
      </w:r>
    </w:p>
    <w:p w:rsidR="00000000" w:rsidDel="00000000" w:rsidP="00000000" w:rsidRDefault="00000000" w:rsidRPr="00000000" w14:paraId="00000084">
      <w:pPr>
        <w:numPr>
          <w:ilvl w:val="1"/>
          <w:numId w:val="3"/>
        </w:numPr>
        <w:pBdr>
          <w:top w:space="0" w:sz="0" w:val="nil"/>
          <w:left w:space="0" w:sz="0" w:val="nil"/>
          <w:bottom w:space="0" w:sz="0" w:val="nil"/>
          <w:right w:space="0" w:sz="0" w:val="nil"/>
          <w:between w:space="0" w:sz="0" w:val="nil"/>
        </w:pBdr>
        <w:tabs>
          <w:tab w:val="left" w:leader="none" w:pos="705"/>
        </w:tabs>
        <w:spacing w:after="0" w:line="240" w:lineRule="auto"/>
        <w:ind w:left="566.9291338582675" w:hanging="425.1968503937004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apņemas pienācīgā kārtā veikt i</w:t>
      </w:r>
      <w:r w:rsidDel="00000000" w:rsidR="00000000" w:rsidRPr="00000000">
        <w:rPr>
          <w:rFonts w:ascii="Times New Roman" w:cs="Times New Roman" w:eastAsia="Times New Roman" w:hAnsi="Times New Roman"/>
          <w:sz w:val="24"/>
          <w:szCs w:val="24"/>
          <w:rtl w:val="0"/>
        </w:rPr>
        <w:t xml:space="preserve">nteraktīva</w:t>
      </w:r>
      <w:r w:rsidDel="00000000" w:rsidR="00000000" w:rsidRPr="00000000">
        <w:rPr>
          <w:rFonts w:ascii="Times New Roman" w:cs="Times New Roman" w:eastAsia="Times New Roman" w:hAnsi="Times New Roman"/>
          <w:color w:val="000000"/>
          <w:sz w:val="24"/>
          <w:szCs w:val="24"/>
          <w:rtl w:val="0"/>
        </w:rPr>
        <w:t xml:space="preserve"> pasākuma organizēšanu;</w:t>
      </w:r>
    </w:p>
    <w:p w:rsidR="00000000" w:rsidDel="00000000" w:rsidP="00000000" w:rsidRDefault="00000000" w:rsidRPr="00000000" w14:paraId="00000085">
      <w:pPr>
        <w:numPr>
          <w:ilvl w:val="1"/>
          <w:numId w:val="3"/>
        </w:numPr>
        <w:pBdr>
          <w:top w:space="0" w:sz="0" w:val="nil"/>
          <w:left w:space="0" w:sz="0" w:val="nil"/>
          <w:bottom w:space="0" w:sz="0" w:val="nil"/>
          <w:right w:space="0" w:sz="0" w:val="nil"/>
          <w:between w:space="0" w:sz="0" w:val="nil"/>
        </w:pBdr>
        <w:tabs>
          <w:tab w:val="left" w:leader="none" w:pos="709"/>
        </w:tabs>
        <w:spacing w:after="0" w:line="240" w:lineRule="auto"/>
        <w:ind w:left="566.9291338582675" w:hanging="425.1968503937004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finanšu piedāvājumā ir paredzētas pilnīgi visas ar pasūtījuma izpildi saistītās iespējamās izmaksas; </w:t>
      </w:r>
    </w:p>
    <w:p w:rsidR="00000000" w:rsidDel="00000000" w:rsidP="00000000" w:rsidRDefault="00000000" w:rsidRPr="00000000" w14:paraId="00000086">
      <w:pPr>
        <w:numPr>
          <w:ilvl w:val="1"/>
          <w:numId w:val="3"/>
        </w:numPr>
        <w:pBdr>
          <w:top w:space="0" w:sz="0" w:val="nil"/>
          <w:left w:space="0" w:sz="0" w:val="nil"/>
          <w:bottom w:space="0" w:sz="0" w:val="nil"/>
          <w:right w:space="0" w:sz="0" w:val="nil"/>
          <w:between w:space="0" w:sz="0" w:val="nil"/>
        </w:pBdr>
        <w:tabs>
          <w:tab w:val="left" w:leader="none" w:pos="709"/>
        </w:tabs>
        <w:spacing w:after="0" w:line="240" w:lineRule="auto"/>
        <w:ind w:left="566.9291338582675" w:hanging="425.1968503937004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piedāvājuma cenā ir iekļauti visi plānotie izdevumi, kas nepieciešami pakalpojuma izpildei pilnā apmērā, savlaicīgi un labā kvalitātē;</w:t>
      </w:r>
    </w:p>
    <w:p w:rsidR="00000000" w:rsidDel="00000000" w:rsidP="00000000" w:rsidRDefault="00000000" w:rsidRPr="00000000" w14:paraId="00000087">
      <w:pPr>
        <w:numPr>
          <w:ilvl w:val="1"/>
          <w:numId w:val="3"/>
        </w:numPr>
        <w:pBdr>
          <w:top w:space="0" w:sz="0" w:val="nil"/>
          <w:left w:space="0" w:sz="0" w:val="nil"/>
          <w:bottom w:space="0" w:sz="0" w:val="nil"/>
          <w:right w:space="0" w:sz="0" w:val="nil"/>
          <w:between w:space="0" w:sz="0" w:val="nil"/>
        </w:pBdr>
        <w:tabs>
          <w:tab w:val="left" w:leader="none" w:pos="709"/>
        </w:tabs>
        <w:spacing w:after="0" w:line="240" w:lineRule="auto"/>
        <w:ind w:left="566.9291338582675" w:hanging="425.1968503937004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piedāvājuma cenu aprēķini ir veikti, ņemot vērā visas iespējamās nodokļu un darbinieku atalgojuma izmaiņas, visus iespējamos transporta, aktivitāšu un citus izdevumu, kā arī sniedzamā pakalpojuma apjomu atbilstoši tehniskajai specifikācijai un pretendenta piedāvājumam pakalpojuma sniegšanas laikā.</w:t>
      </w:r>
    </w:p>
    <w:tbl>
      <w:tblPr>
        <w:tblStyle w:val="Table4"/>
        <w:tblW w:w="9720.0" w:type="dxa"/>
        <w:jc w:val="center"/>
        <w:tblLayout w:type="fixed"/>
        <w:tblLook w:val="0000"/>
      </w:tblPr>
      <w:tblGrid>
        <w:gridCol w:w="4410"/>
        <w:gridCol w:w="285"/>
        <w:gridCol w:w="2400"/>
        <w:gridCol w:w="285"/>
        <w:gridCol w:w="2340"/>
        <w:tblGridChange w:id="0">
          <w:tblGrid>
            <w:gridCol w:w="4410"/>
            <w:gridCol w:w="285"/>
            <w:gridCol w:w="2400"/>
            <w:gridCol w:w="285"/>
            <w:gridCol w:w="2340"/>
          </w:tblGrid>
        </w:tblGridChange>
      </w:tblGrid>
      <w:tr>
        <w:trPr>
          <w:cantSplit w:val="0"/>
          <w:trHeight w:val="315" w:hRule="atLeast"/>
          <w:tblHeader w:val="0"/>
        </w:trPr>
        <w:tc>
          <w:tcPr/>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240" w:lineRule="auto"/>
              <w:ind w:hanging="2"/>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line="240" w:lineRule="auto"/>
              <w:ind w:hanging="2"/>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_______ </w:t>
            </w:r>
            <w:r w:rsidDel="00000000" w:rsidR="00000000" w:rsidRPr="00000000">
              <w:rPr>
                <w:rFonts w:ascii="Times New Roman" w:cs="Times New Roman" w:eastAsia="Times New Roman" w:hAnsi="Times New Roman"/>
                <w:i w:val="1"/>
                <w:color w:val="000000"/>
                <w:sz w:val="24"/>
                <w:szCs w:val="24"/>
                <w:rtl w:val="0"/>
              </w:rPr>
              <w:t xml:space="preserve">(vieta),</w:t>
            </w:r>
            <w:r w:rsidDel="00000000" w:rsidR="00000000" w:rsidRPr="00000000">
              <w:rPr>
                <w:rFonts w:ascii="Times New Roman" w:cs="Times New Roman" w:eastAsia="Times New Roman" w:hAnsi="Times New Roman"/>
                <w:color w:val="000000"/>
                <w:sz w:val="24"/>
                <w:szCs w:val="24"/>
                <w:rtl w:val="0"/>
              </w:rPr>
              <w:t xml:space="preserve"> 2023.gada ___._______                                                  </w:t>
            </w:r>
          </w:p>
        </w:tc>
        <w:tc>
          <w:tcPr/>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240" w:lineRule="auto"/>
              <w:ind w:hanging="2"/>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line="240" w:lineRule="auto"/>
              <w:ind w:hanging="2"/>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0" w:line="240" w:lineRule="auto"/>
              <w:ind w:hanging="2"/>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0" w:line="240" w:lineRule="auto"/>
              <w:ind w:hanging="2"/>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5" w:hRule="atLeast"/>
          <w:tblHeader w:val="0"/>
        </w:trPr>
        <w:tc>
          <w:tcPr/>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line="240" w:lineRule="auto"/>
              <w:ind w:hanging="2"/>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0" w:line="240" w:lineRule="auto"/>
              <w:ind w:hanging="2"/>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________________________</w:t>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0" w:line="240" w:lineRule="auto"/>
              <w:ind w:hanging="2"/>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(pretendenta pārstāvja amats)</w:t>
            </w:r>
          </w:p>
        </w:tc>
        <w:tc>
          <w:tcPr/>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0" w:line="240" w:lineRule="auto"/>
              <w:ind w:hanging="2"/>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__________________</w:t>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(personīgais paraksts)</w:t>
            </w:r>
          </w:p>
        </w:tc>
        <w:tc>
          <w:tcPr/>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240" w:lineRule="auto"/>
              <w:ind w:hanging="2"/>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w:t>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240" w:lineRule="auto"/>
              <w:ind w:hanging="2"/>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(paraksta atšifrējums)</w:t>
            </w:r>
          </w:p>
        </w:tc>
      </w:tr>
    </w:tbl>
    <w:p w:rsidR="00000000" w:rsidDel="00000000" w:rsidP="00000000" w:rsidRDefault="00000000" w:rsidRPr="00000000" w14:paraId="0000009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tabs>
          <w:tab w:val="left" w:leader="none" w:pos="426"/>
        </w:tabs>
        <w:spacing w:after="0" w:line="240" w:lineRule="auto"/>
        <w:jc w:val="both"/>
        <w:rPr>
          <w:rFonts w:ascii="Times New Roman" w:cs="Times New Roman" w:eastAsia="Times New Roman" w:hAnsi="Times New Roman"/>
          <w:sz w:val="24"/>
          <w:szCs w:val="24"/>
        </w:rPr>
      </w:pPr>
      <w:r w:rsidDel="00000000" w:rsidR="00000000" w:rsidRPr="00000000">
        <w:rPr>
          <w:rtl w:val="0"/>
        </w:rPr>
      </w:r>
    </w:p>
    <w:sectPr>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i w:val="1"/>
        <w:vertAlign w:val="superscript"/>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360" w:hanging="360"/>
      </w:pPr>
      <w:rPr>
        <w:b w:val="1"/>
      </w:rPr>
    </w:lvl>
    <w:lvl w:ilvl="1">
      <w:start w:val="1"/>
      <w:numFmt w:val="decimal"/>
      <w:lvlText w:val="%1.%2."/>
      <w:lvlJc w:val="left"/>
      <w:pPr>
        <w:ind w:left="360" w:hanging="360"/>
      </w:pPr>
      <w:rPr>
        <w:rFonts w:ascii="Arial" w:cs="Arial" w:eastAsia="Arial" w:hAnsi="Arial"/>
        <w:b w:val="1"/>
        <w:sz w:val="20"/>
        <w:szCs w:val="20"/>
      </w:rPr>
    </w:lvl>
    <w:lvl w:ilvl="2">
      <w:start w:val="1"/>
      <w:numFmt w:val="decimal"/>
      <w:lvlText w:val="%1.%2.%3."/>
      <w:lvlJc w:val="left"/>
      <w:pPr>
        <w:ind w:left="720" w:hanging="720"/>
      </w:pPr>
      <w:rPr>
        <w:rFonts w:ascii="Times New Roman" w:cs="Times New Roman" w:eastAsia="Times New Roman" w:hAnsi="Times New Roman"/>
        <w:b w:val="1"/>
        <w:sz w:val="22"/>
        <w:szCs w:val="22"/>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1"/>
      </w:rPr>
    </w:lvl>
    <w:lvl w:ilvl="5">
      <w:start w:val="1"/>
      <w:numFmt w:val="decimal"/>
      <w:lvlText w:val="%1.%2.%3.%4.%5.%6."/>
      <w:lvlJc w:val="left"/>
      <w:pPr>
        <w:ind w:left="1080" w:hanging="1080"/>
      </w:pPr>
      <w:rPr>
        <w:b w:val="1"/>
      </w:rPr>
    </w:lvl>
    <w:lvl w:ilvl="6">
      <w:start w:val="1"/>
      <w:numFmt w:val="decimal"/>
      <w:lvlText w:val="%1.%2.%3.%4.%5.%6.%7."/>
      <w:lvlJc w:val="left"/>
      <w:pPr>
        <w:ind w:left="1440" w:hanging="1440"/>
      </w:pPr>
      <w:rPr>
        <w:b w:val="1"/>
      </w:rPr>
    </w:lvl>
    <w:lvl w:ilvl="7">
      <w:start w:val="1"/>
      <w:numFmt w:val="decimal"/>
      <w:lvlText w:val="%1.%2.%3.%4.%5.%6.%7.%8."/>
      <w:lvlJc w:val="left"/>
      <w:pPr>
        <w:ind w:left="1440" w:hanging="1440"/>
      </w:pPr>
      <w:rPr>
        <w:b w:val="1"/>
      </w:rPr>
    </w:lvl>
    <w:lvl w:ilvl="8">
      <w:start w:val="1"/>
      <w:numFmt w:val="decimal"/>
      <w:lvlText w:val="%1.%2.%3.%4.%5.%6.%7.%8.%9."/>
      <w:lvlJc w:val="left"/>
      <w:pPr>
        <w:ind w:left="1800" w:hanging="1800"/>
      </w:pPr>
      <w:rPr>
        <w:b w:val="1"/>
      </w:rPr>
    </w:lvl>
  </w:abstractNum>
  <w:abstractNum w:abstractNumId="3">
    <w:lvl w:ilvl="0">
      <w:start w:val="2"/>
      <w:numFmt w:val="decimal"/>
      <w:lvlText w:val="(%1)"/>
      <w:lvlJc w:val="left"/>
      <w:pPr>
        <w:ind w:left="1080" w:hanging="360"/>
      </w:pPr>
      <w:rPr>
        <w:rFonts w:ascii="Times New Roman" w:cs="Times New Roman" w:eastAsia="Times New Roman" w:hAnsi="Times New Roman"/>
        <w:b w:val="0"/>
        <w:vertAlign w:val="baseline"/>
      </w:rPr>
    </w:lvl>
    <w:lvl w:ilvl="1">
      <w:start w:val="1"/>
      <w:numFmt w:val="decimal"/>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
    <w:lvl w:ilvl="0">
      <w:start w:val="1"/>
      <w:numFmt w:val="decimal"/>
      <w:lvlText w:val="%1."/>
      <w:lvlJc w:val="left"/>
      <w:pPr>
        <w:ind w:left="358" w:hanging="360"/>
      </w:pPr>
      <w:rPr>
        <w:i w:val="0"/>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lv-LV"/>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Parasts" w:default="1">
    <w:name w:val="Normal"/>
    <w:qFormat w:val="1"/>
    <w:rsid w:val="00846DC1"/>
  </w:style>
  <w:style w:type="paragraph" w:styleId="Virsraksts1">
    <w:name w:val="heading 1"/>
    <w:basedOn w:val="Parasts"/>
    <w:next w:val="Parasts"/>
    <w:uiPriority w:val="9"/>
    <w:qFormat w:val="1"/>
    <w:pPr>
      <w:keepNext w:val="1"/>
      <w:keepLines w:val="1"/>
      <w:spacing w:after="120" w:before="480"/>
      <w:outlineLvl w:val="0"/>
    </w:pPr>
    <w:rPr>
      <w:b w:val="1"/>
      <w:sz w:val="48"/>
      <w:szCs w:val="48"/>
    </w:rPr>
  </w:style>
  <w:style w:type="paragraph" w:styleId="Virsraksts2">
    <w:name w:val="heading 2"/>
    <w:basedOn w:val="Parasts"/>
    <w:next w:val="Parasts"/>
    <w:uiPriority w:val="9"/>
    <w:semiHidden w:val="1"/>
    <w:unhideWhenUsed w:val="1"/>
    <w:qFormat w:val="1"/>
    <w:pPr>
      <w:keepNext w:val="1"/>
      <w:keepLines w:val="1"/>
      <w:spacing w:after="80" w:before="360"/>
      <w:outlineLvl w:val="1"/>
    </w:pPr>
    <w:rPr>
      <w:b w:val="1"/>
      <w:sz w:val="36"/>
      <w:szCs w:val="36"/>
    </w:rPr>
  </w:style>
  <w:style w:type="paragraph" w:styleId="Virsraksts3">
    <w:name w:val="heading 3"/>
    <w:basedOn w:val="Parasts"/>
    <w:next w:val="Parasts"/>
    <w:uiPriority w:val="9"/>
    <w:semiHidden w:val="1"/>
    <w:unhideWhenUsed w:val="1"/>
    <w:qFormat w:val="1"/>
    <w:pPr>
      <w:keepNext w:val="1"/>
      <w:keepLines w:val="1"/>
      <w:spacing w:after="80" w:before="280"/>
      <w:outlineLvl w:val="2"/>
    </w:pPr>
    <w:rPr>
      <w:b w:val="1"/>
      <w:sz w:val="28"/>
      <w:szCs w:val="28"/>
    </w:rPr>
  </w:style>
  <w:style w:type="paragraph" w:styleId="Virsraksts4">
    <w:name w:val="heading 4"/>
    <w:basedOn w:val="Parasts"/>
    <w:next w:val="Parasts"/>
    <w:uiPriority w:val="9"/>
    <w:semiHidden w:val="1"/>
    <w:unhideWhenUsed w:val="1"/>
    <w:qFormat w:val="1"/>
    <w:pPr>
      <w:keepNext w:val="1"/>
      <w:keepLines w:val="1"/>
      <w:spacing w:after="40" w:before="240"/>
      <w:outlineLvl w:val="3"/>
    </w:pPr>
    <w:rPr>
      <w:b w:val="1"/>
      <w:sz w:val="24"/>
      <w:szCs w:val="24"/>
    </w:rPr>
  </w:style>
  <w:style w:type="paragraph" w:styleId="Virsraksts5">
    <w:name w:val="heading 5"/>
    <w:basedOn w:val="Parasts"/>
    <w:next w:val="Parasts"/>
    <w:uiPriority w:val="9"/>
    <w:semiHidden w:val="1"/>
    <w:unhideWhenUsed w:val="1"/>
    <w:qFormat w:val="1"/>
    <w:pPr>
      <w:keepNext w:val="1"/>
      <w:keepLines w:val="1"/>
      <w:spacing w:after="40" w:before="220"/>
      <w:outlineLvl w:val="4"/>
    </w:pPr>
    <w:rPr>
      <w:b w:val="1"/>
    </w:rPr>
  </w:style>
  <w:style w:type="paragraph" w:styleId="Virsraksts6">
    <w:name w:val="heading 6"/>
    <w:basedOn w:val="Parasts"/>
    <w:next w:val="Parasts"/>
    <w:uiPriority w:val="9"/>
    <w:semiHidden w:val="1"/>
    <w:unhideWhenUsed w:val="1"/>
    <w:qFormat w:val="1"/>
    <w:pPr>
      <w:keepNext w:val="1"/>
      <w:keepLines w:val="1"/>
      <w:spacing w:after="40" w:before="200"/>
      <w:outlineLvl w:val="5"/>
    </w:pPr>
    <w:rPr>
      <w:b w:val="1"/>
      <w:sz w:val="20"/>
      <w:szCs w:val="20"/>
    </w:rPr>
  </w:style>
  <w:style w:type="character" w:styleId="Noklusjumarindkopasfonts" w:default="1">
    <w:name w:val="Default Paragraph Font"/>
    <w:uiPriority w:val="1"/>
    <w:semiHidden w:val="1"/>
    <w:unhideWhenUsed w:val="1"/>
  </w:style>
  <w:style w:type="table" w:styleId="Parastatabul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arak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Nosaukums">
    <w:name w:val="Title"/>
    <w:basedOn w:val="Parasts"/>
    <w:next w:val="Parasts"/>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paragraph" w:styleId="Sarakstarindkopa">
    <w:name w:val="List Paragraph"/>
    <w:basedOn w:val="Parasts"/>
    <w:uiPriority w:val="34"/>
    <w:qFormat w:val="1"/>
    <w:rsid w:val="00DC0877"/>
    <w:pPr>
      <w:ind w:left="720"/>
      <w:contextualSpacing w:val="1"/>
    </w:pPr>
  </w:style>
  <w:style w:type="character" w:styleId="Komentraatsauce">
    <w:name w:val="annotation reference"/>
    <w:basedOn w:val="Noklusjumarindkopasfonts"/>
    <w:uiPriority w:val="99"/>
    <w:semiHidden w:val="1"/>
    <w:unhideWhenUsed w:val="1"/>
    <w:rsid w:val="0035314C"/>
    <w:rPr>
      <w:sz w:val="16"/>
      <w:szCs w:val="16"/>
    </w:rPr>
  </w:style>
  <w:style w:type="paragraph" w:styleId="Komentrateksts">
    <w:name w:val="annotation text"/>
    <w:basedOn w:val="Parasts"/>
    <w:link w:val="KomentratekstsRakstz"/>
    <w:uiPriority w:val="99"/>
    <w:unhideWhenUsed w:val="1"/>
    <w:rsid w:val="0035314C"/>
    <w:pPr>
      <w:spacing w:line="240" w:lineRule="auto"/>
    </w:pPr>
    <w:rPr>
      <w:sz w:val="20"/>
      <w:szCs w:val="20"/>
    </w:rPr>
  </w:style>
  <w:style w:type="character" w:styleId="KomentratekstsRakstz" w:customStyle="1">
    <w:name w:val="Komentāra teksts Rakstz."/>
    <w:basedOn w:val="Noklusjumarindkopasfonts"/>
    <w:link w:val="Komentrateksts"/>
    <w:uiPriority w:val="99"/>
    <w:rsid w:val="0035314C"/>
    <w:rPr>
      <w:sz w:val="20"/>
      <w:szCs w:val="20"/>
    </w:rPr>
  </w:style>
  <w:style w:type="paragraph" w:styleId="Komentratma">
    <w:name w:val="annotation subject"/>
    <w:basedOn w:val="Komentrateksts"/>
    <w:next w:val="Komentrateksts"/>
    <w:link w:val="KomentratmaRakstz"/>
    <w:uiPriority w:val="99"/>
    <w:semiHidden w:val="1"/>
    <w:unhideWhenUsed w:val="1"/>
    <w:rsid w:val="0035314C"/>
    <w:rPr>
      <w:b w:val="1"/>
      <w:bCs w:val="1"/>
    </w:rPr>
  </w:style>
  <w:style w:type="character" w:styleId="KomentratmaRakstz" w:customStyle="1">
    <w:name w:val="Komentāra tēma Rakstz."/>
    <w:basedOn w:val="KomentratekstsRakstz"/>
    <w:link w:val="Komentratma"/>
    <w:uiPriority w:val="99"/>
    <w:semiHidden w:val="1"/>
    <w:rsid w:val="0035314C"/>
    <w:rPr>
      <w:b w:val="1"/>
      <w:bCs w:val="1"/>
      <w:sz w:val="20"/>
      <w:szCs w:val="20"/>
    </w:rPr>
  </w:style>
  <w:style w:type="paragraph" w:styleId="Prskatjums">
    <w:name w:val="Revision"/>
    <w:hidden w:val="1"/>
    <w:uiPriority w:val="99"/>
    <w:semiHidden w:val="1"/>
    <w:rsid w:val="0035314C"/>
    <w:pPr>
      <w:spacing w:after="0" w:line="240" w:lineRule="auto"/>
    </w:pPr>
  </w:style>
  <w:style w:type="paragraph" w:styleId="Paraststmeklis">
    <w:name w:val="Normal (Web)"/>
    <w:basedOn w:val="Parasts"/>
    <w:uiPriority w:val="99"/>
    <w:unhideWhenUsed w:val="1"/>
    <w:rsid w:val="00575FD7"/>
    <w:pPr>
      <w:spacing w:after="100" w:afterAutospacing="1" w:before="100" w:beforeAutospacing="1" w:line="240" w:lineRule="auto"/>
    </w:pPr>
    <w:rPr>
      <w:rFonts w:ascii="Times New Roman" w:cs="Times New Roman" w:eastAsia="Times New Roman" w:hAnsi="Times New Roman"/>
      <w:sz w:val="24"/>
      <w:szCs w:val="24"/>
    </w:rPr>
  </w:style>
  <w:style w:type="paragraph" w:styleId="Apakvirsraksts">
    <w:name w:val="Subtitle"/>
    <w:basedOn w:val="Parasts"/>
    <w:next w:val="Parasts"/>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Parastatabula"/>
    <w:tblPr>
      <w:tblStyleRowBandSize w:val="1"/>
      <w:tblStyleColBandSize w:val="1"/>
      <w:tblCellMar>
        <w:left w:w="115.0" w:type="dxa"/>
        <w:right w:w="115.0" w:type="dxa"/>
      </w:tblCellMar>
    </w:tblPr>
  </w:style>
  <w:style w:type="table" w:styleId="a0" w:customStyle="1">
    <w:basedOn w:val="Parastatabula"/>
    <w:tblPr>
      <w:tblStyleRowBandSize w:val="1"/>
      <w:tblStyleColBandSize w:val="1"/>
      <w:tblCellMar>
        <w:left w:w="115.0" w:type="dxa"/>
        <w:right w:w="115.0" w:type="dxa"/>
      </w:tblCellMar>
    </w:tblPr>
  </w:style>
  <w:style w:type="table" w:styleId="a1" w:customStyle="1">
    <w:basedOn w:val="Parastatabula"/>
    <w:tblPr>
      <w:tblStyleRowBandSize w:val="1"/>
      <w:tblStyleColBandSize w:val="1"/>
      <w:tblCellMar>
        <w:left w:w="115.0" w:type="dxa"/>
        <w:right w:w="115.0" w:type="dxa"/>
      </w:tblCellMar>
    </w:tblPr>
  </w:style>
  <w:style w:type="table" w:styleId="a2" w:customStyle="1">
    <w:basedOn w:val="Parastatabula"/>
    <w:tblPr>
      <w:tblStyleRowBandSize w:val="1"/>
      <w:tblStyleColBandSize w:val="1"/>
      <w:tblCellMar>
        <w:left w:w="115.0" w:type="dxa"/>
        <w:right w:w="115.0" w:type="dxa"/>
      </w:tblCellMar>
    </w:tblPr>
  </w:style>
  <w:style w:type="table" w:styleId="a3" w:customStyle="1">
    <w:basedOn w:val="TableNormal1"/>
    <w:tblPr>
      <w:tblStyleRowBandSize w:val="1"/>
      <w:tblStyleColBandSize w:val="1"/>
      <w:tblCellMar>
        <w:left w:w="115.0" w:type="dxa"/>
        <w:right w:w="115.0" w:type="dxa"/>
      </w:tblCellMar>
    </w:tblPr>
  </w:style>
  <w:style w:type="table" w:styleId="a4" w:customStyle="1">
    <w:basedOn w:val="TableNormal1"/>
    <w:tblPr>
      <w:tblStyleRowBandSize w:val="1"/>
      <w:tblStyleColBandSize w:val="1"/>
      <w:tblCellMar>
        <w:left w:w="115.0" w:type="dxa"/>
        <w:right w:w="115.0" w:type="dxa"/>
      </w:tblCellMar>
    </w:tblPr>
  </w:style>
  <w:style w:type="table" w:styleId="a5" w:customStyle="1">
    <w:basedOn w:val="TableNormal1"/>
    <w:tblPr>
      <w:tblStyleRowBandSize w:val="1"/>
      <w:tblStyleColBandSize w:val="1"/>
      <w:tblCellMar>
        <w:left w:w="115.0" w:type="dxa"/>
        <w:right w:w="115.0" w:type="dxa"/>
      </w:tblCellMar>
    </w:tblPr>
  </w:style>
  <w:style w:type="table" w:styleId="a6" w:customStyle="1">
    <w:basedOn w:val="TableNormal1"/>
    <w:tblPr>
      <w:tblStyleRowBandSize w:val="1"/>
      <w:tblStyleColBandSize w:val="1"/>
      <w:tblCellMar>
        <w:left w:w="115.0" w:type="dxa"/>
        <w:right w:w="115.0" w:type="dxa"/>
      </w:tblCellMar>
    </w:tblPr>
  </w:style>
  <w:style w:type="table" w:styleId="a7" w:customStyle="1">
    <w:basedOn w:val="TableNormal0"/>
    <w:tblPr>
      <w:tblStyleRowBandSize w:val="1"/>
      <w:tblStyleColBandSize w:val="1"/>
      <w:tblCellMar>
        <w:left w:w="115.0" w:type="dxa"/>
        <w:right w:w="115.0" w:type="dxa"/>
      </w:tblCellMar>
    </w:tblPr>
  </w:style>
  <w:style w:type="table" w:styleId="a8" w:customStyle="1">
    <w:basedOn w:val="TableNormal0"/>
    <w:tblPr>
      <w:tblStyleRowBandSize w:val="1"/>
      <w:tblStyleColBandSize w:val="1"/>
      <w:tblCellMar>
        <w:left w:w="115.0" w:type="dxa"/>
        <w:right w:w="115.0" w:type="dxa"/>
      </w:tblCellMar>
    </w:tblPr>
  </w:style>
  <w:style w:type="table" w:styleId="a9" w:customStyle="1">
    <w:basedOn w:val="TableNormal0"/>
    <w:tblPr>
      <w:tblStyleRowBandSize w:val="1"/>
      <w:tblStyleColBandSize w:val="1"/>
      <w:tblCellMar>
        <w:left w:w="115.0" w:type="dxa"/>
        <w:right w:w="115.0" w:type="dxa"/>
      </w:tblCellMar>
    </w:tblPr>
  </w:style>
  <w:style w:type="table" w:styleId="aa" w:customStyle="1">
    <w:basedOn w:val="TableNormal0"/>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ace.strautkalne@zpr.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eEbTOR4mJSlG17wOMqbMCrOxarg==">AMUW2mWYYD6X9KNUgKAvN7vH5TMtc6uzp5+yy/sUQ9YDff1WebrgVREgNl45S6FnNUS3+HtVbEVi70Xdo9DXj3NlIB3NoRQBbn27mGllLQtKhkcQHPSg/Ck4YqskEa6FjgarCo8Dm5tUx/BuFtZ2TxVKCrm0GU3dew==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2023-03-15T13:26:00Z</dcterms:created>
  <dc:creator>Dace Strautkalne</dc:creator>
</cp:coreProperties>
</file>