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19B" w:rsidRPr="00003DB2" w:rsidRDefault="00B5519B" w:rsidP="001F33E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bookmarkStart w:id="0" w:name="_GoBack"/>
      <w:bookmarkEnd w:id="0"/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  <w:lang w:val="en-US" w:eastAsia="en-US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A28A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A28AE">
        <w:rPr>
          <w:sz w:val="22"/>
        </w:rPr>
        <w:t>18.08.2020</w:t>
      </w:r>
    </w:p>
    <w:p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1F33EF">
        <w:rPr>
          <w:sz w:val="22"/>
        </w:rPr>
        <w:t>Nr.154,</w:t>
      </w:r>
    </w:p>
    <w:p w:rsidR="000C27D3" w:rsidRDefault="00B46017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Nr.3</w:t>
      </w:r>
      <w:r w:rsidR="007A28AE">
        <w:rPr>
          <w:sz w:val="22"/>
        </w:rPr>
        <w:t>5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       </w:t>
      </w:r>
    </w:p>
    <w:p w:rsidR="001F33EF" w:rsidRPr="001E5D0A" w:rsidRDefault="001F33EF" w:rsidP="001F33EF">
      <w:pPr>
        <w:pStyle w:val="Heading4"/>
        <w:tabs>
          <w:tab w:val="left" w:pos="709"/>
        </w:tabs>
        <w:rPr>
          <w:sz w:val="24"/>
          <w:szCs w:val="24"/>
        </w:rPr>
      </w:pPr>
      <w:r w:rsidRPr="001E5D0A">
        <w:rPr>
          <w:sz w:val="24"/>
          <w:szCs w:val="24"/>
        </w:rPr>
        <w:t>Par grozījumiem ZPR 2020. gada budžetā</w:t>
      </w:r>
    </w:p>
    <w:p w:rsidR="001F33EF" w:rsidRPr="001E5D0A" w:rsidRDefault="001F33EF" w:rsidP="001F33EF">
      <w:pPr>
        <w:pStyle w:val="Subtitle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1E5D0A">
        <w:rPr>
          <w:b w:val="0"/>
          <w:bCs/>
          <w:sz w:val="24"/>
          <w:szCs w:val="24"/>
        </w:rPr>
        <w:t xml:space="preserve"> </w:t>
      </w:r>
    </w:p>
    <w:p w:rsidR="001F33EF" w:rsidRPr="00D001D7" w:rsidRDefault="001F33EF" w:rsidP="001F33EF">
      <w:pPr>
        <w:pStyle w:val="Subtitle"/>
        <w:tabs>
          <w:tab w:val="left" w:pos="0"/>
        </w:tabs>
        <w:ind w:firstLine="567"/>
        <w:jc w:val="both"/>
        <w:rPr>
          <w:sz w:val="24"/>
          <w:szCs w:val="24"/>
        </w:rPr>
      </w:pPr>
      <w:r w:rsidRPr="001E5D0A">
        <w:rPr>
          <w:b w:val="0"/>
          <w:bCs/>
          <w:sz w:val="24"/>
          <w:szCs w:val="24"/>
        </w:rPr>
        <w:tab/>
        <w:t xml:space="preserve">Lai nodrošinātu Zemgales plānošanas reģiona darbību un apstiprināto Zemgales </w:t>
      </w:r>
      <w:r w:rsidRPr="00D001D7">
        <w:rPr>
          <w:b w:val="0"/>
          <w:bCs/>
          <w:sz w:val="24"/>
          <w:szCs w:val="24"/>
        </w:rPr>
        <w:t xml:space="preserve">plānošanas dokumentu izpildi, pamatojoties uz Zemgales plānošanas reģiona nolikumu, Zemgales plānošanas reģiona attīstības padome </w:t>
      </w:r>
      <w:r w:rsidRPr="00D001D7">
        <w:rPr>
          <w:sz w:val="24"/>
          <w:szCs w:val="24"/>
        </w:rPr>
        <w:t>n o l e m j :</w:t>
      </w:r>
    </w:p>
    <w:p w:rsidR="001F33EF" w:rsidRPr="00D001D7" w:rsidRDefault="001F33EF" w:rsidP="001F33EF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D001D7">
        <w:rPr>
          <w:szCs w:val="24"/>
        </w:rPr>
        <w:t>Palielināt</w:t>
      </w:r>
      <w:proofErr w:type="spellEnd"/>
      <w:r w:rsidRPr="00D001D7">
        <w:rPr>
          <w:szCs w:val="24"/>
        </w:rPr>
        <w:t xml:space="preserve"> ZPR 2020. </w:t>
      </w:r>
      <w:proofErr w:type="spellStart"/>
      <w:proofErr w:type="gramStart"/>
      <w:r w:rsidRPr="00D001D7">
        <w:rPr>
          <w:szCs w:val="24"/>
        </w:rPr>
        <w:t>gada</w:t>
      </w:r>
      <w:proofErr w:type="spellEnd"/>
      <w:proofErr w:type="gram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budžetu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ieņēmumus</w:t>
      </w:r>
      <w:proofErr w:type="spellEnd"/>
      <w:r w:rsidRPr="00D001D7">
        <w:rPr>
          <w:szCs w:val="24"/>
        </w:rPr>
        <w:t xml:space="preserve"> par </w:t>
      </w:r>
      <w:r w:rsidRPr="00D001D7">
        <w:rPr>
          <w:b/>
          <w:i/>
          <w:szCs w:val="24"/>
        </w:rPr>
        <w:t>275 355,00 EUR </w:t>
      </w:r>
      <w:r w:rsidRPr="00D001D7">
        <w:rPr>
          <w:szCs w:val="24"/>
        </w:rPr>
        <w:t>(</w:t>
      </w:r>
      <w:proofErr w:type="spellStart"/>
      <w:r w:rsidRPr="00D001D7">
        <w:rPr>
          <w:szCs w:val="24"/>
        </w:rPr>
        <w:t>divi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simti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septiņdesmit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pieci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tūkstoši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trīs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simti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piecdesmit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pieci</w:t>
      </w:r>
      <w:proofErr w:type="spellEnd"/>
      <w:r w:rsidRPr="00D001D7">
        <w:rPr>
          <w:szCs w:val="24"/>
        </w:rPr>
        <w:t xml:space="preserve"> </w:t>
      </w:r>
      <w:r w:rsidRPr="00D001D7">
        <w:rPr>
          <w:i/>
          <w:szCs w:val="24"/>
        </w:rPr>
        <w:t>euro</w:t>
      </w:r>
      <w:r w:rsidRPr="00D001D7">
        <w:rPr>
          <w:szCs w:val="24"/>
        </w:rPr>
        <w:t xml:space="preserve">). </w:t>
      </w:r>
    </w:p>
    <w:p w:rsidR="001F33EF" w:rsidRPr="00D001D7" w:rsidRDefault="001F33EF" w:rsidP="001F33EF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D001D7">
        <w:rPr>
          <w:szCs w:val="24"/>
        </w:rPr>
        <w:t>Palielināt</w:t>
      </w:r>
      <w:proofErr w:type="spellEnd"/>
      <w:r w:rsidRPr="00D001D7">
        <w:rPr>
          <w:szCs w:val="24"/>
        </w:rPr>
        <w:t xml:space="preserve"> ZPR 2020. </w:t>
      </w:r>
      <w:proofErr w:type="spellStart"/>
      <w:proofErr w:type="gramStart"/>
      <w:r w:rsidRPr="00D001D7">
        <w:rPr>
          <w:szCs w:val="24"/>
        </w:rPr>
        <w:t>gada</w:t>
      </w:r>
      <w:proofErr w:type="spellEnd"/>
      <w:proofErr w:type="gram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budžeta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izdevumus</w:t>
      </w:r>
      <w:proofErr w:type="spellEnd"/>
      <w:r w:rsidRPr="00D001D7">
        <w:rPr>
          <w:szCs w:val="24"/>
        </w:rPr>
        <w:t xml:space="preserve"> par </w:t>
      </w:r>
      <w:r w:rsidRPr="00D001D7">
        <w:rPr>
          <w:b/>
          <w:i/>
          <w:szCs w:val="24"/>
        </w:rPr>
        <w:t>275 355,00 EUR </w:t>
      </w:r>
      <w:r w:rsidRPr="00D001D7">
        <w:rPr>
          <w:szCs w:val="24"/>
        </w:rPr>
        <w:t>(</w:t>
      </w:r>
      <w:proofErr w:type="spellStart"/>
      <w:r w:rsidRPr="00D001D7">
        <w:rPr>
          <w:szCs w:val="24"/>
        </w:rPr>
        <w:t>divi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simti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septiņdesmit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pieci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tūkstoši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trīs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simti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piecdesmit</w:t>
      </w:r>
      <w:proofErr w:type="spellEnd"/>
      <w:r w:rsidRPr="00D001D7">
        <w:rPr>
          <w:szCs w:val="24"/>
        </w:rPr>
        <w:t xml:space="preserve"> </w:t>
      </w:r>
      <w:proofErr w:type="spellStart"/>
      <w:r w:rsidRPr="00D001D7">
        <w:rPr>
          <w:szCs w:val="24"/>
        </w:rPr>
        <w:t>pieci</w:t>
      </w:r>
      <w:proofErr w:type="spellEnd"/>
      <w:r w:rsidRPr="00D001D7">
        <w:rPr>
          <w:szCs w:val="24"/>
        </w:rPr>
        <w:t xml:space="preserve"> </w:t>
      </w:r>
      <w:r w:rsidRPr="00D001D7">
        <w:rPr>
          <w:i/>
          <w:szCs w:val="24"/>
        </w:rPr>
        <w:t>euro).</w:t>
      </w:r>
    </w:p>
    <w:p w:rsidR="001F33EF" w:rsidRDefault="001F33EF" w:rsidP="001F33EF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1E5D0A">
        <w:rPr>
          <w:szCs w:val="24"/>
        </w:rPr>
        <w:t>Uzdot</w:t>
      </w:r>
      <w:proofErr w:type="spellEnd"/>
      <w:r w:rsidRPr="001E5D0A">
        <w:rPr>
          <w:szCs w:val="24"/>
        </w:rPr>
        <w:t xml:space="preserve"> ZPR </w:t>
      </w:r>
      <w:proofErr w:type="spellStart"/>
      <w:r w:rsidRPr="001E5D0A">
        <w:rPr>
          <w:szCs w:val="24"/>
        </w:rPr>
        <w:t>grāmatvedībai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precizēt</w:t>
      </w:r>
      <w:proofErr w:type="spellEnd"/>
      <w:r w:rsidRPr="001E5D0A">
        <w:rPr>
          <w:szCs w:val="24"/>
        </w:rPr>
        <w:t xml:space="preserve"> ZPR 2020. </w:t>
      </w:r>
      <w:proofErr w:type="spellStart"/>
      <w:r w:rsidRPr="001E5D0A">
        <w:rPr>
          <w:szCs w:val="24"/>
        </w:rPr>
        <w:t>gada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budžeta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ieņēmumus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izdevumus</w:t>
      </w:r>
      <w:proofErr w:type="spellEnd"/>
      <w:r>
        <w:rPr>
          <w:szCs w:val="24"/>
        </w:rPr>
        <w:t xml:space="preserve">, </w:t>
      </w:r>
      <w:r w:rsidRPr="001E5D0A">
        <w:rPr>
          <w:szCs w:val="24"/>
        </w:rPr>
        <w:t xml:space="preserve">un </w:t>
      </w:r>
      <w:proofErr w:type="spellStart"/>
      <w:r w:rsidRPr="001E5D0A">
        <w:rPr>
          <w:szCs w:val="24"/>
        </w:rPr>
        <w:t>sadal</w:t>
      </w:r>
      <w:r w:rsidRPr="001E5D0A">
        <w:rPr>
          <w:rFonts w:hint="eastAsia"/>
          <w:szCs w:val="24"/>
        </w:rPr>
        <w:t>ī</w:t>
      </w:r>
      <w:r>
        <w:rPr>
          <w:szCs w:val="24"/>
        </w:rPr>
        <w:t>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tos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atbilstoši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klasifikācijas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kodiem</w:t>
      </w:r>
      <w:proofErr w:type="spellEnd"/>
      <w:r>
        <w:rPr>
          <w:szCs w:val="24"/>
        </w:rPr>
        <w:t xml:space="preserve">: </w:t>
      </w:r>
    </w:p>
    <w:tbl>
      <w:tblPr>
        <w:tblW w:w="958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971"/>
        <w:gridCol w:w="1677"/>
        <w:gridCol w:w="1595"/>
        <w:gridCol w:w="2668"/>
      </w:tblGrid>
      <w:tr w:rsidR="001F33EF" w:rsidRPr="001F33EF" w:rsidTr="001F33EF">
        <w:trPr>
          <w:trHeight w:val="1236"/>
        </w:trPr>
        <w:tc>
          <w:tcPr>
            <w:tcW w:w="67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0"/>
                <w:szCs w:val="24"/>
              </w:rPr>
            </w:pPr>
            <w:proofErr w:type="spellStart"/>
            <w:r w:rsidRPr="001F33EF">
              <w:rPr>
                <w:b/>
                <w:sz w:val="20"/>
                <w:szCs w:val="24"/>
              </w:rPr>
              <w:t>Nr.p.k</w:t>
            </w:r>
            <w:proofErr w:type="spellEnd"/>
            <w:r w:rsidRPr="001F33EF">
              <w:rPr>
                <w:b/>
                <w:sz w:val="20"/>
                <w:szCs w:val="24"/>
              </w:rPr>
              <w:t>.</w:t>
            </w:r>
          </w:p>
        </w:tc>
        <w:tc>
          <w:tcPr>
            <w:tcW w:w="2971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0"/>
                <w:szCs w:val="24"/>
              </w:rPr>
            </w:pPr>
            <w:proofErr w:type="spellStart"/>
            <w:r w:rsidRPr="001F33EF">
              <w:rPr>
                <w:b/>
                <w:sz w:val="20"/>
                <w:szCs w:val="24"/>
              </w:rPr>
              <w:t>Projekta</w:t>
            </w:r>
            <w:proofErr w:type="spellEnd"/>
            <w:r w:rsidRPr="001F33EF">
              <w:rPr>
                <w:b/>
                <w:sz w:val="20"/>
                <w:szCs w:val="24"/>
              </w:rPr>
              <w:t xml:space="preserve">, </w:t>
            </w:r>
            <w:proofErr w:type="spellStart"/>
            <w:r w:rsidRPr="001F33EF">
              <w:rPr>
                <w:b/>
                <w:sz w:val="20"/>
                <w:szCs w:val="24"/>
              </w:rPr>
              <w:t>darbības</w:t>
            </w:r>
            <w:proofErr w:type="spellEnd"/>
            <w:r w:rsidRPr="001F33E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1F33EF">
              <w:rPr>
                <w:b/>
                <w:sz w:val="20"/>
                <w:szCs w:val="24"/>
              </w:rPr>
              <w:t>jomas</w:t>
            </w:r>
            <w:proofErr w:type="spellEnd"/>
            <w:r w:rsidRPr="001F33EF">
              <w:rPr>
                <w:b/>
                <w:sz w:val="20"/>
                <w:szCs w:val="24"/>
              </w:rPr>
              <w:t xml:space="preserve"> </w:t>
            </w:r>
            <w:proofErr w:type="spellStart"/>
            <w:r w:rsidRPr="001F33EF">
              <w:rPr>
                <w:b/>
                <w:sz w:val="20"/>
                <w:szCs w:val="24"/>
              </w:rPr>
              <w:t>nosaukums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0"/>
                <w:szCs w:val="24"/>
              </w:rPr>
            </w:pPr>
            <w:proofErr w:type="spellStart"/>
            <w:r w:rsidRPr="001F33EF">
              <w:rPr>
                <w:b/>
                <w:sz w:val="20"/>
                <w:szCs w:val="24"/>
              </w:rPr>
              <w:t>Ieņēmumi</w:t>
            </w:r>
            <w:proofErr w:type="spellEnd"/>
          </w:p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0"/>
                <w:szCs w:val="24"/>
              </w:rPr>
            </w:pPr>
            <w:r w:rsidRPr="001F33EF">
              <w:rPr>
                <w:b/>
                <w:sz w:val="20"/>
                <w:szCs w:val="24"/>
              </w:rPr>
              <w:t xml:space="preserve">   + / -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0"/>
                <w:szCs w:val="24"/>
              </w:rPr>
            </w:pPr>
            <w:proofErr w:type="spellStart"/>
            <w:r w:rsidRPr="001F33EF">
              <w:rPr>
                <w:b/>
                <w:sz w:val="20"/>
                <w:szCs w:val="24"/>
              </w:rPr>
              <w:t>Izdevumi</w:t>
            </w:r>
            <w:proofErr w:type="spellEnd"/>
          </w:p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0"/>
                <w:szCs w:val="24"/>
              </w:rPr>
            </w:pPr>
            <w:r w:rsidRPr="001F33EF">
              <w:rPr>
                <w:b/>
                <w:sz w:val="20"/>
                <w:szCs w:val="24"/>
              </w:rPr>
              <w:t xml:space="preserve">   + / -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0"/>
                <w:szCs w:val="24"/>
              </w:rPr>
            </w:pPr>
            <w:proofErr w:type="spellStart"/>
            <w:r w:rsidRPr="001F33EF">
              <w:rPr>
                <w:b/>
                <w:sz w:val="20"/>
                <w:szCs w:val="24"/>
              </w:rPr>
              <w:t>Pamatojums</w:t>
            </w:r>
            <w:proofErr w:type="spellEnd"/>
          </w:p>
        </w:tc>
      </w:tr>
      <w:tr w:rsidR="001F33EF" w:rsidRPr="001F33EF" w:rsidTr="001F33EF">
        <w:trPr>
          <w:trHeight w:val="1224"/>
        </w:trPr>
        <w:tc>
          <w:tcPr>
            <w:tcW w:w="67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1</w:t>
            </w:r>
          </w:p>
        </w:tc>
        <w:tc>
          <w:tcPr>
            <w:tcW w:w="2971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>LLI - 506 „</w:t>
            </w:r>
            <w:proofErr w:type="spellStart"/>
            <w:r w:rsidRPr="001F33EF">
              <w:rPr>
                <w:sz w:val="20"/>
              </w:rPr>
              <w:t>Droša</w:t>
            </w:r>
            <w:proofErr w:type="spellEnd"/>
            <w:r w:rsidRPr="001F33EF">
              <w:rPr>
                <w:sz w:val="20"/>
              </w:rPr>
              <w:t xml:space="preserve"> vide </w:t>
            </w:r>
            <w:proofErr w:type="spellStart"/>
            <w:r w:rsidRPr="001F33EF">
              <w:rPr>
                <w:sz w:val="20"/>
              </w:rPr>
              <w:t>skol</w:t>
            </w:r>
            <w:r w:rsidRPr="001F33EF">
              <w:rPr>
                <w:rFonts w:hint="eastAsia"/>
                <w:sz w:val="20"/>
              </w:rPr>
              <w:t>ē</w:t>
            </w:r>
            <w:r w:rsidRPr="001F33EF">
              <w:rPr>
                <w:sz w:val="20"/>
              </w:rPr>
              <w:t>niem</w:t>
            </w:r>
            <w:proofErr w:type="spellEnd"/>
            <w:r w:rsidRPr="001F33EF">
              <w:rPr>
                <w:sz w:val="20"/>
              </w:rPr>
              <w:t xml:space="preserve"> un </w:t>
            </w:r>
            <w:proofErr w:type="spellStart"/>
            <w:r w:rsidRPr="001F33EF">
              <w:rPr>
                <w:sz w:val="20"/>
              </w:rPr>
              <w:t>skolot</w:t>
            </w:r>
            <w:r w:rsidRPr="001F33EF">
              <w:rPr>
                <w:rFonts w:hint="eastAsia"/>
                <w:sz w:val="20"/>
              </w:rPr>
              <w:t>ā</w:t>
            </w:r>
            <w:r w:rsidRPr="001F33EF">
              <w:rPr>
                <w:sz w:val="20"/>
              </w:rPr>
              <w:t>jiem</w:t>
            </w:r>
            <w:proofErr w:type="spellEnd"/>
            <w:r w:rsidRPr="001F33EF">
              <w:rPr>
                <w:sz w:val="20"/>
              </w:rPr>
              <w:t xml:space="preserve"> – </w:t>
            </w:r>
            <w:proofErr w:type="spellStart"/>
            <w:r w:rsidRPr="001F33EF">
              <w:rPr>
                <w:sz w:val="20"/>
              </w:rPr>
              <w:t>kvalitat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vas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izgl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t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bas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pamats</w:t>
            </w:r>
            <w:proofErr w:type="spellEnd"/>
            <w:r w:rsidRPr="001F33EF">
              <w:rPr>
                <w:sz w:val="20"/>
              </w:rPr>
              <w:t xml:space="preserve"> (</w:t>
            </w:r>
            <w:proofErr w:type="spellStart"/>
            <w:r w:rsidRPr="001F33EF">
              <w:rPr>
                <w:sz w:val="20"/>
              </w:rPr>
              <w:t>Droša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skola</w:t>
            </w:r>
            <w:proofErr w:type="spellEnd"/>
            <w:r w:rsidRPr="001F33EF">
              <w:rPr>
                <w:sz w:val="20"/>
              </w:rPr>
              <w:t>)”</w:t>
            </w:r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35 000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35 000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 xml:space="preserve">VARAM </w:t>
            </w:r>
            <w:proofErr w:type="spellStart"/>
            <w:r w:rsidRPr="001F33EF">
              <w:rPr>
                <w:sz w:val="20"/>
              </w:rPr>
              <w:t>finansējums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projekta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īstenošanai</w:t>
            </w:r>
            <w:proofErr w:type="spellEnd"/>
          </w:p>
        </w:tc>
      </w:tr>
      <w:tr w:rsidR="001F33EF" w:rsidRPr="001F33EF" w:rsidTr="001F33EF">
        <w:trPr>
          <w:trHeight w:val="1467"/>
        </w:trPr>
        <w:tc>
          <w:tcPr>
            <w:tcW w:w="67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2</w:t>
            </w:r>
          </w:p>
        </w:tc>
        <w:tc>
          <w:tcPr>
            <w:tcW w:w="2971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>LLI - 425 „</w:t>
            </w:r>
            <w:proofErr w:type="spellStart"/>
            <w:r w:rsidRPr="001F33EF">
              <w:rPr>
                <w:sz w:val="20"/>
              </w:rPr>
              <w:t>Daudzfunkcion</w:t>
            </w:r>
            <w:r w:rsidRPr="001F33EF">
              <w:rPr>
                <w:rFonts w:hint="eastAsia"/>
                <w:sz w:val="20"/>
              </w:rPr>
              <w:t>ā</w:t>
            </w:r>
            <w:r w:rsidRPr="001F33EF">
              <w:rPr>
                <w:sz w:val="20"/>
              </w:rPr>
              <w:t>lo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centru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k</w:t>
            </w:r>
            <w:r w:rsidRPr="001F33EF">
              <w:rPr>
                <w:rFonts w:hint="eastAsia"/>
                <w:sz w:val="20"/>
              </w:rPr>
              <w:t>ā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viet</w:t>
            </w:r>
            <w:r w:rsidRPr="001F33EF">
              <w:rPr>
                <w:rFonts w:hint="eastAsia"/>
                <w:sz w:val="20"/>
              </w:rPr>
              <w:t>ē</w:t>
            </w:r>
            <w:r w:rsidRPr="001F33EF">
              <w:rPr>
                <w:sz w:val="20"/>
              </w:rPr>
              <w:t>j</w:t>
            </w:r>
            <w:r w:rsidRPr="001F33EF">
              <w:rPr>
                <w:rFonts w:hint="eastAsia"/>
                <w:sz w:val="20"/>
              </w:rPr>
              <w:t>ā</w:t>
            </w:r>
            <w:r w:rsidRPr="001F33EF">
              <w:rPr>
                <w:sz w:val="20"/>
              </w:rPr>
              <w:t>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kopienas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soci</w:t>
            </w:r>
            <w:r w:rsidRPr="001F33EF">
              <w:rPr>
                <w:rFonts w:hint="eastAsia"/>
                <w:sz w:val="20"/>
              </w:rPr>
              <w:t>ā</w:t>
            </w:r>
            <w:r w:rsidRPr="001F33EF">
              <w:rPr>
                <w:sz w:val="20"/>
              </w:rPr>
              <w:t>l</w:t>
            </w:r>
            <w:r w:rsidRPr="001F33EF">
              <w:rPr>
                <w:rFonts w:hint="eastAsia"/>
                <w:sz w:val="20"/>
              </w:rPr>
              <w:t>ā</w:t>
            </w:r>
            <w:r w:rsidRPr="001F33EF">
              <w:rPr>
                <w:sz w:val="20"/>
              </w:rPr>
              <w:t>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iek</w:t>
            </w:r>
            <w:r w:rsidRPr="001F33EF">
              <w:rPr>
                <w:rFonts w:hint="eastAsia"/>
                <w:sz w:val="20"/>
              </w:rPr>
              <w:t>ļ</w:t>
            </w:r>
            <w:r w:rsidRPr="001F33EF">
              <w:rPr>
                <w:sz w:val="20"/>
              </w:rPr>
              <w:t>aušanas</w:t>
            </w:r>
            <w:proofErr w:type="spellEnd"/>
            <w:r w:rsidRPr="001F33EF">
              <w:rPr>
                <w:sz w:val="20"/>
              </w:rPr>
              <w:t xml:space="preserve"> un </w:t>
            </w:r>
            <w:proofErr w:type="spellStart"/>
            <w:r w:rsidRPr="001F33EF">
              <w:rPr>
                <w:sz w:val="20"/>
              </w:rPr>
              <w:t>att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st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bas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virz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t</w:t>
            </w:r>
            <w:r w:rsidRPr="001F33EF">
              <w:rPr>
                <w:rFonts w:hint="eastAsia"/>
                <w:sz w:val="20"/>
              </w:rPr>
              <w:t>ā</w:t>
            </w:r>
            <w:r w:rsidRPr="001F33EF">
              <w:rPr>
                <w:sz w:val="20"/>
              </w:rPr>
              <w:t>jsp</w:t>
            </w:r>
            <w:r w:rsidRPr="001F33EF">
              <w:rPr>
                <w:rFonts w:hint="eastAsia"/>
                <w:sz w:val="20"/>
              </w:rPr>
              <w:t>ē</w:t>
            </w:r>
            <w:r w:rsidRPr="001F33EF">
              <w:rPr>
                <w:sz w:val="20"/>
              </w:rPr>
              <w:t>ka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att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st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ba</w:t>
            </w:r>
            <w:proofErr w:type="spellEnd"/>
            <w:r w:rsidRPr="001F33EF">
              <w:rPr>
                <w:sz w:val="20"/>
              </w:rPr>
              <w:t xml:space="preserve"> (Octopus)”</w:t>
            </w:r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22 000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22 000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 xml:space="preserve">VARAM </w:t>
            </w:r>
            <w:proofErr w:type="spellStart"/>
            <w:r w:rsidRPr="001F33EF">
              <w:rPr>
                <w:sz w:val="20"/>
              </w:rPr>
              <w:t>finansējums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projekta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īstenošanai</w:t>
            </w:r>
            <w:proofErr w:type="spellEnd"/>
          </w:p>
        </w:tc>
      </w:tr>
      <w:tr w:rsidR="001F33EF" w:rsidRPr="001F33EF" w:rsidTr="001F33EF">
        <w:trPr>
          <w:trHeight w:val="1089"/>
        </w:trPr>
        <w:tc>
          <w:tcPr>
            <w:tcW w:w="67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3</w:t>
            </w:r>
          </w:p>
        </w:tc>
        <w:tc>
          <w:tcPr>
            <w:tcW w:w="2971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>LLI - 447 „</w:t>
            </w:r>
            <w:proofErr w:type="spellStart"/>
            <w:r w:rsidRPr="001F33EF">
              <w:rPr>
                <w:sz w:val="20"/>
              </w:rPr>
              <w:t>Starptautisk</w:t>
            </w:r>
            <w:r w:rsidRPr="001F33EF">
              <w:rPr>
                <w:rFonts w:hint="eastAsia"/>
                <w:sz w:val="20"/>
              </w:rPr>
              <w:t>ā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kult</w:t>
            </w:r>
            <w:r w:rsidRPr="001F33EF">
              <w:rPr>
                <w:rFonts w:hint="eastAsia"/>
                <w:sz w:val="20"/>
              </w:rPr>
              <w:t>ū</w:t>
            </w:r>
            <w:r w:rsidRPr="001F33EF">
              <w:rPr>
                <w:sz w:val="20"/>
              </w:rPr>
              <w:t>ras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t</w:t>
            </w:r>
            <w:r w:rsidRPr="001F33EF">
              <w:rPr>
                <w:rFonts w:hint="eastAsia"/>
                <w:sz w:val="20"/>
              </w:rPr>
              <w:t>ū</w:t>
            </w:r>
            <w:r w:rsidRPr="001F33EF">
              <w:rPr>
                <w:sz w:val="20"/>
              </w:rPr>
              <w:t>risma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maršruta</w:t>
            </w:r>
            <w:proofErr w:type="spellEnd"/>
            <w:r w:rsidRPr="001F33EF">
              <w:rPr>
                <w:sz w:val="20"/>
              </w:rPr>
              <w:t xml:space="preserve"> "</w:t>
            </w:r>
            <w:proofErr w:type="spellStart"/>
            <w:r w:rsidRPr="001F33EF">
              <w:rPr>
                <w:sz w:val="20"/>
              </w:rPr>
              <w:t>Baltu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ce</w:t>
            </w:r>
            <w:r w:rsidRPr="001F33EF">
              <w:rPr>
                <w:rFonts w:hint="eastAsia"/>
                <w:sz w:val="20"/>
              </w:rPr>
              <w:t>ļš</w:t>
            </w:r>
            <w:proofErr w:type="spellEnd"/>
            <w:r w:rsidRPr="001F33EF">
              <w:rPr>
                <w:sz w:val="20"/>
              </w:rPr>
              <w:t xml:space="preserve">" </w:t>
            </w:r>
            <w:proofErr w:type="spellStart"/>
            <w:r w:rsidRPr="001F33EF">
              <w:rPr>
                <w:sz w:val="20"/>
              </w:rPr>
              <w:t>atpaz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stam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bas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veicin</w:t>
            </w:r>
            <w:r w:rsidRPr="001F33EF">
              <w:rPr>
                <w:rFonts w:hint="eastAsia"/>
                <w:sz w:val="20"/>
              </w:rPr>
              <w:t>āš</w:t>
            </w:r>
            <w:r w:rsidRPr="001F33EF">
              <w:rPr>
                <w:sz w:val="20"/>
              </w:rPr>
              <w:t>ana</w:t>
            </w:r>
            <w:proofErr w:type="spellEnd"/>
            <w:r w:rsidRPr="001F33EF">
              <w:rPr>
                <w:sz w:val="20"/>
              </w:rPr>
              <w:t xml:space="preserve"> (</w:t>
            </w:r>
            <w:proofErr w:type="spellStart"/>
            <w:r w:rsidRPr="001F33EF">
              <w:rPr>
                <w:sz w:val="20"/>
              </w:rPr>
              <w:t>Izzini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Baltus</w:t>
            </w:r>
            <w:proofErr w:type="spellEnd"/>
            <w:r w:rsidRPr="001F33EF">
              <w:rPr>
                <w:sz w:val="20"/>
              </w:rPr>
              <w:t>)”</w:t>
            </w:r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32 000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32 000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 xml:space="preserve">VARAM </w:t>
            </w:r>
            <w:proofErr w:type="spellStart"/>
            <w:r w:rsidRPr="001F33EF">
              <w:rPr>
                <w:sz w:val="20"/>
              </w:rPr>
              <w:t>finansējums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projekta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īstenošanai</w:t>
            </w:r>
            <w:proofErr w:type="spellEnd"/>
          </w:p>
        </w:tc>
      </w:tr>
      <w:tr w:rsidR="001F33EF" w:rsidRPr="001F33EF" w:rsidTr="001F33EF">
        <w:trPr>
          <w:trHeight w:val="1179"/>
        </w:trPr>
        <w:tc>
          <w:tcPr>
            <w:tcW w:w="67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lastRenderedPageBreak/>
              <w:t>4</w:t>
            </w:r>
          </w:p>
        </w:tc>
        <w:tc>
          <w:tcPr>
            <w:tcW w:w="2971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>LLI - 317 „</w:t>
            </w:r>
            <w:proofErr w:type="spellStart"/>
            <w:r w:rsidRPr="001F33EF">
              <w:rPr>
                <w:sz w:val="20"/>
              </w:rPr>
              <w:t>Sociālo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pakalpojumu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pieejamības</w:t>
            </w:r>
            <w:proofErr w:type="spellEnd"/>
            <w:r w:rsidRPr="001F33EF">
              <w:rPr>
                <w:sz w:val="20"/>
              </w:rPr>
              <w:t xml:space="preserve"> un </w:t>
            </w:r>
            <w:proofErr w:type="spellStart"/>
            <w:r w:rsidRPr="001F33EF">
              <w:rPr>
                <w:sz w:val="20"/>
              </w:rPr>
              <w:t>kvalitātes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uzlabošana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Vidus-Baltijas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reğionā</w:t>
            </w:r>
            <w:proofErr w:type="spellEnd"/>
            <w:r w:rsidRPr="001F33EF">
              <w:rPr>
                <w:sz w:val="20"/>
              </w:rPr>
              <w:t>" (</w:t>
            </w:r>
            <w:proofErr w:type="spellStart"/>
            <w:r w:rsidRPr="001F33EF">
              <w:rPr>
                <w:sz w:val="20"/>
              </w:rPr>
              <w:t>SocQuality</w:t>
            </w:r>
            <w:proofErr w:type="spellEnd"/>
            <w:r w:rsidRPr="001F33EF">
              <w:rPr>
                <w:sz w:val="20"/>
              </w:rPr>
              <w:t>)”</w:t>
            </w:r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28 247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28 247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both"/>
              <w:rPr>
                <w:sz w:val="20"/>
              </w:rPr>
            </w:pPr>
            <w:proofErr w:type="spellStart"/>
            <w:r w:rsidRPr="001F33EF">
              <w:rPr>
                <w:sz w:val="20"/>
              </w:rPr>
              <w:t>Vadošās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iestādes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atmaksa</w:t>
            </w:r>
            <w:proofErr w:type="spellEnd"/>
          </w:p>
        </w:tc>
      </w:tr>
      <w:tr w:rsidR="001F33EF" w:rsidRPr="001F33EF" w:rsidTr="001F33EF">
        <w:trPr>
          <w:trHeight w:val="1179"/>
        </w:trPr>
        <w:tc>
          <w:tcPr>
            <w:tcW w:w="67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5</w:t>
            </w:r>
          </w:p>
        </w:tc>
        <w:tc>
          <w:tcPr>
            <w:tcW w:w="2971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>LLI - 131 „</w:t>
            </w:r>
            <w:proofErr w:type="spellStart"/>
            <w:r w:rsidRPr="001F33EF">
              <w:rPr>
                <w:sz w:val="20"/>
              </w:rPr>
              <w:t>Uzņēmējdarbības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atbalsta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sistēmas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izveide</w:t>
            </w:r>
            <w:proofErr w:type="spellEnd"/>
            <w:r w:rsidRPr="001F33EF">
              <w:rPr>
                <w:sz w:val="20"/>
              </w:rPr>
              <w:t xml:space="preserve"> un </w:t>
            </w:r>
            <w:proofErr w:type="spellStart"/>
            <w:r w:rsidRPr="001F33EF">
              <w:rPr>
                <w:sz w:val="20"/>
              </w:rPr>
              <w:t>pieejamība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Zemgalē</w:t>
            </w:r>
            <w:proofErr w:type="spellEnd"/>
            <w:r w:rsidRPr="001F33EF">
              <w:rPr>
                <w:sz w:val="20"/>
              </w:rPr>
              <w:t xml:space="preserve">, </w:t>
            </w:r>
            <w:proofErr w:type="spellStart"/>
            <w:r w:rsidRPr="001F33EF">
              <w:rPr>
                <w:sz w:val="20"/>
              </w:rPr>
              <w:t>Kurzemē</w:t>
            </w:r>
            <w:proofErr w:type="spellEnd"/>
            <w:r w:rsidRPr="001F33EF">
              <w:rPr>
                <w:sz w:val="20"/>
              </w:rPr>
              <w:t xml:space="preserve"> un </w:t>
            </w:r>
            <w:proofErr w:type="spellStart"/>
            <w:r w:rsidRPr="001F33EF">
              <w:rPr>
                <w:sz w:val="20"/>
              </w:rPr>
              <w:t>Ziemeļlietuvā</w:t>
            </w:r>
            <w:proofErr w:type="spellEnd"/>
            <w:r w:rsidRPr="001F33EF">
              <w:rPr>
                <w:sz w:val="20"/>
              </w:rPr>
              <w:t xml:space="preserve"> (Business Support)”</w:t>
            </w:r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67 766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67 766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proofErr w:type="spellStart"/>
            <w:r w:rsidRPr="001F33EF">
              <w:rPr>
                <w:sz w:val="20"/>
              </w:rPr>
              <w:t>Vadošās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iestādes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atmaksa</w:t>
            </w:r>
            <w:proofErr w:type="spellEnd"/>
          </w:p>
        </w:tc>
      </w:tr>
      <w:tr w:rsidR="001F33EF" w:rsidRPr="001F33EF" w:rsidTr="001F33EF">
        <w:trPr>
          <w:trHeight w:val="1179"/>
        </w:trPr>
        <w:tc>
          <w:tcPr>
            <w:tcW w:w="67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6</w:t>
            </w:r>
          </w:p>
        </w:tc>
        <w:tc>
          <w:tcPr>
            <w:tcW w:w="2971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>PGI02462 „</w:t>
            </w:r>
            <w:proofErr w:type="spellStart"/>
            <w:r w:rsidRPr="001F33EF">
              <w:rPr>
                <w:sz w:val="20"/>
              </w:rPr>
              <w:t>Zaļais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publiskais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iepirkums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resursu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efektīvai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izaugsmei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reģionos</w:t>
            </w:r>
            <w:proofErr w:type="spellEnd"/>
            <w:r w:rsidRPr="001F33EF">
              <w:rPr>
                <w:sz w:val="20"/>
              </w:rPr>
              <w:t xml:space="preserve"> (GPP4Growth)”</w:t>
            </w:r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29 680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29 680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proofErr w:type="spellStart"/>
            <w:r w:rsidRPr="001F33EF">
              <w:rPr>
                <w:sz w:val="20"/>
              </w:rPr>
              <w:t>Vadoš</w:t>
            </w:r>
            <w:r w:rsidRPr="001F33EF">
              <w:rPr>
                <w:rFonts w:hint="eastAsia"/>
                <w:sz w:val="20"/>
              </w:rPr>
              <w:t>ā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partnera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atmaksa</w:t>
            </w:r>
            <w:proofErr w:type="spellEnd"/>
          </w:p>
        </w:tc>
      </w:tr>
      <w:tr w:rsidR="001F33EF" w:rsidRPr="001F33EF" w:rsidTr="001F33EF">
        <w:trPr>
          <w:trHeight w:val="816"/>
        </w:trPr>
        <w:tc>
          <w:tcPr>
            <w:tcW w:w="67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7</w:t>
            </w:r>
          </w:p>
        </w:tc>
        <w:tc>
          <w:tcPr>
            <w:tcW w:w="2971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>CB802  P</w:t>
            </w:r>
            <w:r w:rsidRPr="001F33EF">
              <w:rPr>
                <w:rFonts w:hint="eastAsia"/>
                <w:sz w:val="20"/>
              </w:rPr>
              <w:t>Ā</w:t>
            </w:r>
            <w:r w:rsidRPr="001F33EF">
              <w:rPr>
                <w:sz w:val="20"/>
              </w:rPr>
              <w:t>RDOM</w:t>
            </w:r>
            <w:r w:rsidRPr="001F33EF">
              <w:rPr>
                <w:rFonts w:hint="eastAsia"/>
                <w:sz w:val="20"/>
              </w:rPr>
              <w:t>Ā</w:t>
            </w:r>
            <w:r w:rsidRPr="001F33EF">
              <w:rPr>
                <w:sz w:val="20"/>
              </w:rPr>
              <w:t>T / RETHINK</w:t>
            </w:r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10 317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10 317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proofErr w:type="spellStart"/>
            <w:r w:rsidRPr="001F33EF">
              <w:rPr>
                <w:sz w:val="20"/>
              </w:rPr>
              <w:t>Vadoš</w:t>
            </w:r>
            <w:r w:rsidRPr="001F33EF">
              <w:rPr>
                <w:rFonts w:hint="eastAsia"/>
                <w:sz w:val="20"/>
              </w:rPr>
              <w:t>ā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partnera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atmaksa</w:t>
            </w:r>
            <w:proofErr w:type="spellEnd"/>
          </w:p>
        </w:tc>
      </w:tr>
      <w:tr w:rsidR="001F33EF" w:rsidRPr="001F33EF" w:rsidTr="001F33EF">
        <w:trPr>
          <w:trHeight w:val="1179"/>
        </w:trPr>
        <w:tc>
          <w:tcPr>
            <w:tcW w:w="67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8</w:t>
            </w:r>
          </w:p>
        </w:tc>
        <w:tc>
          <w:tcPr>
            <w:tcW w:w="2971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>PGI05232 „</w:t>
            </w:r>
            <w:proofErr w:type="spellStart"/>
            <w:r w:rsidRPr="001F33EF">
              <w:rPr>
                <w:sz w:val="20"/>
              </w:rPr>
              <w:t>Elektromobilit</w:t>
            </w:r>
            <w:r w:rsidRPr="001F33EF">
              <w:rPr>
                <w:rFonts w:hint="eastAsia"/>
                <w:sz w:val="20"/>
              </w:rPr>
              <w:t>ā</w:t>
            </w:r>
            <w:r w:rsidRPr="001F33EF">
              <w:rPr>
                <w:sz w:val="20"/>
              </w:rPr>
              <w:t>te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k</w:t>
            </w:r>
            <w:r w:rsidRPr="001F33EF">
              <w:rPr>
                <w:rFonts w:hint="eastAsia"/>
                <w:sz w:val="20"/>
              </w:rPr>
              <w:t>ā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svar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gs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atbalsts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ilgtsp</w:t>
            </w:r>
            <w:r w:rsidRPr="001F33EF">
              <w:rPr>
                <w:rFonts w:hint="eastAsia"/>
                <w:sz w:val="20"/>
              </w:rPr>
              <w:t>ē</w:t>
            </w:r>
            <w:r w:rsidRPr="001F33EF">
              <w:rPr>
                <w:sz w:val="20"/>
              </w:rPr>
              <w:t>j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gas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mobilit</w:t>
            </w:r>
            <w:r w:rsidRPr="001F33EF">
              <w:rPr>
                <w:rFonts w:hint="eastAsia"/>
                <w:sz w:val="20"/>
              </w:rPr>
              <w:t>ā</w:t>
            </w:r>
            <w:r w:rsidRPr="001F33EF">
              <w:rPr>
                <w:sz w:val="20"/>
              </w:rPr>
              <w:t>tes</w:t>
            </w:r>
            <w:proofErr w:type="spellEnd"/>
            <w:r w:rsidRPr="001F33EF">
              <w:rPr>
                <w:sz w:val="20"/>
              </w:rPr>
              <w:t xml:space="preserve"> un </w:t>
            </w:r>
            <w:proofErr w:type="spellStart"/>
            <w:r w:rsidRPr="001F33EF">
              <w:rPr>
                <w:sz w:val="20"/>
              </w:rPr>
              <w:t>satiksmes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vad</w:t>
            </w:r>
            <w:r w:rsidRPr="001F33EF">
              <w:rPr>
                <w:rFonts w:hint="eastAsia"/>
                <w:sz w:val="20"/>
              </w:rPr>
              <w:t>ī</w:t>
            </w:r>
            <w:r w:rsidRPr="001F33EF">
              <w:rPr>
                <w:sz w:val="20"/>
              </w:rPr>
              <w:t>bas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politikas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instrumentiem</w:t>
            </w:r>
            <w:proofErr w:type="spellEnd"/>
            <w:r w:rsidRPr="001F33EF">
              <w:rPr>
                <w:sz w:val="20"/>
              </w:rPr>
              <w:t xml:space="preserve"> (</w:t>
            </w:r>
            <w:proofErr w:type="spellStart"/>
            <w:r w:rsidRPr="001F33EF">
              <w:rPr>
                <w:sz w:val="20"/>
              </w:rPr>
              <w:t>eMOPOLI</w:t>
            </w:r>
            <w:proofErr w:type="spellEnd"/>
            <w:r w:rsidRPr="001F33EF">
              <w:rPr>
                <w:sz w:val="20"/>
              </w:rPr>
              <w:t xml:space="preserve">)”   </w:t>
            </w:r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28 613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28 613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proofErr w:type="spellStart"/>
            <w:r w:rsidRPr="001F33EF">
              <w:rPr>
                <w:sz w:val="20"/>
              </w:rPr>
              <w:t>Vadoš</w:t>
            </w:r>
            <w:r w:rsidRPr="001F33EF">
              <w:rPr>
                <w:rFonts w:hint="eastAsia"/>
                <w:sz w:val="20"/>
              </w:rPr>
              <w:t>ā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partnera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atmaksa</w:t>
            </w:r>
            <w:proofErr w:type="spellEnd"/>
          </w:p>
        </w:tc>
      </w:tr>
      <w:tr w:rsidR="001F33EF" w:rsidRPr="001F33EF" w:rsidTr="001F33EF">
        <w:trPr>
          <w:trHeight w:val="1179"/>
        </w:trPr>
        <w:tc>
          <w:tcPr>
            <w:tcW w:w="67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9</w:t>
            </w:r>
          </w:p>
        </w:tc>
        <w:tc>
          <w:tcPr>
            <w:tcW w:w="2971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r w:rsidRPr="001F33EF">
              <w:rPr>
                <w:sz w:val="20"/>
              </w:rPr>
              <w:t>PGI05271 „</w:t>
            </w:r>
            <w:proofErr w:type="spellStart"/>
            <w:r w:rsidRPr="001F33EF">
              <w:rPr>
                <w:sz w:val="20"/>
              </w:rPr>
              <w:t>Eiropas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bioloģiskās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daudzveidības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aizsardzība</w:t>
            </w:r>
            <w:proofErr w:type="spellEnd"/>
            <w:r w:rsidRPr="001F33EF">
              <w:rPr>
                <w:sz w:val="20"/>
              </w:rPr>
              <w:t xml:space="preserve"> no </w:t>
            </w:r>
            <w:proofErr w:type="spellStart"/>
            <w:r w:rsidRPr="001F33EF">
              <w:rPr>
                <w:sz w:val="20"/>
              </w:rPr>
              <w:t>invazīvām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svešzemju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sugām</w:t>
            </w:r>
            <w:proofErr w:type="spellEnd"/>
            <w:r w:rsidRPr="001F33EF">
              <w:rPr>
                <w:sz w:val="20"/>
              </w:rPr>
              <w:t xml:space="preserve"> (INVALIS)”  </w:t>
            </w:r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21 702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21 702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proofErr w:type="spellStart"/>
            <w:r w:rsidRPr="001F33EF">
              <w:rPr>
                <w:sz w:val="20"/>
              </w:rPr>
              <w:t>Vadoš</w:t>
            </w:r>
            <w:r w:rsidRPr="001F33EF">
              <w:rPr>
                <w:rFonts w:hint="eastAsia"/>
                <w:sz w:val="20"/>
              </w:rPr>
              <w:t>ā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partnera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atmaksa</w:t>
            </w:r>
            <w:proofErr w:type="spellEnd"/>
          </w:p>
        </w:tc>
      </w:tr>
      <w:tr w:rsidR="001F33EF" w:rsidRPr="001F33EF" w:rsidTr="001F33EF">
        <w:trPr>
          <w:trHeight w:val="1095"/>
        </w:trPr>
        <w:tc>
          <w:tcPr>
            <w:tcW w:w="67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10</w:t>
            </w:r>
          </w:p>
        </w:tc>
        <w:tc>
          <w:tcPr>
            <w:tcW w:w="2971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proofErr w:type="spellStart"/>
            <w:r w:rsidRPr="001F33EF">
              <w:rPr>
                <w:sz w:val="20"/>
              </w:rPr>
              <w:t>Pasažieru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komercparvadājumu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ar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taksometriem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licences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kartiņas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izsniegšanai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30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30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rPr>
                <w:sz w:val="20"/>
              </w:rPr>
            </w:pPr>
            <w:proofErr w:type="spellStart"/>
            <w:r w:rsidRPr="001F33EF">
              <w:rPr>
                <w:sz w:val="20"/>
              </w:rPr>
              <w:t>Ieņēmumi</w:t>
            </w:r>
            <w:proofErr w:type="spellEnd"/>
            <w:r w:rsidRPr="001F33EF">
              <w:rPr>
                <w:sz w:val="20"/>
              </w:rPr>
              <w:t xml:space="preserve"> par </w:t>
            </w:r>
            <w:proofErr w:type="spellStart"/>
            <w:r w:rsidRPr="001F33EF">
              <w:rPr>
                <w:sz w:val="20"/>
              </w:rPr>
              <w:t>licenču</w:t>
            </w:r>
            <w:proofErr w:type="spellEnd"/>
            <w:r w:rsidRPr="001F33EF">
              <w:rPr>
                <w:sz w:val="20"/>
              </w:rPr>
              <w:t xml:space="preserve"> </w:t>
            </w:r>
            <w:proofErr w:type="spellStart"/>
            <w:r w:rsidRPr="001F33EF">
              <w:rPr>
                <w:sz w:val="20"/>
              </w:rPr>
              <w:t>izsniegšanu</w:t>
            </w:r>
            <w:proofErr w:type="spellEnd"/>
          </w:p>
        </w:tc>
      </w:tr>
      <w:tr w:rsidR="001F33EF" w:rsidRPr="001F33EF" w:rsidTr="001F33EF">
        <w:trPr>
          <w:trHeight w:val="574"/>
        </w:trPr>
        <w:tc>
          <w:tcPr>
            <w:tcW w:w="3646" w:type="dxa"/>
            <w:gridSpan w:val="2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right"/>
              <w:rPr>
                <w:b/>
                <w:sz w:val="20"/>
              </w:rPr>
            </w:pPr>
            <w:r w:rsidRPr="001F33EF">
              <w:rPr>
                <w:b/>
                <w:sz w:val="20"/>
              </w:rPr>
              <w:t>KOPĀ</w:t>
            </w:r>
          </w:p>
        </w:tc>
        <w:tc>
          <w:tcPr>
            <w:tcW w:w="1677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0"/>
              </w:rPr>
            </w:pPr>
            <w:r w:rsidRPr="001F33EF">
              <w:rPr>
                <w:b/>
                <w:sz w:val="20"/>
              </w:rPr>
              <w:t>275 355</w:t>
            </w:r>
          </w:p>
        </w:tc>
        <w:tc>
          <w:tcPr>
            <w:tcW w:w="1595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0"/>
              </w:rPr>
            </w:pPr>
            <w:r w:rsidRPr="001F33EF">
              <w:rPr>
                <w:b/>
                <w:sz w:val="20"/>
              </w:rPr>
              <w:t>275 355</w:t>
            </w:r>
          </w:p>
        </w:tc>
        <w:tc>
          <w:tcPr>
            <w:tcW w:w="2668" w:type="dxa"/>
            <w:shd w:val="clear" w:color="auto" w:fill="auto"/>
          </w:tcPr>
          <w:p w:rsidR="001F33EF" w:rsidRPr="001F33EF" w:rsidRDefault="001F33EF" w:rsidP="00607451">
            <w:pPr>
              <w:tabs>
                <w:tab w:val="left" w:pos="284"/>
              </w:tabs>
              <w:spacing w:before="240" w:after="240"/>
              <w:jc w:val="center"/>
              <w:rPr>
                <w:sz w:val="20"/>
              </w:rPr>
            </w:pPr>
            <w:r w:rsidRPr="001F33EF">
              <w:rPr>
                <w:sz w:val="20"/>
              </w:rPr>
              <w:t>-</w:t>
            </w:r>
          </w:p>
        </w:tc>
      </w:tr>
    </w:tbl>
    <w:p w:rsidR="001F33EF" w:rsidRDefault="001F33EF" w:rsidP="001F33EF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1E5D0A">
        <w:rPr>
          <w:szCs w:val="24"/>
        </w:rPr>
        <w:t>Kontroli</w:t>
      </w:r>
      <w:proofErr w:type="spellEnd"/>
      <w:r w:rsidRPr="001E5D0A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1E5D0A">
          <w:rPr>
            <w:szCs w:val="24"/>
          </w:rPr>
          <w:t>lēmuma</w:t>
        </w:r>
      </w:smartTag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izpildi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uzdot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Zemgales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plānošanas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reģiona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izpilddirektoram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Valdim</w:t>
      </w:r>
      <w:proofErr w:type="spellEnd"/>
      <w:r w:rsidRPr="001E5D0A">
        <w:rPr>
          <w:szCs w:val="24"/>
        </w:rPr>
        <w:t xml:space="preserve"> </w:t>
      </w:r>
      <w:proofErr w:type="spellStart"/>
      <w:r w:rsidRPr="001E5D0A">
        <w:rPr>
          <w:szCs w:val="24"/>
        </w:rPr>
        <w:t>Veipam</w:t>
      </w:r>
      <w:proofErr w:type="spellEnd"/>
      <w:r w:rsidRPr="001E5D0A">
        <w:rPr>
          <w:szCs w:val="24"/>
        </w:rPr>
        <w:t>.</w:t>
      </w:r>
    </w:p>
    <w:p w:rsidR="001F33EF" w:rsidRPr="001E5D0A" w:rsidRDefault="001F33EF" w:rsidP="001F33EF">
      <w:pPr>
        <w:tabs>
          <w:tab w:val="left" w:pos="284"/>
        </w:tabs>
        <w:spacing w:before="240" w:after="240"/>
        <w:ind w:left="284"/>
        <w:jc w:val="both"/>
        <w:rPr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  <w:proofErr w:type="spellStart"/>
      <w:r w:rsidRPr="001E5D0A">
        <w:rPr>
          <w:bCs/>
          <w:szCs w:val="24"/>
        </w:rPr>
        <w:t>Padomes</w:t>
      </w:r>
      <w:proofErr w:type="spellEnd"/>
      <w:r w:rsidRPr="001E5D0A">
        <w:rPr>
          <w:bCs/>
          <w:szCs w:val="24"/>
        </w:rPr>
        <w:t xml:space="preserve"> </w:t>
      </w:r>
      <w:proofErr w:type="spellStart"/>
      <w:r w:rsidRPr="001E5D0A">
        <w:rPr>
          <w:bCs/>
          <w:szCs w:val="24"/>
        </w:rPr>
        <w:t>priekšsēdētājs</w:t>
      </w:r>
      <w:proofErr w:type="spellEnd"/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  <w:t>A. OKMANIS</w:t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CA0C17" w:rsidRPr="00434F22" w:rsidRDefault="00CA0C17" w:rsidP="00CA0C17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CA0C17" w:rsidRDefault="00CA0C17" w:rsidP="00CA0C17">
      <w:pPr>
        <w:jc w:val="both"/>
        <w:rPr>
          <w:i/>
          <w:u w:val="single"/>
          <w:lang w:val="lv-LV"/>
        </w:rPr>
      </w:pPr>
    </w:p>
    <w:p w:rsidR="001F33EF" w:rsidRDefault="001F33EF" w:rsidP="00CA0C17">
      <w:pPr>
        <w:jc w:val="both"/>
        <w:rPr>
          <w:bCs/>
          <w:lang w:val="lv-LV"/>
        </w:rPr>
      </w:pPr>
    </w:p>
    <w:p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344C" w:rsidRDefault="00E9344C" w:rsidP="00434F22">
      <w:r>
        <w:separator/>
      </w:r>
    </w:p>
  </w:endnote>
  <w:endnote w:type="continuationSeparator" w:id="0">
    <w:p w:rsidR="00E9344C" w:rsidRDefault="00E9344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344C" w:rsidRDefault="00E9344C" w:rsidP="00434F22">
      <w:r>
        <w:separator/>
      </w:r>
    </w:p>
  </w:footnote>
  <w:footnote w:type="continuationSeparator" w:id="0">
    <w:p w:rsidR="00E9344C" w:rsidRDefault="00E9344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15"/>
  </w:num>
  <w:num w:numId="4">
    <w:abstractNumId w:val="20"/>
  </w:num>
  <w:num w:numId="5">
    <w:abstractNumId w:val="17"/>
  </w:num>
  <w:num w:numId="6">
    <w:abstractNumId w:val="9"/>
  </w:num>
  <w:num w:numId="7">
    <w:abstractNumId w:val="6"/>
  </w:num>
  <w:num w:numId="8">
    <w:abstractNumId w:val="13"/>
  </w:num>
  <w:num w:numId="9">
    <w:abstractNumId w:val="22"/>
  </w:num>
  <w:num w:numId="10">
    <w:abstractNumId w:val="5"/>
  </w:num>
  <w:num w:numId="11">
    <w:abstractNumId w:val="23"/>
  </w:num>
  <w:num w:numId="12">
    <w:abstractNumId w:val="2"/>
  </w:num>
  <w:num w:numId="13">
    <w:abstractNumId w:val="11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4"/>
  </w:num>
  <w:num w:numId="17">
    <w:abstractNumId w:val="3"/>
  </w:num>
  <w:num w:numId="18">
    <w:abstractNumId w:val="18"/>
  </w:num>
  <w:num w:numId="19">
    <w:abstractNumId w:val="8"/>
  </w:num>
  <w:num w:numId="20">
    <w:abstractNumId w:val="12"/>
  </w:num>
  <w:num w:numId="21">
    <w:abstractNumId w:val="14"/>
  </w:num>
  <w:num w:numId="22">
    <w:abstractNumId w:val="10"/>
  </w:num>
  <w:num w:numId="23">
    <w:abstractNumId w:val="19"/>
  </w:num>
  <w:num w:numId="24">
    <w:abstractNumId w:val="7"/>
  </w:num>
  <w:num w:numId="25">
    <w:abstractNumId w:val="1"/>
  </w:num>
  <w:num w:numId="26">
    <w:abstractNumId w:val="28"/>
  </w:num>
  <w:num w:numId="27">
    <w:abstractNumId w:val="21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49"/>
    <o:shapelayout v:ext="edit">
      <o:idmap v:ext="edit" data="1"/>
    </o:shapelayout>
  </w:shapeDefaults>
  <w:decimalSymbol w:val="."/>
  <w:listSeparator w:val=","/>
  <w14:docId w14:val="607BD209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D52566-B03F-4A80-A8D1-2580F7788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PC</cp:lastModifiedBy>
  <cp:revision>2</cp:revision>
  <cp:lastPrinted>2020-03-19T09:45:00Z</cp:lastPrinted>
  <dcterms:created xsi:type="dcterms:W3CDTF">2020-10-26T05:58:00Z</dcterms:created>
  <dcterms:modified xsi:type="dcterms:W3CDTF">2020-10-26T05:58:00Z</dcterms:modified>
</cp:coreProperties>
</file>