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44A45" w14:textId="60026A4A" w:rsidR="00C8365B" w:rsidRDefault="00C8365B" w:rsidP="00C8365B">
      <w:pPr>
        <w:ind w:right="-289"/>
        <w:jc w:val="both"/>
        <w:rPr>
          <w:b/>
          <w:color w:val="FF0000"/>
        </w:rPr>
      </w:pPr>
    </w:p>
    <w:p w14:paraId="57B476C4" w14:textId="413D2DE5" w:rsidR="000476EB" w:rsidRDefault="000476EB" w:rsidP="00C8365B">
      <w:pPr>
        <w:ind w:right="-289"/>
        <w:jc w:val="both"/>
        <w:rPr>
          <w:b/>
          <w:color w:val="FF0000"/>
        </w:rPr>
      </w:pPr>
    </w:p>
    <w:p w14:paraId="63168B39" w14:textId="77777777" w:rsidR="000476EB" w:rsidRPr="00E83BF4" w:rsidRDefault="000476EB" w:rsidP="00C8365B">
      <w:pPr>
        <w:ind w:right="-289"/>
        <w:jc w:val="both"/>
        <w:rPr>
          <w:b/>
          <w:color w:val="FF0000"/>
        </w:rPr>
      </w:pPr>
    </w:p>
    <w:p w14:paraId="7B621F0A" w14:textId="08A4BCB3" w:rsidR="00C8365B" w:rsidRPr="000476EB" w:rsidRDefault="000476EB" w:rsidP="000476EB">
      <w:pPr>
        <w:pStyle w:val="ListParagraph"/>
        <w:numPr>
          <w:ilvl w:val="0"/>
          <w:numId w:val="1"/>
        </w:numPr>
        <w:ind w:right="-289"/>
        <w:jc w:val="right"/>
        <w:rPr>
          <w:i/>
        </w:rPr>
      </w:pPr>
      <w:r w:rsidRPr="000476EB">
        <w:rPr>
          <w:i/>
        </w:rPr>
        <w:t>Pielikums</w:t>
      </w:r>
    </w:p>
    <w:p w14:paraId="4788CC0F" w14:textId="78F3CFEC" w:rsidR="000476EB" w:rsidRPr="000476EB" w:rsidRDefault="000476EB" w:rsidP="000476EB">
      <w:pPr>
        <w:pStyle w:val="ListParagraph"/>
        <w:ind w:right="-289"/>
        <w:jc w:val="right"/>
        <w:rPr>
          <w:i/>
        </w:rPr>
      </w:pPr>
      <w:r w:rsidRPr="000476EB">
        <w:rPr>
          <w:i/>
        </w:rPr>
        <w:t>ZPRAP 18.08.2020 lēmumam Nr.159</w:t>
      </w:r>
    </w:p>
    <w:p w14:paraId="7E4DCB13" w14:textId="3C7C9030" w:rsidR="00C8365B" w:rsidRDefault="00C8365B" w:rsidP="00C8365B">
      <w:pPr>
        <w:pStyle w:val="ListParagraph"/>
        <w:ind w:right="-289"/>
        <w:jc w:val="both"/>
        <w:rPr>
          <w:b/>
          <w:color w:val="FF0000"/>
        </w:rPr>
      </w:pPr>
    </w:p>
    <w:p w14:paraId="11B45A3B" w14:textId="77777777" w:rsidR="000476EB" w:rsidRPr="00E83BF4" w:rsidRDefault="000476EB" w:rsidP="00C8365B">
      <w:pPr>
        <w:pStyle w:val="ListParagraph"/>
        <w:ind w:right="-289"/>
        <w:jc w:val="both"/>
        <w:rPr>
          <w:b/>
          <w:color w:val="FF0000"/>
        </w:rPr>
      </w:pPr>
    </w:p>
    <w:tbl>
      <w:tblPr>
        <w:tblpPr w:leftFromText="180" w:rightFromText="180" w:vertAnchor="text" w:tblpXSpec="right" w:tblpY="1"/>
        <w:tblOverlap w:val="never"/>
        <w:tblW w:w="9771" w:type="dxa"/>
        <w:tblLook w:val="04A0" w:firstRow="1" w:lastRow="0" w:firstColumn="1" w:lastColumn="0" w:noHBand="0" w:noVBand="1"/>
      </w:tblPr>
      <w:tblGrid>
        <w:gridCol w:w="516"/>
        <w:gridCol w:w="3302"/>
        <w:gridCol w:w="5953"/>
      </w:tblGrid>
      <w:tr w:rsidR="00C8365B" w:rsidRPr="00E83BF4" w14:paraId="57A8E4D1" w14:textId="77777777" w:rsidTr="00A6612C">
        <w:trPr>
          <w:trHeight w:val="517"/>
        </w:trPr>
        <w:tc>
          <w:tcPr>
            <w:tcW w:w="977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748F44" w14:textId="77777777" w:rsidR="00C8365B" w:rsidRPr="00E83BF4" w:rsidRDefault="00C8365B" w:rsidP="00A6612C">
            <w:pPr>
              <w:jc w:val="center"/>
              <w:rPr>
                <w:b/>
                <w:bCs/>
                <w:color w:val="FF0000"/>
              </w:rPr>
            </w:pPr>
            <w:r w:rsidRPr="00E1475F">
              <w:rPr>
                <w:b/>
                <w:bCs/>
              </w:rPr>
              <w:t>PROJEKTA IDEJAS APRAKSTS IZSKATĪŠANAI VIDES AIZSARDZĪBAS UN REĢIONĀLĀS ATTĪSTĪBAS MINISTRIJAS INVESTĪCIJU PROJEKTU APSTIPRINĀŠANAS KOMISIJĀ</w:t>
            </w:r>
          </w:p>
        </w:tc>
      </w:tr>
      <w:tr w:rsidR="00C8365B" w:rsidRPr="00E83BF4" w14:paraId="27A3BE18" w14:textId="77777777" w:rsidTr="00A6612C">
        <w:trPr>
          <w:trHeight w:val="458"/>
        </w:trPr>
        <w:tc>
          <w:tcPr>
            <w:tcW w:w="9771"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055EF9D9" w14:textId="77777777" w:rsidR="00C8365B" w:rsidRPr="00E83BF4" w:rsidRDefault="00C8365B" w:rsidP="00A6612C">
            <w:pPr>
              <w:rPr>
                <w:b/>
                <w:bCs/>
                <w:color w:val="FF0000"/>
                <w:rPrChange w:id="0" w:author="User" w:date="2014-10-30T09:19:00Z">
                  <w:rPr>
                    <w:b/>
                    <w:bCs/>
                  </w:rPr>
                </w:rPrChange>
              </w:rPr>
            </w:pPr>
          </w:p>
        </w:tc>
      </w:tr>
      <w:tr w:rsidR="00C8365B" w:rsidRPr="00E83BF4" w14:paraId="5DCC07D9" w14:textId="77777777" w:rsidTr="00A6612C">
        <w:trPr>
          <w:trHeight w:val="270"/>
        </w:trPr>
        <w:tc>
          <w:tcPr>
            <w:tcW w:w="516" w:type="dxa"/>
            <w:shd w:val="clear" w:color="auto" w:fill="auto"/>
            <w:noWrap/>
            <w:vAlign w:val="bottom"/>
          </w:tcPr>
          <w:p w14:paraId="4FC06467" w14:textId="77777777" w:rsidR="00C8365B" w:rsidRPr="00E83BF4" w:rsidRDefault="00C8365B" w:rsidP="00A6612C">
            <w:pPr>
              <w:rPr>
                <w:color w:val="FF0000"/>
              </w:rPr>
            </w:pPr>
          </w:p>
        </w:tc>
        <w:tc>
          <w:tcPr>
            <w:tcW w:w="3302" w:type="dxa"/>
            <w:shd w:val="clear" w:color="auto" w:fill="auto"/>
            <w:noWrap/>
            <w:vAlign w:val="bottom"/>
          </w:tcPr>
          <w:p w14:paraId="22D89A69" w14:textId="77777777" w:rsidR="00C8365B" w:rsidRPr="00E83BF4" w:rsidRDefault="00C8365B" w:rsidP="00A6612C">
            <w:pPr>
              <w:rPr>
                <w:color w:val="FF0000"/>
              </w:rPr>
            </w:pPr>
          </w:p>
        </w:tc>
        <w:tc>
          <w:tcPr>
            <w:tcW w:w="5953" w:type="dxa"/>
            <w:shd w:val="clear" w:color="auto" w:fill="auto"/>
            <w:noWrap/>
            <w:vAlign w:val="bottom"/>
          </w:tcPr>
          <w:p w14:paraId="6AA8838F" w14:textId="77777777" w:rsidR="00C8365B" w:rsidRPr="00E83BF4" w:rsidRDefault="00C8365B" w:rsidP="00A6612C">
            <w:pPr>
              <w:rPr>
                <w:color w:val="FF0000"/>
              </w:rPr>
            </w:pPr>
          </w:p>
        </w:tc>
      </w:tr>
      <w:tr w:rsidR="00C8365B" w:rsidRPr="00E83BF4" w14:paraId="18F85DB2" w14:textId="77777777" w:rsidTr="00A6612C">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7755F62E" w14:textId="77777777" w:rsidR="00C8365B" w:rsidRPr="00E1475F" w:rsidRDefault="00C8365B" w:rsidP="00A6612C">
            <w:r w:rsidRPr="00E1475F">
              <w:t xml:space="preserve">1. </w:t>
            </w:r>
          </w:p>
        </w:tc>
        <w:tc>
          <w:tcPr>
            <w:tcW w:w="3302" w:type="dxa"/>
            <w:tcBorders>
              <w:top w:val="single" w:sz="8" w:space="0" w:color="auto"/>
              <w:left w:val="nil"/>
              <w:bottom w:val="single" w:sz="8" w:space="0" w:color="auto"/>
              <w:right w:val="single" w:sz="4" w:space="0" w:color="auto"/>
            </w:tcBorders>
            <w:shd w:val="clear" w:color="auto" w:fill="auto"/>
            <w:hideMark/>
          </w:tcPr>
          <w:p w14:paraId="37D2478F" w14:textId="77777777" w:rsidR="00C8365B" w:rsidRPr="00E1475F" w:rsidRDefault="00C8365B" w:rsidP="00A6612C">
            <w:pPr>
              <w:rPr>
                <w:b/>
                <w:bCs/>
              </w:rPr>
            </w:pPr>
            <w:r w:rsidRPr="00E1475F">
              <w:rPr>
                <w:b/>
                <w:bCs/>
              </w:rPr>
              <w:t>Ministrijas struktūrvienība</w:t>
            </w:r>
            <w:r w:rsidRPr="00E1475F">
              <w:rPr>
                <w:b/>
              </w:rPr>
              <w:t>, padotības iestāde, arī atvasināta publiskā persona, un kapitālsabiedrība</w:t>
            </w:r>
            <w:r w:rsidRPr="00E1475F">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14:paraId="191014BD" w14:textId="77777777" w:rsidR="00C8365B" w:rsidRPr="00840883" w:rsidRDefault="00C8365B" w:rsidP="00A6612C">
            <w:pPr>
              <w:rPr>
                <w:b/>
                <w:color w:val="FF0000"/>
              </w:rPr>
            </w:pPr>
            <w:r w:rsidRPr="00840883">
              <w:rPr>
                <w:b/>
                <w:color w:val="FF0000"/>
              </w:rPr>
              <w:t> </w:t>
            </w:r>
            <w:r w:rsidRPr="00840883">
              <w:rPr>
                <w:b/>
              </w:rPr>
              <w:t xml:space="preserve">Zemgales Plānošanas reģions </w:t>
            </w:r>
          </w:p>
        </w:tc>
      </w:tr>
      <w:tr w:rsidR="00C8365B" w:rsidRPr="00E83BF4" w14:paraId="48B87D94" w14:textId="77777777" w:rsidTr="00A6612C">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0B2F30A3" w14:textId="77777777" w:rsidR="00C8365B" w:rsidRPr="00E1475F" w:rsidRDefault="00C8365B" w:rsidP="00A6612C">
            <w:r w:rsidRPr="00E1475F">
              <w:t xml:space="preserve">2. </w:t>
            </w:r>
          </w:p>
        </w:tc>
        <w:tc>
          <w:tcPr>
            <w:tcW w:w="3302" w:type="dxa"/>
            <w:tcBorders>
              <w:top w:val="nil"/>
              <w:left w:val="nil"/>
              <w:bottom w:val="single" w:sz="8" w:space="0" w:color="auto"/>
              <w:right w:val="single" w:sz="4" w:space="0" w:color="auto"/>
            </w:tcBorders>
            <w:shd w:val="clear" w:color="auto" w:fill="auto"/>
          </w:tcPr>
          <w:p w14:paraId="2C698ED2" w14:textId="77777777" w:rsidR="00C8365B" w:rsidRPr="002B4BEF" w:rsidRDefault="00C8365B" w:rsidP="00A6612C">
            <w:r w:rsidRPr="00E1475F">
              <w:rPr>
                <w:b/>
                <w:bCs/>
              </w:rPr>
              <w:t>Projekta</w:t>
            </w:r>
            <w:r w:rsidRPr="00E1475F">
              <w:t xml:space="preserve"> </w:t>
            </w:r>
            <w:r w:rsidRPr="00E1475F">
              <w:rPr>
                <w:b/>
                <w:bCs/>
              </w:rPr>
              <w:t>nosaukums</w:t>
            </w:r>
            <w:r w:rsidRPr="00E1475F">
              <w:t xml:space="preserve"> (arī angļu valodā, ja projekta valoda būs angļu valoda)</w:t>
            </w:r>
          </w:p>
        </w:tc>
        <w:tc>
          <w:tcPr>
            <w:tcW w:w="5953" w:type="dxa"/>
            <w:tcBorders>
              <w:top w:val="nil"/>
              <w:left w:val="nil"/>
              <w:bottom w:val="single" w:sz="8" w:space="0" w:color="auto"/>
              <w:right w:val="single" w:sz="8" w:space="0" w:color="auto"/>
            </w:tcBorders>
            <w:shd w:val="clear" w:color="auto" w:fill="auto"/>
          </w:tcPr>
          <w:p w14:paraId="4334343A" w14:textId="292EEFA6" w:rsidR="00AD1F9D" w:rsidRDefault="00C8365B" w:rsidP="00C8365B">
            <w:pPr>
              <w:rPr>
                <w:color w:val="222222"/>
                <w:shd w:val="clear" w:color="auto" w:fill="F8F9FA"/>
              </w:rPr>
            </w:pPr>
            <w:r>
              <w:br/>
            </w:r>
            <w:r w:rsidRPr="00C8365B">
              <w:rPr>
                <w:color w:val="222222"/>
                <w:shd w:val="clear" w:color="auto" w:fill="F8F9FA"/>
              </w:rPr>
              <w:t>Pašpietiekamības matricas (SSM) ieviešana mājsaimniecības pašpietiekamība</w:t>
            </w:r>
            <w:r w:rsidR="00AD1F9D">
              <w:rPr>
                <w:color w:val="222222"/>
                <w:shd w:val="clear" w:color="auto" w:fill="F8F9FA"/>
              </w:rPr>
              <w:t>s</w:t>
            </w:r>
            <w:r w:rsidRPr="00C8365B">
              <w:rPr>
                <w:color w:val="222222"/>
                <w:shd w:val="clear" w:color="auto" w:fill="F8F9FA"/>
              </w:rPr>
              <w:t xml:space="preserve"> novērtēšanai visā Eiropā</w:t>
            </w:r>
          </w:p>
          <w:p w14:paraId="3C41F073" w14:textId="77777777" w:rsidR="00AD1F9D" w:rsidRDefault="00AD1F9D" w:rsidP="00C8365B">
            <w:pPr>
              <w:rPr>
                <w:color w:val="222222"/>
                <w:shd w:val="clear" w:color="auto" w:fill="F8F9FA"/>
              </w:rPr>
            </w:pPr>
          </w:p>
          <w:p w14:paraId="796D99DD" w14:textId="08AC72C6" w:rsidR="00C8365B" w:rsidRPr="00AD1F9D" w:rsidRDefault="00C8365B" w:rsidP="00C8365B">
            <w:pPr>
              <w:rPr>
                <w:color w:val="222222"/>
                <w:shd w:val="clear" w:color="auto" w:fill="F8F9FA"/>
              </w:rPr>
            </w:pPr>
            <w:r>
              <w:rPr>
                <w:rFonts w:ascii="Arial" w:hAnsi="Arial" w:cs="Arial"/>
                <w:color w:val="222222"/>
                <w:sz w:val="42"/>
                <w:szCs w:val="42"/>
                <w:shd w:val="clear" w:color="auto" w:fill="F8F9FA"/>
              </w:rPr>
              <w:t xml:space="preserve"> </w:t>
            </w:r>
            <w:r w:rsidRPr="00552106">
              <w:rPr>
                <w:rFonts w:cstheme="minorHAnsi"/>
                <w:sz w:val="22"/>
                <w:szCs w:val="22"/>
                <w:lang w:val="en-GB"/>
              </w:rPr>
              <w:t xml:space="preserve">Implementation of the Self-sufficiency matrix (SSM) and SSM-household across Europe </w:t>
            </w:r>
          </w:p>
          <w:p w14:paraId="6898CB34" w14:textId="326F74C1" w:rsidR="00C8365B" w:rsidRPr="00B57919" w:rsidRDefault="00C8365B" w:rsidP="00A6612C">
            <w:pPr>
              <w:jc w:val="both"/>
              <w:rPr>
                <w:i/>
              </w:rPr>
            </w:pPr>
          </w:p>
        </w:tc>
      </w:tr>
      <w:tr w:rsidR="00C8365B" w:rsidRPr="00E83BF4" w14:paraId="6F37C7D8" w14:textId="77777777" w:rsidTr="00A6612C">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68B681FC" w14:textId="77777777" w:rsidR="00C8365B" w:rsidRPr="00E1475F" w:rsidRDefault="00C8365B" w:rsidP="00A6612C">
            <w:r w:rsidRPr="00E1475F">
              <w:t>3.</w:t>
            </w:r>
          </w:p>
        </w:tc>
        <w:tc>
          <w:tcPr>
            <w:tcW w:w="3302" w:type="dxa"/>
            <w:tcBorders>
              <w:top w:val="nil"/>
              <w:left w:val="nil"/>
              <w:bottom w:val="single" w:sz="8" w:space="0" w:color="auto"/>
              <w:right w:val="single" w:sz="4" w:space="0" w:color="auto"/>
            </w:tcBorders>
            <w:shd w:val="clear" w:color="auto" w:fill="auto"/>
            <w:hideMark/>
          </w:tcPr>
          <w:p w14:paraId="3CA59DFA" w14:textId="77777777" w:rsidR="00C8365B" w:rsidRPr="00E1475F" w:rsidRDefault="00C8365B" w:rsidP="00A6612C">
            <w:pPr>
              <w:rPr>
                <w:b/>
                <w:bCs/>
              </w:rPr>
            </w:pPr>
            <w:r w:rsidRPr="00E1475F">
              <w:rPr>
                <w:b/>
              </w:rPr>
              <w:t xml:space="preserve">Projekta statuss uz idejas iesniegšanas brīdi </w:t>
            </w:r>
            <w:r w:rsidRPr="00E1475F">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14:paraId="38AA5C35" w14:textId="67673191" w:rsidR="00C8365B" w:rsidRPr="00CD2DAD" w:rsidRDefault="00C8365B" w:rsidP="00A6612C">
            <w:r w:rsidRPr="00CD2DAD">
              <w:t>Projekts tiek gatavots iesniegšanai</w:t>
            </w:r>
            <w:r>
              <w:t xml:space="preserve"> </w:t>
            </w:r>
          </w:p>
          <w:p w14:paraId="7AA035AB" w14:textId="77777777" w:rsidR="00C8365B" w:rsidRPr="00840883" w:rsidRDefault="00C8365B" w:rsidP="00A6612C">
            <w:pPr>
              <w:rPr>
                <w:color w:val="FF0000"/>
              </w:rPr>
            </w:pPr>
            <w:r w:rsidRPr="00CD2DAD">
              <w:t xml:space="preserve"> </w:t>
            </w:r>
          </w:p>
        </w:tc>
      </w:tr>
      <w:tr w:rsidR="00C8365B" w:rsidRPr="00E83BF4" w14:paraId="03CBED0D" w14:textId="77777777" w:rsidTr="00A6612C">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9FAAADF" w14:textId="77777777" w:rsidR="00C8365B" w:rsidRPr="00E1475F" w:rsidRDefault="00C8365B" w:rsidP="00A6612C">
            <w:r w:rsidRPr="00E1475F">
              <w:t xml:space="preserve">4. </w:t>
            </w:r>
          </w:p>
        </w:tc>
        <w:tc>
          <w:tcPr>
            <w:tcW w:w="3302" w:type="dxa"/>
            <w:tcBorders>
              <w:top w:val="nil"/>
              <w:left w:val="nil"/>
              <w:bottom w:val="single" w:sz="8" w:space="0" w:color="auto"/>
              <w:right w:val="single" w:sz="4" w:space="0" w:color="auto"/>
            </w:tcBorders>
            <w:shd w:val="clear" w:color="auto" w:fill="auto"/>
            <w:hideMark/>
          </w:tcPr>
          <w:p w14:paraId="3079FB2A" w14:textId="77777777" w:rsidR="00C8365B" w:rsidRPr="00AD1F9D" w:rsidRDefault="00C8365B" w:rsidP="00A6612C">
            <w:r w:rsidRPr="00AD1F9D">
              <w:rPr>
                <w:b/>
                <w:bCs/>
              </w:rPr>
              <w:t>Programma</w:t>
            </w:r>
            <w:r w:rsidRPr="00AD1F9D">
              <w:t>/aktivitāte, kurā plānots pieteikt projektu</w:t>
            </w:r>
          </w:p>
          <w:p w14:paraId="52A53F0B" w14:textId="77777777" w:rsidR="00C8365B" w:rsidRPr="00AD1F9D" w:rsidRDefault="00C8365B" w:rsidP="00A6612C">
            <w:pPr>
              <w:rPr>
                <w:b/>
                <w:bCs/>
              </w:rPr>
            </w:pPr>
            <w:r w:rsidRPr="00AD1F9D">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14:paraId="0432E726" w14:textId="77777777" w:rsidR="00AD1F9D" w:rsidRDefault="00AD1F9D" w:rsidP="00A6612C">
            <w:pPr>
              <w:shd w:val="clear" w:color="auto" w:fill="FFFCF4"/>
            </w:pPr>
            <w:r w:rsidRPr="00AD1F9D">
              <w:rPr>
                <w:lang w:val="en-GB"/>
              </w:rPr>
              <w:t xml:space="preserve">The European Social Catalyst Fund (ESCF) </w:t>
            </w:r>
            <w:r>
              <w:t xml:space="preserve"> </w:t>
            </w:r>
          </w:p>
          <w:p w14:paraId="7C1AA12F" w14:textId="165ABA7B" w:rsidR="00AD1F9D" w:rsidRDefault="00AD1F9D" w:rsidP="00A6612C">
            <w:pPr>
              <w:shd w:val="clear" w:color="auto" w:fill="FFFCF4"/>
              <w:rPr>
                <w:lang w:val="en-GB"/>
              </w:rPr>
            </w:pPr>
            <w:r w:rsidRPr="00AD1F9D">
              <w:rPr>
                <w:lang w:val="en-GB"/>
              </w:rPr>
              <w:t>www.euscf.eu</w:t>
            </w:r>
            <w:r>
              <w:rPr>
                <w:lang w:val="en-GB"/>
              </w:rPr>
              <w:t xml:space="preserve"> </w:t>
            </w:r>
            <w:r w:rsidR="00D57836">
              <w:rPr>
                <w:lang w:val="en-GB"/>
              </w:rPr>
              <w:t>(</w:t>
            </w:r>
            <w:proofErr w:type="spellStart"/>
            <w:r w:rsidR="00AC734C">
              <w:rPr>
                <w:lang w:val="en-GB"/>
              </w:rPr>
              <w:t>apvienots</w:t>
            </w:r>
            <w:proofErr w:type="spellEnd"/>
            <w:r w:rsidR="00AC734C">
              <w:rPr>
                <w:lang w:val="en-GB"/>
              </w:rPr>
              <w:t xml:space="preserve"> </w:t>
            </w:r>
            <w:r w:rsidR="00D57836" w:rsidRPr="00D57836">
              <w:rPr>
                <w:lang w:val="en-GB"/>
              </w:rPr>
              <w:t>EU Horizon</w:t>
            </w:r>
            <w:r w:rsidR="00D57836">
              <w:rPr>
                <w:lang w:val="en-GB"/>
              </w:rPr>
              <w:t xml:space="preserve"> </w:t>
            </w:r>
            <w:r w:rsidR="00D57836" w:rsidRPr="00D57836">
              <w:rPr>
                <w:lang w:val="en-GB"/>
              </w:rPr>
              <w:t xml:space="preserve">+ </w:t>
            </w:r>
            <w:proofErr w:type="spellStart"/>
            <w:r w:rsidR="00D57836" w:rsidRPr="00D57836">
              <w:rPr>
                <w:color w:val="000000"/>
                <w:lang w:val="en-GB"/>
              </w:rPr>
              <w:t>Genio</w:t>
            </w:r>
            <w:proofErr w:type="spellEnd"/>
            <w:r w:rsidR="00D57836" w:rsidRPr="00D57836">
              <w:rPr>
                <w:color w:val="000000"/>
                <w:lang w:val="en-GB"/>
              </w:rPr>
              <w:t xml:space="preserve"> (Ireland)</w:t>
            </w:r>
            <w:r w:rsidR="00AC734C">
              <w:rPr>
                <w:color w:val="000000"/>
                <w:lang w:val="en-GB"/>
              </w:rPr>
              <w:t xml:space="preserve"> + </w:t>
            </w:r>
            <w:r w:rsidR="00D57836" w:rsidRPr="00D57836">
              <w:rPr>
                <w:color w:val="000000"/>
                <w:lang w:val="en-GB"/>
              </w:rPr>
              <w:t xml:space="preserve">Robert Bosch </w:t>
            </w:r>
            <w:proofErr w:type="spellStart"/>
            <w:r w:rsidR="00D57836" w:rsidRPr="00D57836">
              <w:rPr>
                <w:color w:val="000000"/>
                <w:lang w:val="en-GB"/>
              </w:rPr>
              <w:t>Stiftung</w:t>
            </w:r>
            <w:proofErr w:type="spellEnd"/>
            <w:r w:rsidR="00D57836" w:rsidRPr="00D57836">
              <w:rPr>
                <w:color w:val="000000"/>
                <w:lang w:val="en-GB"/>
              </w:rPr>
              <w:t xml:space="preserve"> (Germany) </w:t>
            </w:r>
            <w:r w:rsidR="00D57836">
              <w:rPr>
                <w:color w:val="000000"/>
                <w:lang w:val="en-GB"/>
              </w:rPr>
              <w:t>+</w:t>
            </w:r>
            <w:r w:rsidR="00AC734C">
              <w:rPr>
                <w:color w:val="000000"/>
                <w:lang w:val="en-GB"/>
              </w:rPr>
              <w:t xml:space="preserve"> </w:t>
            </w:r>
            <w:r w:rsidR="00D57836" w:rsidRPr="00D57836">
              <w:rPr>
                <w:color w:val="000000"/>
                <w:lang w:val="en-GB"/>
              </w:rPr>
              <w:t xml:space="preserve">King </w:t>
            </w:r>
            <w:proofErr w:type="spellStart"/>
            <w:r w:rsidR="00D57836" w:rsidRPr="00D57836">
              <w:rPr>
                <w:color w:val="000000"/>
                <w:lang w:val="en-GB"/>
              </w:rPr>
              <w:t>Baudouin</w:t>
            </w:r>
            <w:proofErr w:type="spellEnd"/>
            <w:r w:rsidR="00D57836" w:rsidRPr="00D57836">
              <w:rPr>
                <w:color w:val="000000"/>
                <w:lang w:val="en-GB"/>
              </w:rPr>
              <w:t xml:space="preserve"> Foundation (Belgium)</w:t>
            </w:r>
            <w:r w:rsidR="00D57836">
              <w:rPr>
                <w:color w:val="000000"/>
                <w:lang w:val="en-GB"/>
              </w:rPr>
              <w:t>)</w:t>
            </w:r>
          </w:p>
          <w:p w14:paraId="3F379F7F" w14:textId="5130BE6B" w:rsidR="00C8365B" w:rsidRPr="00AD1F9D" w:rsidRDefault="00AD1F9D" w:rsidP="00A6612C">
            <w:pPr>
              <w:shd w:val="clear" w:color="auto" w:fill="FFFCF4"/>
              <w:rPr>
                <w:lang w:val="en-GB"/>
              </w:rPr>
            </w:pPr>
            <w:r w:rsidRPr="00AD1F9D">
              <w:rPr>
                <w:lang w:val="en-GB"/>
              </w:rPr>
              <w:t xml:space="preserve">-  </w:t>
            </w:r>
            <w:proofErr w:type="gramStart"/>
            <w:r w:rsidRPr="00D57836">
              <w:t>jauna</w:t>
            </w:r>
            <w:proofErr w:type="gramEnd"/>
            <w:r w:rsidRPr="00D57836">
              <w:t xml:space="preserve"> iniciatīva, kas izveidota, lai meklētu kopīgus risinājumus Eiropa</w:t>
            </w:r>
            <w:r w:rsidR="009A3423" w:rsidRPr="00D57836">
              <w:t>i</w:t>
            </w:r>
            <w:r w:rsidRPr="00D57836">
              <w:t xml:space="preserve"> k</w:t>
            </w:r>
            <w:r w:rsidR="009A3423" w:rsidRPr="00D57836">
              <w:t>opīgiem sociālajiem izaicinājumiem, īpaši COVID krīzes laikā.</w:t>
            </w:r>
            <w:r w:rsidR="009A3423">
              <w:rPr>
                <w:lang w:val="en-GB"/>
              </w:rPr>
              <w:t xml:space="preserve"> </w:t>
            </w:r>
          </w:p>
          <w:p w14:paraId="761BFDA0" w14:textId="77777777" w:rsidR="00AD1F9D" w:rsidRPr="00AD1F9D" w:rsidRDefault="00AD1F9D" w:rsidP="00A6612C">
            <w:pPr>
              <w:shd w:val="clear" w:color="auto" w:fill="FFFCF4"/>
              <w:rPr>
                <w:sz w:val="22"/>
                <w:szCs w:val="22"/>
                <w:lang w:eastAsia="en-GB"/>
              </w:rPr>
            </w:pPr>
          </w:p>
          <w:p w14:paraId="53EE9B62" w14:textId="25204981" w:rsidR="00C8365B" w:rsidRPr="00AD1F9D" w:rsidRDefault="00C8365B" w:rsidP="00A6612C">
            <w:pPr>
              <w:pStyle w:val="Heading3"/>
              <w:shd w:val="clear" w:color="auto" w:fill="FEFEFE"/>
              <w:spacing w:before="0" w:beforeAutospacing="0" w:after="0" w:afterAutospacing="0"/>
              <w:ind w:left="19"/>
              <w:rPr>
                <w:sz w:val="24"/>
                <w:szCs w:val="24"/>
              </w:rPr>
            </w:pPr>
            <w:r w:rsidRPr="00AD1F9D">
              <w:rPr>
                <w:b w:val="0"/>
                <w:sz w:val="24"/>
                <w:szCs w:val="24"/>
              </w:rPr>
              <w:t>Projekta iesniegšanas termiņš</w:t>
            </w:r>
            <w:r w:rsidRPr="00AD1F9D">
              <w:rPr>
                <w:sz w:val="24"/>
                <w:szCs w:val="24"/>
              </w:rPr>
              <w:t xml:space="preserve"> </w:t>
            </w:r>
            <w:r w:rsidR="00AD1F9D" w:rsidRPr="00AD1F9D">
              <w:rPr>
                <w:bCs w:val="0"/>
                <w:sz w:val="24"/>
                <w:szCs w:val="24"/>
              </w:rPr>
              <w:t>1</w:t>
            </w:r>
            <w:r w:rsidR="00AD1F9D" w:rsidRPr="00AD1F9D">
              <w:rPr>
                <w:bCs w:val="0"/>
              </w:rPr>
              <w:t>1.09.2020</w:t>
            </w:r>
            <w:r w:rsidR="00AD1F9D" w:rsidRPr="00AD1F9D">
              <w:t xml:space="preserve"> </w:t>
            </w:r>
            <w:r w:rsidRPr="00AD1F9D">
              <w:rPr>
                <w:b w:val="0"/>
                <w:sz w:val="24"/>
                <w:szCs w:val="24"/>
              </w:rPr>
              <w:t xml:space="preserve"> </w:t>
            </w:r>
          </w:p>
        </w:tc>
      </w:tr>
      <w:tr w:rsidR="00C8365B" w:rsidRPr="003018F6" w14:paraId="0A041CF7" w14:textId="77777777" w:rsidTr="00A6612C">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4151B529" w14:textId="77777777" w:rsidR="00C8365B" w:rsidRPr="00E1475F" w:rsidRDefault="00C8365B" w:rsidP="00A6612C">
            <w:r w:rsidRPr="00E1475F">
              <w:t xml:space="preserve">5. </w:t>
            </w:r>
          </w:p>
        </w:tc>
        <w:tc>
          <w:tcPr>
            <w:tcW w:w="3302" w:type="dxa"/>
            <w:tcBorders>
              <w:top w:val="nil"/>
              <w:left w:val="nil"/>
              <w:bottom w:val="single" w:sz="8" w:space="0" w:color="auto"/>
              <w:right w:val="single" w:sz="4" w:space="0" w:color="auto"/>
            </w:tcBorders>
            <w:shd w:val="clear" w:color="auto" w:fill="auto"/>
          </w:tcPr>
          <w:p w14:paraId="769FAA87" w14:textId="77777777" w:rsidR="00C8365B" w:rsidRPr="00E1475F" w:rsidRDefault="00C8365B" w:rsidP="00A6612C">
            <w:pPr>
              <w:rPr>
                <w:b/>
                <w:bCs/>
              </w:rPr>
            </w:pPr>
            <w:r w:rsidRPr="00E1475F">
              <w:t xml:space="preserve">Īss projekta ietvaros </w:t>
            </w:r>
            <w:r w:rsidRPr="00E1475F">
              <w:rPr>
                <w:b/>
                <w:bCs/>
              </w:rPr>
              <w:t xml:space="preserve">plānoto darbību apraksts </w:t>
            </w:r>
            <w:r w:rsidRPr="00E1475F">
              <w:rPr>
                <w:bCs/>
              </w:rPr>
              <w:t>(darbības, pasākumi, arī mērķa grupas)</w:t>
            </w:r>
            <w:r w:rsidRPr="00E1475F">
              <w:rPr>
                <w:b/>
                <w:bCs/>
              </w:rPr>
              <w:t xml:space="preserve"> </w:t>
            </w:r>
          </w:p>
          <w:p w14:paraId="665DE591" w14:textId="77777777" w:rsidR="00C8365B" w:rsidRPr="00E1475F" w:rsidRDefault="00C8365B" w:rsidP="00A6612C"/>
        </w:tc>
        <w:tc>
          <w:tcPr>
            <w:tcW w:w="5953" w:type="dxa"/>
            <w:tcBorders>
              <w:top w:val="nil"/>
              <w:left w:val="nil"/>
              <w:bottom w:val="single" w:sz="8" w:space="0" w:color="auto"/>
              <w:right w:val="single" w:sz="8" w:space="0" w:color="auto"/>
            </w:tcBorders>
            <w:shd w:val="clear" w:color="auto" w:fill="auto"/>
            <w:hideMark/>
          </w:tcPr>
          <w:p w14:paraId="2F6D1432" w14:textId="0DB1B0E8" w:rsidR="004628C3" w:rsidRPr="004628C3" w:rsidRDefault="00C8365B" w:rsidP="00E27AEF">
            <w:pPr>
              <w:pStyle w:val="NoSpacing"/>
              <w:spacing w:line="276" w:lineRule="auto"/>
              <w:jc w:val="both"/>
              <w:rPr>
                <w:rFonts w:eastAsia="Times New Roman"/>
              </w:rPr>
            </w:pPr>
            <w:r w:rsidRPr="00E27AEF">
              <w:rPr>
                <w:rFonts w:eastAsia="Times New Roman"/>
                <w:b/>
                <w:u w:val="single"/>
              </w:rPr>
              <w:t>Projekta mērķis:</w:t>
            </w:r>
            <w:r w:rsidRPr="00E27AEF">
              <w:rPr>
                <w:rFonts w:eastAsia="Times New Roman"/>
              </w:rPr>
              <w:t xml:space="preserve"> </w:t>
            </w:r>
          </w:p>
          <w:p w14:paraId="06AC81A2" w14:textId="5C881287" w:rsidR="004628C3" w:rsidRPr="004628C3" w:rsidRDefault="00A73ABC" w:rsidP="00E27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222222"/>
                <w:lang w:val="en-GB" w:eastAsia="en-GB"/>
              </w:rPr>
            </w:pPr>
            <w:r w:rsidRPr="00C8365B">
              <w:rPr>
                <w:color w:val="222222"/>
                <w:shd w:val="clear" w:color="auto" w:fill="F8F9FA"/>
              </w:rPr>
              <w:t>Pašpietiekamības matricas (SSM) ieviešana mājsaimniecības pašpietiekamība</w:t>
            </w:r>
            <w:r>
              <w:rPr>
                <w:color w:val="222222"/>
                <w:shd w:val="clear" w:color="auto" w:fill="F8F9FA"/>
              </w:rPr>
              <w:t>s</w:t>
            </w:r>
            <w:r w:rsidRPr="00C8365B">
              <w:rPr>
                <w:color w:val="222222"/>
                <w:shd w:val="clear" w:color="auto" w:fill="F8F9FA"/>
              </w:rPr>
              <w:t xml:space="preserve"> novērtēšanai visā Eiropā, lai uzlabotu visaptverošu </w:t>
            </w:r>
            <w:proofErr w:type="spellStart"/>
            <w:r w:rsidRPr="00C8365B">
              <w:rPr>
                <w:color w:val="222222"/>
                <w:shd w:val="clear" w:color="auto" w:fill="F8F9FA"/>
              </w:rPr>
              <w:t>skrīningu</w:t>
            </w:r>
            <w:proofErr w:type="spellEnd"/>
            <w:r w:rsidRPr="00C8365B">
              <w:rPr>
                <w:color w:val="222222"/>
                <w:shd w:val="clear" w:color="auto" w:fill="F8F9FA"/>
              </w:rPr>
              <w:t xml:space="preserve"> un novērtējumu sociālo pakalpojumu saņemšanai </w:t>
            </w:r>
            <w:proofErr w:type="spellStart"/>
            <w:r>
              <w:rPr>
                <w:color w:val="222222"/>
                <w:shd w:val="clear" w:color="auto" w:fill="F8F9FA"/>
              </w:rPr>
              <w:t>mazaisargātiem</w:t>
            </w:r>
            <w:proofErr w:type="spellEnd"/>
            <w:r w:rsidRPr="00C8365B">
              <w:rPr>
                <w:color w:val="222222"/>
                <w:shd w:val="clear" w:color="auto" w:fill="F8F9FA"/>
              </w:rPr>
              <w:t xml:space="preserve"> pilsoņiem</w:t>
            </w:r>
            <w:r>
              <w:rPr>
                <w:color w:val="222222"/>
                <w:shd w:val="clear" w:color="auto" w:fill="F8F9FA"/>
              </w:rPr>
              <w:t xml:space="preserve">. </w:t>
            </w:r>
            <w:r w:rsidR="004628C3" w:rsidRPr="004628C3">
              <w:rPr>
                <w:color w:val="222222"/>
                <w:lang w:eastAsia="en-GB"/>
              </w:rPr>
              <w:t xml:space="preserve">Konkrētāk, mērķis būs izstrādāt pielāgotus ieviešanas plānus 6 Eiropas valstīm, ieskaitot 2 Centrālās un </w:t>
            </w:r>
            <w:r w:rsidR="004628C3" w:rsidRPr="00E27AEF">
              <w:rPr>
                <w:color w:val="222222"/>
                <w:lang w:eastAsia="en-GB"/>
              </w:rPr>
              <w:t>Austrumeiropas</w:t>
            </w:r>
            <w:r w:rsidR="004628C3" w:rsidRPr="004628C3">
              <w:rPr>
                <w:color w:val="222222"/>
                <w:lang w:eastAsia="en-GB"/>
              </w:rPr>
              <w:t xml:space="preserve"> valstis: </w:t>
            </w:r>
            <w:r w:rsidR="003E35EE" w:rsidRPr="004628C3">
              <w:rPr>
                <w:color w:val="222222"/>
                <w:lang w:eastAsia="en-GB"/>
              </w:rPr>
              <w:t>Rumāniju un Latviju</w:t>
            </w:r>
            <w:r w:rsidR="003E35EE">
              <w:rPr>
                <w:color w:val="222222"/>
                <w:lang w:eastAsia="en-GB"/>
              </w:rPr>
              <w:t xml:space="preserve"> un </w:t>
            </w:r>
            <w:r w:rsidR="004628C3" w:rsidRPr="004628C3">
              <w:rPr>
                <w:color w:val="222222"/>
                <w:lang w:eastAsia="en-GB"/>
              </w:rPr>
              <w:t>Nīderlandi, Spāniju, Beļģiju, Zviedriju</w:t>
            </w:r>
            <w:r w:rsidR="003E35EE">
              <w:rPr>
                <w:color w:val="222222"/>
                <w:lang w:eastAsia="en-GB"/>
              </w:rPr>
              <w:t>.</w:t>
            </w:r>
          </w:p>
          <w:p w14:paraId="4EDCCFA6" w14:textId="77777777" w:rsidR="00C8365B" w:rsidRPr="00E27AEF" w:rsidRDefault="00C8365B" w:rsidP="00E27AEF">
            <w:pPr>
              <w:pStyle w:val="NoSpacing"/>
              <w:spacing w:line="276" w:lineRule="auto"/>
              <w:jc w:val="both"/>
              <w:rPr>
                <w:rFonts w:eastAsiaTheme="minorHAnsi"/>
                <w:lang w:eastAsia="en-US"/>
              </w:rPr>
            </w:pPr>
          </w:p>
          <w:p w14:paraId="0816DFBC" w14:textId="1C0E23B3" w:rsidR="00C8365B" w:rsidRPr="00E27AEF" w:rsidRDefault="00C8365B" w:rsidP="00E27AEF">
            <w:pPr>
              <w:spacing w:line="276" w:lineRule="auto"/>
              <w:rPr>
                <w:b/>
                <w:u w:val="single"/>
              </w:rPr>
            </w:pPr>
            <w:r w:rsidRPr="00E27AEF">
              <w:rPr>
                <w:b/>
                <w:u w:val="single"/>
              </w:rPr>
              <w:t>Projekta mērķa grupas</w:t>
            </w:r>
            <w:r w:rsidR="003E35EE">
              <w:rPr>
                <w:b/>
                <w:u w:val="single"/>
              </w:rPr>
              <w:t xml:space="preserve"> un metodes</w:t>
            </w:r>
            <w:r w:rsidRPr="00E27AEF">
              <w:rPr>
                <w:b/>
                <w:u w:val="single"/>
              </w:rPr>
              <w:t>:</w:t>
            </w:r>
          </w:p>
          <w:p w14:paraId="45708DE4" w14:textId="69BA9E04" w:rsidR="00E27AEF" w:rsidRPr="00E27AEF" w:rsidRDefault="00E27AEF" w:rsidP="00E27AEF">
            <w:pPr>
              <w:pStyle w:val="HTMLPreformatted"/>
              <w:shd w:val="clear" w:color="auto" w:fill="F8F9FA"/>
              <w:spacing w:line="276" w:lineRule="auto"/>
              <w:rPr>
                <w:rFonts w:ascii="Times New Roman" w:hAnsi="Times New Roman" w:cs="Times New Roman"/>
                <w:color w:val="222222"/>
                <w:sz w:val="24"/>
                <w:szCs w:val="24"/>
              </w:rPr>
            </w:pPr>
            <w:r w:rsidRPr="00E27AEF">
              <w:rPr>
                <w:rFonts w:ascii="Times New Roman" w:hAnsi="Times New Roman" w:cs="Times New Roman"/>
                <w:color w:val="222222"/>
                <w:sz w:val="24"/>
                <w:szCs w:val="24"/>
                <w:lang w:val="lv-LV"/>
              </w:rPr>
              <w:t xml:space="preserve">SSM ir rīku kopums, ar kuru palīdzību var izmērīt pieauguša cilvēka, pusaudža vai mājsaimniecības pašpietiekamību, un to var izmantot vairākos gadījumos, sākot ar </w:t>
            </w:r>
            <w:proofErr w:type="spellStart"/>
            <w:r w:rsidRPr="00E27AEF">
              <w:rPr>
                <w:rFonts w:ascii="Times New Roman" w:hAnsi="Times New Roman" w:cs="Times New Roman"/>
                <w:color w:val="222222"/>
                <w:sz w:val="24"/>
                <w:szCs w:val="24"/>
                <w:lang w:val="lv-LV"/>
              </w:rPr>
              <w:t>skrīningu</w:t>
            </w:r>
            <w:proofErr w:type="spellEnd"/>
            <w:r w:rsidRPr="00E27AEF">
              <w:rPr>
                <w:rFonts w:ascii="Times New Roman" w:hAnsi="Times New Roman" w:cs="Times New Roman"/>
                <w:color w:val="222222"/>
                <w:sz w:val="24"/>
                <w:szCs w:val="24"/>
                <w:lang w:val="lv-LV"/>
              </w:rPr>
              <w:t xml:space="preserve">, beidzot ar profesionālu lēmumu pieņemšanas palīglīdzekļu izveidošanu un komunikācijas un kopīgu pakalpojumu atvieglošanu visiem </w:t>
            </w:r>
            <w:r w:rsidRPr="00E27AEF">
              <w:rPr>
                <w:rFonts w:ascii="Times New Roman" w:hAnsi="Times New Roman" w:cs="Times New Roman"/>
                <w:color w:val="222222"/>
                <w:sz w:val="24"/>
                <w:szCs w:val="24"/>
                <w:lang w:val="lv-LV"/>
              </w:rPr>
              <w:lastRenderedPageBreak/>
              <w:t>pakalpojumiem.</w:t>
            </w:r>
            <w:r w:rsidR="00D57836">
              <w:rPr>
                <w:rFonts w:ascii="Times New Roman" w:hAnsi="Times New Roman" w:cs="Times New Roman"/>
                <w:color w:val="222222"/>
                <w:sz w:val="24"/>
                <w:szCs w:val="24"/>
                <w:lang w:val="lv-LV"/>
              </w:rPr>
              <w:t xml:space="preserve"> Latvijas gadījumā mērķauditorija būs mājsaimniecība</w:t>
            </w:r>
            <w:r w:rsidR="003E35EE">
              <w:rPr>
                <w:rFonts w:ascii="Times New Roman" w:hAnsi="Times New Roman" w:cs="Times New Roman"/>
                <w:color w:val="222222"/>
                <w:sz w:val="24"/>
                <w:szCs w:val="24"/>
                <w:lang w:val="lv-LV"/>
              </w:rPr>
              <w:t>s</w:t>
            </w:r>
            <w:r w:rsidR="00D57836">
              <w:rPr>
                <w:rFonts w:ascii="Times New Roman" w:hAnsi="Times New Roman" w:cs="Times New Roman"/>
                <w:color w:val="222222"/>
                <w:sz w:val="24"/>
                <w:szCs w:val="24"/>
                <w:lang w:val="lv-LV"/>
              </w:rPr>
              <w:t xml:space="preserve">. </w:t>
            </w:r>
          </w:p>
          <w:p w14:paraId="01EEB7CB" w14:textId="77777777" w:rsidR="00C8365B" w:rsidRPr="00E27AEF" w:rsidRDefault="00C8365B" w:rsidP="00E27AEF">
            <w:pPr>
              <w:spacing w:line="276" w:lineRule="auto"/>
            </w:pPr>
          </w:p>
          <w:p w14:paraId="3E0D859E" w14:textId="77777777" w:rsidR="00C8365B" w:rsidRPr="00E27AEF" w:rsidRDefault="00C8365B" w:rsidP="00E27AEF">
            <w:pPr>
              <w:spacing w:line="276" w:lineRule="auto"/>
              <w:rPr>
                <w:b/>
                <w:u w:val="single"/>
              </w:rPr>
            </w:pPr>
            <w:r w:rsidRPr="00E27AEF">
              <w:rPr>
                <w:b/>
                <w:u w:val="single"/>
              </w:rPr>
              <w:t xml:space="preserve">Projekta galvenās aktivitātes: </w:t>
            </w:r>
          </w:p>
          <w:p w14:paraId="45F2F957" w14:textId="1390541F" w:rsidR="00CA5393" w:rsidRPr="00A00709" w:rsidRDefault="00CA5393" w:rsidP="008C0027">
            <w:pPr>
              <w:pStyle w:val="HTMLPreformatted"/>
              <w:numPr>
                <w:ilvl w:val="0"/>
                <w:numId w:val="6"/>
              </w:numPr>
              <w:shd w:val="clear" w:color="auto" w:fill="F8F9FA"/>
              <w:spacing w:line="276" w:lineRule="auto"/>
              <w:rPr>
                <w:rFonts w:ascii="Times New Roman" w:hAnsi="Times New Roman" w:cs="Times New Roman"/>
                <w:color w:val="222222"/>
                <w:sz w:val="24"/>
                <w:szCs w:val="24"/>
                <w:lang w:val="lv-LV"/>
              </w:rPr>
            </w:pPr>
            <w:r w:rsidRPr="00A00709">
              <w:rPr>
                <w:rFonts w:ascii="Times New Roman" w:hAnsi="Times New Roman" w:cs="Times New Roman"/>
                <w:color w:val="222222"/>
                <w:sz w:val="24"/>
                <w:szCs w:val="24"/>
                <w:lang w:val="lv-LV"/>
              </w:rPr>
              <w:t>Partneru koordinācija, attālināta (2021. gada februāris - 2021. gada septembris)</w:t>
            </w:r>
          </w:p>
          <w:p w14:paraId="7A0C505E" w14:textId="7EF13ABA" w:rsidR="00CA5393" w:rsidRPr="00A00709" w:rsidRDefault="00CA5393" w:rsidP="008C0027">
            <w:pPr>
              <w:pStyle w:val="ListParagraph"/>
              <w:numPr>
                <w:ilvl w:val="0"/>
                <w:numId w:val="6"/>
              </w:numPr>
              <w:autoSpaceDE w:val="0"/>
              <w:autoSpaceDN w:val="0"/>
              <w:adjustRightInd w:val="0"/>
              <w:spacing w:line="276" w:lineRule="auto"/>
              <w:rPr>
                <w:color w:val="000000"/>
                <w:sz w:val="22"/>
                <w:szCs w:val="22"/>
              </w:rPr>
            </w:pPr>
            <w:r w:rsidRPr="00A00709">
              <w:rPr>
                <w:color w:val="000000"/>
                <w:sz w:val="22"/>
                <w:szCs w:val="22"/>
              </w:rPr>
              <w:t>Sagatavošanās fāze</w:t>
            </w:r>
            <w:r w:rsidR="00A00709" w:rsidRPr="00A00709">
              <w:rPr>
                <w:color w:val="000000"/>
                <w:sz w:val="22"/>
                <w:szCs w:val="22"/>
              </w:rPr>
              <w:t xml:space="preserve"> - </w:t>
            </w:r>
            <w:r w:rsidRPr="00A00709">
              <w:rPr>
                <w:color w:val="000000"/>
                <w:sz w:val="22"/>
                <w:szCs w:val="22"/>
              </w:rPr>
              <w:t>partneru apmācība, metodisko materiālu tulko</w:t>
            </w:r>
            <w:r w:rsidR="00673947" w:rsidRPr="00A00709">
              <w:rPr>
                <w:color w:val="000000"/>
                <w:sz w:val="22"/>
                <w:szCs w:val="22"/>
              </w:rPr>
              <w:t>ša</w:t>
            </w:r>
            <w:r w:rsidRPr="00A00709">
              <w:rPr>
                <w:color w:val="000000"/>
                <w:sz w:val="22"/>
                <w:szCs w:val="22"/>
              </w:rPr>
              <w:t>na</w:t>
            </w:r>
            <w:r w:rsidR="009238CB" w:rsidRPr="00A00709">
              <w:rPr>
                <w:color w:val="000000"/>
                <w:sz w:val="22"/>
                <w:szCs w:val="22"/>
              </w:rPr>
              <w:t xml:space="preserve"> (2021. gada februāris) </w:t>
            </w:r>
          </w:p>
          <w:p w14:paraId="0D954F60" w14:textId="5FBBBC3E" w:rsidR="00CA5393" w:rsidRPr="00A00709" w:rsidRDefault="00A00709" w:rsidP="008C0027">
            <w:pPr>
              <w:pStyle w:val="Default"/>
              <w:numPr>
                <w:ilvl w:val="0"/>
                <w:numId w:val="6"/>
              </w:numPr>
              <w:spacing w:line="276" w:lineRule="auto"/>
              <w:rPr>
                <w:sz w:val="22"/>
                <w:szCs w:val="22"/>
                <w:lang w:val="lv-LV"/>
              </w:rPr>
            </w:pPr>
            <w:r w:rsidRPr="00A00709">
              <w:rPr>
                <w:sz w:val="22"/>
                <w:szCs w:val="22"/>
                <w:lang w:val="lv-LV"/>
              </w:rPr>
              <w:t>Diagnostikas f</w:t>
            </w:r>
            <w:r>
              <w:rPr>
                <w:sz w:val="22"/>
                <w:szCs w:val="22"/>
                <w:lang w:val="lv-LV"/>
              </w:rPr>
              <w:t>ā</w:t>
            </w:r>
            <w:r w:rsidRPr="00A00709">
              <w:rPr>
                <w:sz w:val="22"/>
                <w:szCs w:val="22"/>
                <w:lang w:val="lv-LV"/>
              </w:rPr>
              <w:t xml:space="preserve">ze – </w:t>
            </w:r>
            <w:r w:rsidR="008C0027">
              <w:rPr>
                <w:sz w:val="22"/>
                <w:szCs w:val="22"/>
                <w:lang w:val="lv-LV"/>
              </w:rPr>
              <w:t xml:space="preserve">situācijas </w:t>
            </w:r>
            <w:r w:rsidRPr="00A00709">
              <w:rPr>
                <w:sz w:val="22"/>
                <w:szCs w:val="22"/>
                <w:lang w:val="lv-LV"/>
              </w:rPr>
              <w:t>izpētes darbs saskaņā ar metodiku (2021.</w:t>
            </w:r>
            <w:r>
              <w:rPr>
                <w:sz w:val="22"/>
                <w:szCs w:val="22"/>
                <w:lang w:val="lv-LV"/>
              </w:rPr>
              <w:t xml:space="preserve"> </w:t>
            </w:r>
            <w:r w:rsidRPr="00A00709">
              <w:rPr>
                <w:sz w:val="22"/>
                <w:szCs w:val="22"/>
                <w:lang w:val="lv-LV"/>
              </w:rPr>
              <w:t>gada februāris - aprīlis)</w:t>
            </w:r>
            <w:r w:rsidR="00555503">
              <w:rPr>
                <w:sz w:val="22"/>
                <w:szCs w:val="22"/>
                <w:lang w:val="lv-LV"/>
              </w:rPr>
              <w:t xml:space="preserve"> pilotējot SSM matricu nelielam skaitam mājsaimniecību </w:t>
            </w:r>
          </w:p>
          <w:p w14:paraId="2F848272" w14:textId="6BA30EEF" w:rsidR="00164B64" w:rsidRDefault="008C0027" w:rsidP="00164B64">
            <w:pPr>
              <w:pStyle w:val="Default"/>
              <w:numPr>
                <w:ilvl w:val="0"/>
                <w:numId w:val="6"/>
              </w:numPr>
              <w:rPr>
                <w:sz w:val="22"/>
                <w:szCs w:val="22"/>
                <w:lang w:val="lv-LV"/>
              </w:rPr>
            </w:pPr>
            <w:r w:rsidRPr="008C0027">
              <w:rPr>
                <w:sz w:val="22"/>
                <w:szCs w:val="22"/>
                <w:lang w:val="lv-LV"/>
              </w:rPr>
              <w:t>Pielāgotu nacionālo ieviešanas plānu izstrāde SSM metodes pielietošanai (</w:t>
            </w:r>
            <w:r>
              <w:rPr>
                <w:sz w:val="22"/>
                <w:szCs w:val="22"/>
                <w:lang w:val="lv-LV"/>
              </w:rPr>
              <w:t>2021. gada maijs- jūlijs</w:t>
            </w:r>
            <w:r w:rsidRPr="008C0027">
              <w:rPr>
                <w:sz w:val="22"/>
                <w:szCs w:val="22"/>
                <w:lang w:val="lv-LV"/>
              </w:rPr>
              <w:t>)</w:t>
            </w:r>
            <w:r w:rsidR="00555503">
              <w:rPr>
                <w:sz w:val="22"/>
                <w:szCs w:val="22"/>
                <w:lang w:val="lv-LV"/>
              </w:rPr>
              <w:t xml:space="preserve">, konsultējoties ar </w:t>
            </w:r>
            <w:r w:rsidR="00696A7B">
              <w:rPr>
                <w:sz w:val="22"/>
                <w:szCs w:val="22"/>
                <w:lang w:val="lv-LV"/>
              </w:rPr>
              <w:t xml:space="preserve">nacionālajām un reģionālajām </w:t>
            </w:r>
            <w:r w:rsidR="00555503">
              <w:rPr>
                <w:sz w:val="22"/>
                <w:szCs w:val="22"/>
                <w:lang w:val="lv-LV"/>
              </w:rPr>
              <w:t>iesaistītajām pusēm</w:t>
            </w:r>
          </w:p>
          <w:p w14:paraId="267E98A7" w14:textId="5740CF16" w:rsidR="00164B64" w:rsidRPr="00164B64" w:rsidRDefault="00164B64" w:rsidP="00164B64">
            <w:pPr>
              <w:pStyle w:val="Default"/>
              <w:numPr>
                <w:ilvl w:val="0"/>
                <w:numId w:val="6"/>
              </w:numPr>
              <w:rPr>
                <w:lang w:val="lv-LV"/>
              </w:rPr>
            </w:pPr>
            <w:r w:rsidRPr="00164B64">
              <w:rPr>
                <w:color w:val="222222"/>
                <w:lang w:val="lv-LV" w:eastAsia="en-GB"/>
              </w:rPr>
              <w:t>6 nacionālo ieviešanas plānu savstarpēja salīdzināšana, integrācija (2021. gada jūlijs -septembris)</w:t>
            </w:r>
          </w:p>
          <w:p w14:paraId="2D4D203A" w14:textId="77777777" w:rsidR="00C8365B" w:rsidRPr="00E27AEF" w:rsidRDefault="00C8365B" w:rsidP="00164B64">
            <w:pPr>
              <w:pStyle w:val="ListParagraph"/>
              <w:spacing w:line="276" w:lineRule="auto"/>
            </w:pPr>
          </w:p>
          <w:p w14:paraId="02DA14CF" w14:textId="77777777" w:rsidR="00C8365B" w:rsidRPr="00E27AEF" w:rsidRDefault="00C8365B" w:rsidP="00E27AEF">
            <w:pPr>
              <w:spacing w:line="276" w:lineRule="auto"/>
              <w:rPr>
                <w:b/>
                <w:u w:val="single"/>
              </w:rPr>
            </w:pPr>
            <w:r w:rsidRPr="00E27AEF">
              <w:rPr>
                <w:b/>
                <w:u w:val="single"/>
              </w:rPr>
              <w:t>Projekts atbilst sekojošiem plānošanas dokumentiem:</w:t>
            </w:r>
          </w:p>
          <w:p w14:paraId="035D0479" w14:textId="7D650E19" w:rsidR="00C8365B" w:rsidRPr="00E27AEF" w:rsidRDefault="00C8365B" w:rsidP="008C0027">
            <w:pPr>
              <w:pStyle w:val="ListParagraph"/>
              <w:numPr>
                <w:ilvl w:val="0"/>
                <w:numId w:val="6"/>
              </w:numPr>
              <w:spacing w:line="276" w:lineRule="auto"/>
            </w:pPr>
            <w:r w:rsidRPr="00E27AEF">
              <w:t xml:space="preserve">Latvijas nacionālais attīstības plāns 2014.-2020. gadam prioritātei “Cilvēka </w:t>
            </w:r>
            <w:proofErr w:type="spellStart"/>
            <w:r w:rsidRPr="00E27AEF">
              <w:t>drošumspēja</w:t>
            </w:r>
            <w:proofErr w:type="spellEnd"/>
            <w:r w:rsidRPr="00E27AEF">
              <w:t>”</w:t>
            </w:r>
            <w:r w:rsidR="00610B0B">
              <w:t>.</w:t>
            </w:r>
          </w:p>
          <w:p w14:paraId="5310C554" w14:textId="6DF12A8D" w:rsidR="00C8365B" w:rsidRPr="00E27AEF" w:rsidRDefault="00C8365B" w:rsidP="008C0027">
            <w:pPr>
              <w:pStyle w:val="ListParagraph"/>
              <w:numPr>
                <w:ilvl w:val="0"/>
                <w:numId w:val="6"/>
              </w:numPr>
              <w:spacing w:line="276" w:lineRule="auto"/>
            </w:pPr>
            <w:r w:rsidRPr="00E27AEF">
              <w:t xml:space="preserve">Zemgales plānošanas reģiona attīstības programmas Rīcības plānam 2015.-2020. gadam – P5 Efektīva pakalpojumu sistēma: RV 5.2. Nodrošināt ilgtspējīgu sociālo pakalpojumu attīstību reģionā, uzlabojot sociālo pakalpojumu pieejamību, kvalitāti un atbilstību reģiona iedzīvotāju vajadzībām; </w:t>
            </w:r>
          </w:p>
          <w:p w14:paraId="4F083C74" w14:textId="77777777" w:rsidR="00C8365B" w:rsidRPr="00E27AEF" w:rsidRDefault="00C8365B" w:rsidP="00A62FAE">
            <w:pPr>
              <w:pStyle w:val="ListParagraph"/>
              <w:spacing w:line="276" w:lineRule="auto"/>
            </w:pPr>
          </w:p>
        </w:tc>
      </w:tr>
      <w:tr w:rsidR="00C8365B" w:rsidRPr="00E83BF4" w14:paraId="25A893B4" w14:textId="77777777" w:rsidTr="00A6612C">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AD7D5A5" w14:textId="77777777" w:rsidR="00C8365B" w:rsidRPr="00E1475F" w:rsidRDefault="00C8365B" w:rsidP="00A6612C">
            <w:r w:rsidRPr="00E1475F">
              <w:lastRenderedPageBreak/>
              <w:t xml:space="preserve">6. </w:t>
            </w:r>
          </w:p>
        </w:tc>
        <w:tc>
          <w:tcPr>
            <w:tcW w:w="3302" w:type="dxa"/>
            <w:tcBorders>
              <w:top w:val="nil"/>
              <w:left w:val="nil"/>
              <w:bottom w:val="single" w:sz="8" w:space="0" w:color="auto"/>
              <w:right w:val="single" w:sz="4" w:space="0" w:color="auto"/>
            </w:tcBorders>
            <w:shd w:val="clear" w:color="auto" w:fill="auto"/>
          </w:tcPr>
          <w:p w14:paraId="252BF156" w14:textId="77777777" w:rsidR="00C8365B" w:rsidRPr="00E1475F" w:rsidRDefault="00C8365B" w:rsidP="00A6612C">
            <w:pPr>
              <w:rPr>
                <w:bCs/>
              </w:rPr>
            </w:pPr>
            <w:r w:rsidRPr="00E1475F">
              <w:t xml:space="preserve">Īss projekta ietvaros </w:t>
            </w:r>
            <w:r w:rsidRPr="00E1475F">
              <w:rPr>
                <w:b/>
                <w:bCs/>
              </w:rPr>
              <w:t xml:space="preserve">sasniedzamo rezultātu apraksts </w:t>
            </w:r>
            <w:r w:rsidRPr="00E1475F">
              <w:rPr>
                <w:bCs/>
              </w:rPr>
              <w:t>(iekārtas, būves, infrastruktūra, rokasgrāmatas, filmas, pētniecības darbi u.tml.)</w:t>
            </w:r>
          </w:p>
          <w:p w14:paraId="21D63447" w14:textId="77777777" w:rsidR="00C8365B" w:rsidRPr="00E1475F" w:rsidRDefault="00C8365B" w:rsidP="00A6612C"/>
        </w:tc>
        <w:tc>
          <w:tcPr>
            <w:tcW w:w="5953" w:type="dxa"/>
            <w:tcBorders>
              <w:top w:val="nil"/>
              <w:left w:val="nil"/>
              <w:bottom w:val="single" w:sz="8" w:space="0" w:color="auto"/>
              <w:right w:val="single" w:sz="8" w:space="0" w:color="auto"/>
            </w:tcBorders>
            <w:shd w:val="clear" w:color="auto" w:fill="auto"/>
            <w:hideMark/>
          </w:tcPr>
          <w:p w14:paraId="31A05EF0" w14:textId="77777777" w:rsidR="00C8365B" w:rsidRPr="00FC59C4" w:rsidRDefault="00C8365B" w:rsidP="00A6612C">
            <w:pPr>
              <w:pStyle w:val="NoSpacing"/>
              <w:jc w:val="both"/>
              <w:rPr>
                <w:b/>
                <w:caps/>
              </w:rPr>
            </w:pPr>
            <w:r w:rsidRPr="00FC59C4">
              <w:t> </w:t>
            </w:r>
            <w:r w:rsidRPr="00FC59C4">
              <w:rPr>
                <w:b/>
                <w:caps/>
              </w:rPr>
              <w:t>Projekta AKTIVITĀTES (rezultāti):</w:t>
            </w:r>
          </w:p>
          <w:p w14:paraId="7066DA2D" w14:textId="77777777" w:rsidR="00C8365B" w:rsidRPr="00FC59C4" w:rsidRDefault="00C8365B" w:rsidP="00A6612C">
            <w:pPr>
              <w:pStyle w:val="ListParagraph"/>
              <w:rPr>
                <w:i/>
              </w:rPr>
            </w:pPr>
          </w:p>
          <w:p w14:paraId="550BCF81" w14:textId="7B6A291F" w:rsidR="00555503" w:rsidRPr="00555503" w:rsidRDefault="00555503" w:rsidP="00C8365B">
            <w:pPr>
              <w:pStyle w:val="ListParagraph"/>
              <w:numPr>
                <w:ilvl w:val="0"/>
                <w:numId w:val="2"/>
              </w:numPr>
            </w:pPr>
            <w:r>
              <w:rPr>
                <w:color w:val="222222"/>
                <w:lang w:eastAsia="en-GB"/>
              </w:rPr>
              <w:t>P</w:t>
            </w:r>
            <w:r w:rsidRPr="004628C3">
              <w:rPr>
                <w:color w:val="222222"/>
                <w:lang w:eastAsia="en-GB"/>
              </w:rPr>
              <w:t xml:space="preserve">ašpietiekamības </w:t>
            </w:r>
            <w:proofErr w:type="spellStart"/>
            <w:r w:rsidRPr="00E27AEF">
              <w:rPr>
                <w:color w:val="222222"/>
                <w:lang w:eastAsia="en-GB"/>
              </w:rPr>
              <w:t>izvērtējuma</w:t>
            </w:r>
            <w:proofErr w:type="spellEnd"/>
            <w:r w:rsidRPr="00E27AEF">
              <w:rPr>
                <w:color w:val="222222"/>
                <w:lang w:eastAsia="en-GB"/>
              </w:rPr>
              <w:t xml:space="preserve"> </w:t>
            </w:r>
            <w:r w:rsidRPr="004628C3">
              <w:rPr>
                <w:color w:val="222222"/>
                <w:lang w:eastAsia="en-GB"/>
              </w:rPr>
              <w:t>matrica (SSM)</w:t>
            </w:r>
            <w:r>
              <w:rPr>
                <w:color w:val="222222"/>
                <w:lang w:eastAsia="en-GB"/>
              </w:rPr>
              <w:t xml:space="preserve"> mājsaimniecībām izmēģināta (pilotēta) nelielam skaitam mājsaimniecību </w:t>
            </w:r>
          </w:p>
          <w:p w14:paraId="5080BA20" w14:textId="0169DB39" w:rsidR="00C8365B" w:rsidRPr="00555503" w:rsidRDefault="00555503" w:rsidP="00C8365B">
            <w:pPr>
              <w:pStyle w:val="ListParagraph"/>
              <w:numPr>
                <w:ilvl w:val="0"/>
                <w:numId w:val="2"/>
              </w:numPr>
            </w:pPr>
            <w:r>
              <w:rPr>
                <w:color w:val="222222"/>
                <w:lang w:eastAsia="en-GB"/>
              </w:rPr>
              <w:t xml:space="preserve">Izstrādāts </w:t>
            </w:r>
            <w:r w:rsidRPr="004628C3">
              <w:rPr>
                <w:color w:val="222222"/>
                <w:lang w:eastAsia="en-GB"/>
              </w:rPr>
              <w:t xml:space="preserve">pašpietiekamības </w:t>
            </w:r>
            <w:proofErr w:type="spellStart"/>
            <w:r w:rsidRPr="00E27AEF">
              <w:rPr>
                <w:color w:val="222222"/>
                <w:lang w:eastAsia="en-GB"/>
              </w:rPr>
              <w:t>izvērtējuma</w:t>
            </w:r>
            <w:proofErr w:type="spellEnd"/>
            <w:r w:rsidRPr="00E27AEF">
              <w:rPr>
                <w:color w:val="222222"/>
                <w:lang w:eastAsia="en-GB"/>
              </w:rPr>
              <w:t xml:space="preserve"> </w:t>
            </w:r>
            <w:r w:rsidRPr="004628C3">
              <w:rPr>
                <w:color w:val="222222"/>
                <w:lang w:eastAsia="en-GB"/>
              </w:rPr>
              <w:t>matricas (SSM)</w:t>
            </w:r>
            <w:r>
              <w:rPr>
                <w:color w:val="222222"/>
                <w:lang w:eastAsia="en-GB"/>
              </w:rPr>
              <w:t xml:space="preserve"> mājsaimniecībām ieviešanas nacionālais (Zemgales reģionālais) plāns (1 plāns)</w:t>
            </w:r>
          </w:p>
          <w:p w14:paraId="595B7BC8" w14:textId="2563D186" w:rsidR="00555503" w:rsidRPr="00FC59C4" w:rsidRDefault="00555503" w:rsidP="00555503">
            <w:pPr>
              <w:pStyle w:val="ListParagraph"/>
              <w:numPr>
                <w:ilvl w:val="0"/>
                <w:numId w:val="2"/>
              </w:numPr>
            </w:pPr>
            <w:r>
              <w:t xml:space="preserve">Nacionālais plāns (Zemgales reģionālais) salāgots ar 5 citu valstu plāniem </w:t>
            </w:r>
          </w:p>
        </w:tc>
      </w:tr>
      <w:tr w:rsidR="00C8365B" w:rsidRPr="00E83BF4" w14:paraId="75D89DD7" w14:textId="77777777" w:rsidTr="00A6612C">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F373762" w14:textId="77777777" w:rsidR="00C8365B" w:rsidRPr="00E1475F" w:rsidRDefault="00C8365B" w:rsidP="00A6612C">
            <w:r w:rsidRPr="00E1475F">
              <w:t>7.</w:t>
            </w:r>
          </w:p>
        </w:tc>
        <w:tc>
          <w:tcPr>
            <w:tcW w:w="3302" w:type="dxa"/>
            <w:tcBorders>
              <w:top w:val="nil"/>
              <w:left w:val="nil"/>
              <w:bottom w:val="single" w:sz="8" w:space="0" w:color="auto"/>
              <w:right w:val="single" w:sz="4" w:space="0" w:color="auto"/>
            </w:tcBorders>
            <w:shd w:val="clear" w:color="auto" w:fill="auto"/>
          </w:tcPr>
          <w:p w14:paraId="14548006" w14:textId="77777777" w:rsidR="00C8365B" w:rsidRPr="00E1475F" w:rsidRDefault="00C8365B" w:rsidP="00A6612C">
            <w:r w:rsidRPr="00E1475F">
              <w:rPr>
                <w:b/>
              </w:rPr>
              <w:t>Projekta idejas iesniedzēja</w:t>
            </w:r>
            <w:r w:rsidRPr="00E1475F">
              <w:t xml:space="preserve"> </w:t>
            </w:r>
            <w:r w:rsidRPr="00E1475F">
              <w:rPr>
                <w:b/>
              </w:rPr>
              <w:t>ieguvums</w:t>
            </w:r>
            <w:r w:rsidRPr="00E1475F">
              <w:t xml:space="preserve"> </w:t>
            </w:r>
            <w:r w:rsidRPr="00E1475F">
              <w:rPr>
                <w:b/>
              </w:rPr>
              <w:t>īstenojot projektu</w:t>
            </w:r>
            <w:r w:rsidRPr="00E1475F">
              <w:t xml:space="preserve"> (pamatojumu plānotajām darbībām, iegūstamās zināšanas, tehniskais nodrošinājums u.tml.)</w:t>
            </w:r>
          </w:p>
          <w:p w14:paraId="08C01C5B" w14:textId="77777777" w:rsidR="00C8365B" w:rsidRPr="00E1475F" w:rsidRDefault="00C8365B" w:rsidP="00A6612C"/>
        </w:tc>
        <w:tc>
          <w:tcPr>
            <w:tcW w:w="5953" w:type="dxa"/>
            <w:tcBorders>
              <w:top w:val="nil"/>
              <w:left w:val="nil"/>
              <w:bottom w:val="single" w:sz="8" w:space="0" w:color="auto"/>
              <w:right w:val="single" w:sz="8" w:space="0" w:color="auto"/>
            </w:tcBorders>
            <w:shd w:val="clear" w:color="auto" w:fill="auto"/>
          </w:tcPr>
          <w:p w14:paraId="4D0C8F0C" w14:textId="004AAEC3" w:rsidR="00C8365B" w:rsidRPr="00F3428B" w:rsidRDefault="00C8365B" w:rsidP="00A6612C">
            <w:r w:rsidRPr="00FC59C4">
              <w:rPr>
                <w:rFonts w:eastAsia="Calibri"/>
              </w:rPr>
              <w:t xml:space="preserve">Īstenojot projektu, Zemgales plānošanas reģionā visas iesaistītās puses stiprinās savu kapacitāti </w:t>
            </w:r>
            <w:r w:rsidR="00555503">
              <w:rPr>
                <w:rFonts w:eastAsia="Calibri"/>
              </w:rPr>
              <w:t>uzlabot sociālo pakalpojumu efektīvu izmantošanu nabadzības risku mazināšanai.</w:t>
            </w:r>
          </w:p>
        </w:tc>
      </w:tr>
      <w:tr w:rsidR="00C8365B" w:rsidRPr="00E83BF4" w14:paraId="23D1716C" w14:textId="77777777" w:rsidTr="00A6612C">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122C432F" w14:textId="77777777" w:rsidR="00C8365B" w:rsidRPr="00E1475F" w:rsidRDefault="00C8365B" w:rsidP="00A6612C">
            <w:r w:rsidRPr="00E1475F">
              <w:t>8.</w:t>
            </w:r>
          </w:p>
        </w:tc>
        <w:tc>
          <w:tcPr>
            <w:tcW w:w="3302" w:type="dxa"/>
            <w:tcBorders>
              <w:top w:val="nil"/>
              <w:left w:val="nil"/>
              <w:bottom w:val="single" w:sz="8" w:space="0" w:color="auto"/>
              <w:right w:val="single" w:sz="4" w:space="0" w:color="auto"/>
            </w:tcBorders>
            <w:shd w:val="clear" w:color="auto" w:fill="auto"/>
          </w:tcPr>
          <w:p w14:paraId="471A2223" w14:textId="77777777" w:rsidR="00C8365B" w:rsidRPr="00E1475F" w:rsidRDefault="00C8365B" w:rsidP="00A6612C">
            <w:r w:rsidRPr="00E1475F">
              <w:rPr>
                <w:b/>
              </w:rPr>
              <w:t>Projekta idejas iesniedzēja funkcija</w:t>
            </w:r>
            <w:r w:rsidRPr="00E1475F">
              <w:t>, kas tiek nodrošināta, īstenojot projektu</w:t>
            </w:r>
          </w:p>
          <w:p w14:paraId="509C7E2B" w14:textId="77777777" w:rsidR="00C8365B" w:rsidRPr="00E1475F" w:rsidRDefault="00C8365B" w:rsidP="00A6612C"/>
        </w:tc>
        <w:tc>
          <w:tcPr>
            <w:tcW w:w="5953" w:type="dxa"/>
            <w:tcBorders>
              <w:top w:val="nil"/>
              <w:left w:val="nil"/>
              <w:bottom w:val="single" w:sz="8" w:space="0" w:color="auto"/>
              <w:right w:val="single" w:sz="8" w:space="0" w:color="auto"/>
            </w:tcBorders>
            <w:shd w:val="clear" w:color="auto" w:fill="auto"/>
          </w:tcPr>
          <w:p w14:paraId="1EA10F37" w14:textId="77777777" w:rsidR="00C8365B" w:rsidRPr="002B4BEF" w:rsidRDefault="00C8365B" w:rsidP="00A6612C">
            <w:pPr>
              <w:jc w:val="both"/>
              <w:rPr>
                <w:rFonts w:eastAsia="Calibri"/>
              </w:rPr>
            </w:pPr>
            <w:r w:rsidRPr="00840883">
              <w:rPr>
                <w:rFonts w:eastAsia="Calibri"/>
              </w:rPr>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nospraustos mērķus.</w:t>
            </w:r>
          </w:p>
        </w:tc>
      </w:tr>
      <w:tr w:rsidR="00C8365B" w:rsidRPr="00E83BF4" w14:paraId="7A79B66B" w14:textId="77777777" w:rsidTr="00A6612C">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4F8F7CE" w14:textId="77777777" w:rsidR="00C8365B" w:rsidRPr="00E1475F" w:rsidRDefault="00C8365B" w:rsidP="00A6612C">
            <w:r w:rsidRPr="00E1475F">
              <w:lastRenderedPageBreak/>
              <w:t xml:space="preserve">9. </w:t>
            </w:r>
          </w:p>
        </w:tc>
        <w:tc>
          <w:tcPr>
            <w:tcW w:w="3302" w:type="dxa"/>
            <w:tcBorders>
              <w:top w:val="nil"/>
              <w:left w:val="nil"/>
              <w:bottom w:val="single" w:sz="8" w:space="0" w:color="auto"/>
              <w:right w:val="single" w:sz="4" w:space="0" w:color="auto"/>
            </w:tcBorders>
            <w:shd w:val="clear" w:color="auto" w:fill="auto"/>
          </w:tcPr>
          <w:p w14:paraId="4E475CD2" w14:textId="77777777" w:rsidR="00C8365B" w:rsidRPr="00E1475F" w:rsidRDefault="00C8365B" w:rsidP="00A6612C">
            <w:r w:rsidRPr="00E1475F">
              <w:t>Projekta ietvaros plānotā sadarbība/</w:t>
            </w:r>
            <w:r w:rsidRPr="00E1475F">
              <w:rPr>
                <w:b/>
                <w:bCs/>
              </w:rPr>
              <w:t xml:space="preserve">projekta partneri </w:t>
            </w:r>
            <w:r w:rsidRPr="00E1475F">
              <w:t>un to loma</w:t>
            </w:r>
          </w:p>
          <w:p w14:paraId="22C0CCF7" w14:textId="77777777" w:rsidR="00C8365B" w:rsidRPr="00E1475F" w:rsidRDefault="00C8365B" w:rsidP="00A6612C"/>
        </w:tc>
        <w:tc>
          <w:tcPr>
            <w:tcW w:w="5953" w:type="dxa"/>
            <w:tcBorders>
              <w:top w:val="nil"/>
              <w:left w:val="nil"/>
              <w:bottom w:val="single" w:sz="8" w:space="0" w:color="auto"/>
              <w:right w:val="single" w:sz="8" w:space="0" w:color="auto"/>
            </w:tcBorders>
            <w:shd w:val="clear" w:color="auto" w:fill="auto"/>
            <w:hideMark/>
          </w:tcPr>
          <w:p w14:paraId="5983F00D" w14:textId="0A96E286" w:rsidR="00C8365B" w:rsidRDefault="00C8365B" w:rsidP="00A6612C">
            <w:pPr>
              <w:rPr>
                <w:b/>
              </w:rPr>
            </w:pPr>
            <w:r w:rsidRPr="008D53F1">
              <w:rPr>
                <w:b/>
              </w:rPr>
              <w:t xml:space="preserve">Vadošais partneris: </w:t>
            </w:r>
          </w:p>
          <w:p w14:paraId="2B3691F2" w14:textId="57E187A7" w:rsidR="007D193A" w:rsidRPr="007D193A" w:rsidRDefault="007D193A" w:rsidP="00A6612C">
            <w:pPr>
              <w:rPr>
                <w:bCs/>
              </w:rPr>
            </w:pPr>
            <w:proofErr w:type="spellStart"/>
            <w:r w:rsidRPr="007D193A">
              <w:rPr>
                <w:bCs/>
              </w:rPr>
              <w:t>Avedis</w:t>
            </w:r>
            <w:proofErr w:type="spellEnd"/>
            <w:r w:rsidRPr="007D193A">
              <w:rPr>
                <w:bCs/>
              </w:rPr>
              <w:t xml:space="preserve"> </w:t>
            </w:r>
            <w:proofErr w:type="spellStart"/>
            <w:r w:rsidRPr="007D193A">
              <w:rPr>
                <w:bCs/>
              </w:rPr>
              <w:t>Donabedian</w:t>
            </w:r>
            <w:proofErr w:type="spellEnd"/>
            <w:r w:rsidRPr="007D193A">
              <w:rPr>
                <w:bCs/>
              </w:rPr>
              <w:t xml:space="preserve"> </w:t>
            </w:r>
            <w:proofErr w:type="spellStart"/>
            <w:r w:rsidRPr="007D193A">
              <w:rPr>
                <w:bCs/>
              </w:rPr>
              <w:t>Research</w:t>
            </w:r>
            <w:proofErr w:type="spellEnd"/>
            <w:r w:rsidRPr="007D193A">
              <w:rPr>
                <w:bCs/>
              </w:rPr>
              <w:t xml:space="preserve"> </w:t>
            </w:r>
            <w:proofErr w:type="spellStart"/>
            <w:r w:rsidRPr="007D193A">
              <w:rPr>
                <w:bCs/>
              </w:rPr>
              <w:t>Institute</w:t>
            </w:r>
            <w:proofErr w:type="spellEnd"/>
            <w:r w:rsidR="00840EB2">
              <w:rPr>
                <w:bCs/>
              </w:rPr>
              <w:t xml:space="preserve"> </w:t>
            </w:r>
            <w:r w:rsidRPr="007D193A">
              <w:rPr>
                <w:bCs/>
              </w:rPr>
              <w:t>-</w:t>
            </w:r>
            <w:r w:rsidR="00840EB2">
              <w:rPr>
                <w:bCs/>
              </w:rPr>
              <w:t xml:space="preserve"> </w:t>
            </w:r>
            <w:r w:rsidRPr="007D193A">
              <w:rPr>
                <w:bCs/>
              </w:rPr>
              <w:t>UAB (FAD)</w:t>
            </w:r>
            <w:r>
              <w:rPr>
                <w:bCs/>
              </w:rPr>
              <w:t xml:space="preserve"> (Spānija) </w:t>
            </w:r>
            <w:r w:rsidRPr="007D193A">
              <w:rPr>
                <w:b/>
                <w:bCs/>
                <w:vertAlign w:val="subscript"/>
                <w:lang w:val="es-ES_tradnl"/>
              </w:rPr>
              <w:t xml:space="preserve">  </w:t>
            </w:r>
            <w:hyperlink r:id="rId5" w:history="1">
              <w:r w:rsidRPr="007D193A">
                <w:rPr>
                  <w:rStyle w:val="Hyperlink"/>
                  <w:b/>
                  <w:bCs/>
                  <w:lang w:val="es-ES_tradnl"/>
                </w:rPr>
                <w:t>www.fadq.org</w:t>
              </w:r>
            </w:hyperlink>
            <w:r w:rsidRPr="007D193A">
              <w:rPr>
                <w:bCs/>
              </w:rPr>
              <w:t xml:space="preserve">  </w:t>
            </w:r>
          </w:p>
          <w:p w14:paraId="2ACCCFF4" w14:textId="77777777" w:rsidR="007D193A" w:rsidRDefault="007D193A" w:rsidP="00A6612C">
            <w:pPr>
              <w:rPr>
                <w:b/>
                <w:vertAlign w:val="subscript"/>
              </w:rPr>
            </w:pPr>
          </w:p>
          <w:p w14:paraId="66B3C264" w14:textId="6789C163" w:rsidR="00C8365B" w:rsidRDefault="00C8365B" w:rsidP="00A6612C">
            <w:pPr>
              <w:rPr>
                <w:b/>
              </w:rPr>
            </w:pPr>
            <w:r w:rsidRPr="008D53F1">
              <w:rPr>
                <w:b/>
              </w:rPr>
              <w:t>Projekta partneri:</w:t>
            </w:r>
          </w:p>
          <w:p w14:paraId="03BEC323" w14:textId="1942B874" w:rsidR="00840EB2" w:rsidRDefault="00840EB2" w:rsidP="00840EB2">
            <w:pPr>
              <w:pStyle w:val="ListParagraph"/>
              <w:numPr>
                <w:ilvl w:val="0"/>
                <w:numId w:val="9"/>
              </w:numPr>
              <w:rPr>
                <w:rFonts w:cstheme="minorHAnsi"/>
                <w:color w:val="000000"/>
                <w:sz w:val="22"/>
                <w:szCs w:val="22"/>
                <w:lang w:val="en-GB"/>
              </w:rPr>
            </w:pPr>
            <w:r w:rsidRPr="00552106">
              <w:rPr>
                <w:rFonts w:cstheme="minorHAnsi"/>
                <w:color w:val="000000"/>
                <w:sz w:val="22"/>
                <w:szCs w:val="22"/>
                <w:lang w:val="en-GB"/>
              </w:rPr>
              <w:t>Ministry of Work, Social Affairs and Family (Catalonia, Spain)</w:t>
            </w:r>
          </w:p>
          <w:p w14:paraId="2FAB00E0" w14:textId="2E53BC27" w:rsidR="00840EB2" w:rsidRDefault="00840EB2" w:rsidP="00840EB2">
            <w:pPr>
              <w:pStyle w:val="ListParagraph"/>
              <w:numPr>
                <w:ilvl w:val="0"/>
                <w:numId w:val="9"/>
              </w:numPr>
              <w:rPr>
                <w:rFonts w:cstheme="minorHAnsi"/>
                <w:color w:val="000000"/>
                <w:sz w:val="22"/>
                <w:szCs w:val="22"/>
                <w:lang w:val="en-GB"/>
              </w:rPr>
            </w:pPr>
            <w:r w:rsidRPr="00552106">
              <w:rPr>
                <w:rFonts w:cstheme="minorHAnsi"/>
                <w:color w:val="000000"/>
                <w:sz w:val="22"/>
                <w:szCs w:val="22"/>
                <w:lang w:val="en-GB"/>
              </w:rPr>
              <w:t xml:space="preserve">GGD (Amsterdam, </w:t>
            </w:r>
            <w:proofErr w:type="spellStart"/>
            <w:r>
              <w:rPr>
                <w:rFonts w:cstheme="minorHAnsi"/>
                <w:color w:val="000000"/>
                <w:sz w:val="22"/>
                <w:szCs w:val="22"/>
                <w:lang w:val="en-GB"/>
              </w:rPr>
              <w:t>Holande</w:t>
            </w:r>
            <w:proofErr w:type="spellEnd"/>
            <w:r w:rsidRPr="00552106">
              <w:rPr>
                <w:rFonts w:cstheme="minorHAnsi"/>
                <w:color w:val="000000"/>
                <w:sz w:val="22"/>
                <w:szCs w:val="22"/>
                <w:lang w:val="en-GB"/>
              </w:rPr>
              <w:t>)</w:t>
            </w:r>
          </w:p>
          <w:p w14:paraId="5327233C" w14:textId="34404F22" w:rsidR="00840EB2" w:rsidRDefault="00840EB2" w:rsidP="00840EB2">
            <w:pPr>
              <w:pStyle w:val="ListParagraph"/>
              <w:numPr>
                <w:ilvl w:val="0"/>
                <w:numId w:val="9"/>
              </w:numPr>
              <w:rPr>
                <w:rFonts w:cstheme="minorHAnsi"/>
                <w:color w:val="000001"/>
                <w:sz w:val="22"/>
                <w:szCs w:val="22"/>
                <w:lang w:val="en-GB" w:eastAsia="sv-SE"/>
              </w:rPr>
            </w:pPr>
            <w:r w:rsidRPr="00552106">
              <w:rPr>
                <w:rFonts w:cstheme="minorHAnsi"/>
                <w:color w:val="000001"/>
                <w:sz w:val="22"/>
                <w:szCs w:val="22"/>
                <w:lang w:val="en-GB" w:eastAsia="sv-SE"/>
              </w:rPr>
              <w:t>The R &amp; D Centre for health, care and social work is a part of the Municipality of</w:t>
            </w:r>
            <w:r>
              <w:rPr>
                <w:rFonts w:cstheme="minorHAnsi"/>
                <w:color w:val="000001"/>
                <w:sz w:val="22"/>
                <w:szCs w:val="22"/>
                <w:lang w:val="en-GB" w:eastAsia="sv-SE"/>
              </w:rPr>
              <w:t xml:space="preserve"> </w:t>
            </w:r>
            <w:proofErr w:type="spellStart"/>
            <w:r>
              <w:rPr>
                <w:rFonts w:cstheme="minorHAnsi"/>
                <w:color w:val="000001"/>
                <w:sz w:val="22"/>
                <w:szCs w:val="22"/>
                <w:lang w:val="en-GB" w:eastAsia="sv-SE"/>
              </w:rPr>
              <w:t>Linceping</w:t>
            </w:r>
            <w:proofErr w:type="spellEnd"/>
            <w:r>
              <w:rPr>
                <w:rFonts w:cstheme="minorHAnsi"/>
                <w:color w:val="000001"/>
                <w:sz w:val="22"/>
                <w:szCs w:val="22"/>
                <w:lang w:val="en-GB" w:eastAsia="sv-SE"/>
              </w:rPr>
              <w:t xml:space="preserve"> (</w:t>
            </w:r>
            <w:proofErr w:type="spellStart"/>
            <w:r>
              <w:rPr>
                <w:rFonts w:cstheme="minorHAnsi"/>
                <w:color w:val="000001"/>
                <w:sz w:val="22"/>
                <w:szCs w:val="22"/>
                <w:lang w:val="en-GB" w:eastAsia="sv-SE"/>
              </w:rPr>
              <w:t>Zviedrija</w:t>
            </w:r>
            <w:proofErr w:type="spellEnd"/>
            <w:r>
              <w:rPr>
                <w:rFonts w:cstheme="minorHAnsi"/>
                <w:color w:val="000001"/>
                <w:sz w:val="22"/>
                <w:szCs w:val="22"/>
                <w:lang w:val="en-GB" w:eastAsia="sv-SE"/>
              </w:rPr>
              <w:t xml:space="preserve">) </w:t>
            </w:r>
          </w:p>
          <w:p w14:paraId="157547F5" w14:textId="1809394E" w:rsidR="00840EB2" w:rsidRPr="00840EB2" w:rsidRDefault="00840EB2" w:rsidP="00840EB2">
            <w:pPr>
              <w:pStyle w:val="ListParagraph"/>
              <w:numPr>
                <w:ilvl w:val="0"/>
                <w:numId w:val="9"/>
              </w:numPr>
              <w:rPr>
                <w:rFonts w:cstheme="minorHAnsi"/>
                <w:color w:val="000001"/>
                <w:sz w:val="22"/>
                <w:szCs w:val="22"/>
                <w:lang w:val="en-GB" w:eastAsia="sv-SE"/>
              </w:rPr>
            </w:pPr>
            <w:r w:rsidRPr="00552106">
              <w:rPr>
                <w:rFonts w:cstheme="minorHAnsi"/>
                <w:color w:val="000000"/>
                <w:sz w:val="22"/>
                <w:szCs w:val="22"/>
                <w:lang w:val="en-GB"/>
              </w:rPr>
              <w:t>PATRIR (</w:t>
            </w:r>
            <w:proofErr w:type="spellStart"/>
            <w:r>
              <w:rPr>
                <w:rFonts w:cstheme="minorHAnsi"/>
                <w:color w:val="000000"/>
                <w:sz w:val="22"/>
                <w:szCs w:val="22"/>
                <w:lang w:val="en-GB"/>
              </w:rPr>
              <w:t>Rumānija</w:t>
            </w:r>
            <w:proofErr w:type="spellEnd"/>
            <w:r>
              <w:rPr>
                <w:rFonts w:cstheme="minorHAnsi"/>
                <w:color w:val="000000"/>
                <w:sz w:val="22"/>
                <w:szCs w:val="22"/>
                <w:lang w:val="en-GB"/>
              </w:rPr>
              <w:t>)</w:t>
            </w:r>
          </w:p>
          <w:p w14:paraId="193561B4" w14:textId="114EE140" w:rsidR="00C8365B" w:rsidRPr="00840EB2" w:rsidRDefault="00C8365B" w:rsidP="00840EB2">
            <w:pPr>
              <w:pStyle w:val="ListParagraph"/>
              <w:numPr>
                <w:ilvl w:val="0"/>
                <w:numId w:val="9"/>
              </w:numPr>
              <w:rPr>
                <w:rFonts w:cstheme="minorHAnsi"/>
                <w:color w:val="000001"/>
                <w:sz w:val="22"/>
                <w:szCs w:val="22"/>
                <w:lang w:val="en-GB" w:eastAsia="sv-SE"/>
              </w:rPr>
            </w:pPr>
            <w:r>
              <w:t>Zemgales plānošanas reģions</w:t>
            </w:r>
            <w:r w:rsidR="00840EB2">
              <w:t xml:space="preserve"> (Latvija)</w:t>
            </w:r>
          </w:p>
          <w:p w14:paraId="2FF1F508" w14:textId="77777777" w:rsidR="00C8365B" w:rsidRDefault="00C8365B" w:rsidP="00A6612C"/>
          <w:p w14:paraId="7052080C" w14:textId="77777777" w:rsidR="00C8365B" w:rsidRPr="006D077F" w:rsidRDefault="00C8365B" w:rsidP="00A6612C">
            <w:pPr>
              <w:rPr>
                <w:b/>
              </w:rPr>
            </w:pPr>
            <w:r w:rsidRPr="006D077F">
              <w:rPr>
                <w:b/>
              </w:rPr>
              <w:t xml:space="preserve">Sadarbībā ar: </w:t>
            </w:r>
          </w:p>
          <w:p w14:paraId="704FA8A9" w14:textId="60C45B61" w:rsidR="00C8365B" w:rsidRPr="00470421" w:rsidRDefault="00555503" w:rsidP="00A6612C">
            <w:r>
              <w:t>Zemgales reģiona pašvaldībām</w:t>
            </w:r>
          </w:p>
          <w:p w14:paraId="3B06445F" w14:textId="77777777" w:rsidR="00C8365B" w:rsidRPr="002873EC" w:rsidRDefault="00C8365B" w:rsidP="00A6612C">
            <w:pPr>
              <w:pStyle w:val="ListParagraph"/>
            </w:pPr>
          </w:p>
        </w:tc>
      </w:tr>
      <w:tr w:rsidR="00C8365B" w:rsidRPr="00E83BF4" w14:paraId="025C4923" w14:textId="77777777" w:rsidTr="00A6612C">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A5812C5" w14:textId="77777777" w:rsidR="00C8365B" w:rsidRPr="00E1475F" w:rsidRDefault="00C8365B" w:rsidP="00A6612C">
            <w:r w:rsidRPr="00E1475F">
              <w:t>10.</w:t>
            </w:r>
          </w:p>
        </w:tc>
        <w:tc>
          <w:tcPr>
            <w:tcW w:w="3302" w:type="dxa"/>
            <w:tcBorders>
              <w:top w:val="nil"/>
              <w:left w:val="nil"/>
              <w:bottom w:val="single" w:sz="8" w:space="0" w:color="auto"/>
              <w:right w:val="single" w:sz="4" w:space="0" w:color="auto"/>
            </w:tcBorders>
            <w:shd w:val="clear" w:color="auto" w:fill="auto"/>
          </w:tcPr>
          <w:p w14:paraId="0FD4D8A0" w14:textId="77777777" w:rsidR="00C8365B" w:rsidRPr="00AF0893" w:rsidRDefault="00C8365B" w:rsidP="00A6612C">
            <w:pPr>
              <w:rPr>
                <w:b/>
              </w:rPr>
            </w:pPr>
            <w:r w:rsidRPr="00AF0893">
              <w:rPr>
                <w:b/>
              </w:rPr>
              <w:t xml:space="preserve">Finansējuma avots </w:t>
            </w:r>
            <w:r w:rsidRPr="00AF0893">
              <w:t>(fonds)</w:t>
            </w:r>
          </w:p>
          <w:p w14:paraId="7387296B" w14:textId="77777777" w:rsidR="00C8365B" w:rsidRPr="00AF0893" w:rsidRDefault="00C8365B" w:rsidP="00A6612C"/>
        </w:tc>
        <w:tc>
          <w:tcPr>
            <w:tcW w:w="5953" w:type="dxa"/>
            <w:tcBorders>
              <w:top w:val="nil"/>
              <w:left w:val="nil"/>
              <w:bottom w:val="single" w:sz="8" w:space="0" w:color="auto"/>
              <w:right w:val="single" w:sz="8" w:space="0" w:color="auto"/>
            </w:tcBorders>
            <w:shd w:val="clear" w:color="auto" w:fill="auto"/>
          </w:tcPr>
          <w:p w14:paraId="1FBDDAD4" w14:textId="77777777" w:rsidR="00840EB2" w:rsidRDefault="00840EB2" w:rsidP="00840EB2">
            <w:pPr>
              <w:shd w:val="clear" w:color="auto" w:fill="FFFCF4"/>
            </w:pPr>
            <w:r w:rsidRPr="00AD1F9D">
              <w:rPr>
                <w:lang w:val="en-GB"/>
              </w:rPr>
              <w:t xml:space="preserve">The European Social Catalyst Fund (ESCF) </w:t>
            </w:r>
            <w:r>
              <w:t xml:space="preserve"> </w:t>
            </w:r>
          </w:p>
          <w:p w14:paraId="0B5621D3" w14:textId="1A240AE0" w:rsidR="00C8365B" w:rsidRPr="00AF0893" w:rsidRDefault="00C8365B" w:rsidP="00A6612C">
            <w:pPr>
              <w:pStyle w:val="Heading3"/>
              <w:shd w:val="clear" w:color="auto" w:fill="FEFEFE"/>
              <w:spacing w:before="0" w:beforeAutospacing="0" w:after="0" w:afterAutospacing="0"/>
              <w:ind w:left="19"/>
              <w:rPr>
                <w:b w:val="0"/>
                <w:color w:val="FF0000"/>
                <w:sz w:val="24"/>
                <w:szCs w:val="24"/>
              </w:rPr>
            </w:pPr>
          </w:p>
        </w:tc>
      </w:tr>
      <w:tr w:rsidR="00C8365B" w:rsidRPr="00E83BF4" w14:paraId="2F565A6B" w14:textId="77777777" w:rsidTr="00A6612C">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96E8102" w14:textId="77777777" w:rsidR="00C8365B" w:rsidRPr="00E1475F" w:rsidRDefault="00C8365B" w:rsidP="00A6612C">
            <w:r w:rsidRPr="00E1475F">
              <w:t xml:space="preserve">11. </w:t>
            </w:r>
          </w:p>
        </w:tc>
        <w:tc>
          <w:tcPr>
            <w:tcW w:w="3302" w:type="dxa"/>
            <w:tcBorders>
              <w:top w:val="single" w:sz="4" w:space="0" w:color="auto"/>
              <w:left w:val="nil"/>
              <w:bottom w:val="single" w:sz="4" w:space="0" w:color="auto"/>
              <w:right w:val="single" w:sz="4" w:space="0" w:color="auto"/>
            </w:tcBorders>
            <w:shd w:val="clear" w:color="auto" w:fill="auto"/>
            <w:hideMark/>
          </w:tcPr>
          <w:p w14:paraId="0F57F389" w14:textId="77777777" w:rsidR="00C8365B" w:rsidRPr="00E1475F" w:rsidRDefault="00C8365B" w:rsidP="00A6612C">
            <w:r w:rsidRPr="00E1475F">
              <w:t xml:space="preserve">Projekta </w:t>
            </w:r>
            <w:r w:rsidRPr="00E1475F">
              <w:rPr>
                <w:b/>
                <w:bCs/>
              </w:rPr>
              <w:t xml:space="preserve">kopējais </w:t>
            </w:r>
            <w:r w:rsidRPr="00E1475F">
              <w:t xml:space="preserve">indikatīvais </w:t>
            </w:r>
            <w:r w:rsidRPr="00E1475F">
              <w:rPr>
                <w:b/>
                <w:bCs/>
              </w:rPr>
              <w:t>finansējums (EUR)</w:t>
            </w:r>
            <w:r w:rsidRPr="00E1475F">
              <w:t>, no tā:</w:t>
            </w:r>
          </w:p>
        </w:tc>
        <w:tc>
          <w:tcPr>
            <w:tcW w:w="5953" w:type="dxa"/>
            <w:tcBorders>
              <w:top w:val="single" w:sz="4" w:space="0" w:color="auto"/>
              <w:left w:val="nil"/>
              <w:bottom w:val="single" w:sz="4" w:space="0" w:color="auto"/>
              <w:right w:val="single" w:sz="8" w:space="0" w:color="auto"/>
            </w:tcBorders>
            <w:shd w:val="clear" w:color="auto" w:fill="auto"/>
            <w:hideMark/>
          </w:tcPr>
          <w:p w14:paraId="3C269607" w14:textId="51EA6AB1" w:rsidR="00C8365B" w:rsidRPr="00840883" w:rsidRDefault="00840EB2" w:rsidP="00A6612C">
            <w:pPr>
              <w:rPr>
                <w:color w:val="FF0000"/>
              </w:rPr>
            </w:pPr>
            <w:r>
              <w:t>100 000</w:t>
            </w:r>
            <w:r w:rsidR="00C8365B" w:rsidRPr="00840883">
              <w:t xml:space="preserve"> </w:t>
            </w:r>
          </w:p>
        </w:tc>
      </w:tr>
      <w:tr w:rsidR="00C8365B" w:rsidRPr="00E83BF4" w14:paraId="03EFCCA2" w14:textId="77777777" w:rsidTr="00A6612C">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ED7867A" w14:textId="77777777" w:rsidR="00C8365B" w:rsidRPr="00E1475F" w:rsidRDefault="00C8365B" w:rsidP="00A6612C"/>
        </w:tc>
        <w:tc>
          <w:tcPr>
            <w:tcW w:w="3302" w:type="dxa"/>
            <w:tcBorders>
              <w:top w:val="nil"/>
              <w:left w:val="nil"/>
              <w:bottom w:val="single" w:sz="4" w:space="0" w:color="auto"/>
              <w:right w:val="single" w:sz="4" w:space="0" w:color="auto"/>
            </w:tcBorders>
            <w:shd w:val="clear" w:color="auto" w:fill="auto"/>
            <w:hideMark/>
          </w:tcPr>
          <w:p w14:paraId="4D4EB45C" w14:textId="77777777" w:rsidR="00C8365B" w:rsidRPr="00E1475F" w:rsidRDefault="00C8365B" w:rsidP="00A6612C">
            <w:pPr>
              <w:rPr>
                <w:b/>
                <w:bCs/>
              </w:rPr>
            </w:pPr>
            <w:r w:rsidRPr="00E1475F">
              <w:rPr>
                <w:b/>
                <w:bCs/>
              </w:rPr>
              <w:t xml:space="preserve">Projekta idejas iesniedzēja budžeta daļa projektā </w:t>
            </w:r>
            <w:r w:rsidRPr="00E1475F">
              <w:rPr>
                <w:sz w:val="22"/>
                <w:szCs w:val="22"/>
              </w:rPr>
              <w:t>(EUR), no tā:</w:t>
            </w:r>
          </w:p>
        </w:tc>
        <w:tc>
          <w:tcPr>
            <w:tcW w:w="5953" w:type="dxa"/>
            <w:tcBorders>
              <w:top w:val="nil"/>
              <w:left w:val="nil"/>
              <w:bottom w:val="single" w:sz="4" w:space="0" w:color="auto"/>
              <w:right w:val="single" w:sz="8" w:space="0" w:color="auto"/>
            </w:tcBorders>
            <w:shd w:val="clear" w:color="auto" w:fill="auto"/>
          </w:tcPr>
          <w:p w14:paraId="5F6A168B" w14:textId="268A1AD7" w:rsidR="00C8365B" w:rsidRPr="003114FB" w:rsidRDefault="00840EB2" w:rsidP="00A6612C">
            <w:r>
              <w:t>11 455 EUR</w:t>
            </w:r>
          </w:p>
        </w:tc>
      </w:tr>
      <w:tr w:rsidR="00C8365B" w:rsidRPr="00E83BF4" w14:paraId="33E132F2" w14:textId="77777777" w:rsidTr="00A6612C">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218A192D" w14:textId="77777777" w:rsidR="00C8365B" w:rsidRPr="00E1475F" w:rsidRDefault="00C8365B" w:rsidP="00A6612C"/>
        </w:tc>
        <w:tc>
          <w:tcPr>
            <w:tcW w:w="3302" w:type="dxa"/>
            <w:tcBorders>
              <w:top w:val="nil"/>
              <w:left w:val="nil"/>
              <w:bottom w:val="single" w:sz="4" w:space="0" w:color="auto"/>
              <w:right w:val="single" w:sz="4" w:space="0" w:color="auto"/>
            </w:tcBorders>
            <w:shd w:val="clear" w:color="auto" w:fill="auto"/>
          </w:tcPr>
          <w:p w14:paraId="49F4A146" w14:textId="77777777" w:rsidR="00C8365B" w:rsidRPr="00E1475F" w:rsidRDefault="00C8365B" w:rsidP="00A6612C">
            <w:r w:rsidRPr="00E1475F">
              <w:t>Programmas līdzfinansējuma daļa (EUR)</w:t>
            </w:r>
          </w:p>
        </w:tc>
        <w:tc>
          <w:tcPr>
            <w:tcW w:w="5953" w:type="dxa"/>
            <w:tcBorders>
              <w:top w:val="nil"/>
              <w:left w:val="nil"/>
              <w:bottom w:val="single" w:sz="4" w:space="0" w:color="auto"/>
              <w:right w:val="single" w:sz="8" w:space="0" w:color="auto"/>
            </w:tcBorders>
            <w:shd w:val="clear" w:color="auto" w:fill="auto"/>
          </w:tcPr>
          <w:p w14:paraId="48DBD0AC" w14:textId="5F59FA75" w:rsidR="00C8365B" w:rsidRPr="003114FB" w:rsidRDefault="00840EB2" w:rsidP="00A6612C">
            <w:r>
              <w:t>11 455</w:t>
            </w:r>
            <w:r w:rsidR="00C8365B">
              <w:t xml:space="preserve"> (</w:t>
            </w:r>
            <w:r>
              <w:t>100</w:t>
            </w:r>
            <w:r w:rsidR="00C8365B">
              <w:t>%)</w:t>
            </w:r>
          </w:p>
        </w:tc>
      </w:tr>
      <w:tr w:rsidR="00C8365B" w:rsidRPr="00E83BF4" w14:paraId="15B7CBB9" w14:textId="77777777" w:rsidTr="00A6612C">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16C4D4C" w14:textId="77777777" w:rsidR="00C8365B" w:rsidRPr="00E1475F" w:rsidRDefault="00C8365B" w:rsidP="00A6612C"/>
        </w:tc>
        <w:tc>
          <w:tcPr>
            <w:tcW w:w="3302" w:type="dxa"/>
            <w:tcBorders>
              <w:top w:val="nil"/>
              <w:left w:val="nil"/>
              <w:bottom w:val="single" w:sz="8" w:space="0" w:color="auto"/>
              <w:right w:val="single" w:sz="4" w:space="0" w:color="auto"/>
            </w:tcBorders>
            <w:shd w:val="clear" w:color="auto" w:fill="auto"/>
          </w:tcPr>
          <w:p w14:paraId="12DE3F38" w14:textId="77777777" w:rsidR="00C8365B" w:rsidRPr="00E1475F" w:rsidRDefault="00C8365B" w:rsidP="00A6612C">
            <w:r w:rsidRPr="00E1475F">
              <w:t>Pašu līdzfinansējuma daļa (EUR)</w:t>
            </w:r>
          </w:p>
          <w:p w14:paraId="732BFC51" w14:textId="77777777" w:rsidR="00C8365B" w:rsidRPr="00E1475F" w:rsidRDefault="00C8365B" w:rsidP="00A6612C">
            <w:pPr>
              <w:rPr>
                <w:sz w:val="16"/>
                <w:szCs w:val="16"/>
              </w:rPr>
            </w:pPr>
          </w:p>
        </w:tc>
        <w:tc>
          <w:tcPr>
            <w:tcW w:w="5953" w:type="dxa"/>
            <w:tcBorders>
              <w:top w:val="nil"/>
              <w:left w:val="nil"/>
              <w:bottom w:val="single" w:sz="8" w:space="0" w:color="auto"/>
              <w:right w:val="single" w:sz="8" w:space="0" w:color="auto"/>
            </w:tcBorders>
            <w:shd w:val="clear" w:color="auto" w:fill="auto"/>
          </w:tcPr>
          <w:p w14:paraId="797B995F" w14:textId="77777777" w:rsidR="00C8365B" w:rsidRPr="00840883" w:rsidRDefault="00C8365B" w:rsidP="00A6612C">
            <w:pPr>
              <w:rPr>
                <w:color w:val="FF0000"/>
              </w:rPr>
            </w:pPr>
            <w:r>
              <w:t>-</w:t>
            </w:r>
          </w:p>
        </w:tc>
      </w:tr>
      <w:tr w:rsidR="00C8365B" w:rsidRPr="00E83BF4" w14:paraId="7C3028C8" w14:textId="77777777" w:rsidTr="00A6612C">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470F3593" w14:textId="77777777" w:rsidR="00C8365B" w:rsidRPr="00E1475F" w:rsidRDefault="00C8365B" w:rsidP="00A6612C"/>
        </w:tc>
        <w:tc>
          <w:tcPr>
            <w:tcW w:w="3302" w:type="dxa"/>
            <w:tcBorders>
              <w:top w:val="nil"/>
              <w:left w:val="nil"/>
              <w:bottom w:val="single" w:sz="8" w:space="0" w:color="auto"/>
              <w:right w:val="single" w:sz="4" w:space="0" w:color="auto"/>
            </w:tcBorders>
            <w:shd w:val="clear" w:color="auto" w:fill="auto"/>
          </w:tcPr>
          <w:p w14:paraId="2D87192D" w14:textId="77777777" w:rsidR="00C8365B" w:rsidRPr="002B4BEF" w:rsidRDefault="00C8365B" w:rsidP="00A6612C">
            <w:r w:rsidRPr="00E1475F">
              <w:rPr>
                <w:b/>
              </w:rPr>
              <w:t>No pašu līdzfinansējuma daļas nepieciešamais valsts budžeta līdzfinansējums</w:t>
            </w:r>
            <w:r w:rsidRPr="00E1475F">
              <w:t xml:space="preserve"> (EUR)</w:t>
            </w:r>
          </w:p>
        </w:tc>
        <w:tc>
          <w:tcPr>
            <w:tcW w:w="5953" w:type="dxa"/>
            <w:tcBorders>
              <w:top w:val="nil"/>
              <w:left w:val="nil"/>
              <w:bottom w:val="single" w:sz="8" w:space="0" w:color="auto"/>
              <w:right w:val="single" w:sz="8" w:space="0" w:color="auto"/>
            </w:tcBorders>
            <w:shd w:val="clear" w:color="auto" w:fill="auto"/>
          </w:tcPr>
          <w:p w14:paraId="32DDA5D8" w14:textId="06AA3526" w:rsidR="00C8365B" w:rsidRPr="003114FB" w:rsidRDefault="00840EB2" w:rsidP="00A6612C">
            <w:r>
              <w:t>0</w:t>
            </w:r>
          </w:p>
        </w:tc>
      </w:tr>
      <w:tr w:rsidR="00C8365B" w:rsidRPr="00E83BF4" w14:paraId="5D855780" w14:textId="77777777" w:rsidTr="00A6612C">
        <w:trPr>
          <w:trHeight w:val="525"/>
        </w:trPr>
        <w:tc>
          <w:tcPr>
            <w:tcW w:w="516" w:type="dxa"/>
            <w:tcBorders>
              <w:left w:val="single" w:sz="8" w:space="0" w:color="auto"/>
              <w:bottom w:val="single" w:sz="8" w:space="0" w:color="auto"/>
              <w:right w:val="single" w:sz="4" w:space="0" w:color="auto"/>
            </w:tcBorders>
            <w:shd w:val="clear" w:color="auto" w:fill="auto"/>
          </w:tcPr>
          <w:p w14:paraId="5E996E46" w14:textId="77777777" w:rsidR="00C8365B" w:rsidRPr="00E1475F" w:rsidRDefault="00C8365B" w:rsidP="00A6612C"/>
        </w:tc>
        <w:tc>
          <w:tcPr>
            <w:tcW w:w="3302" w:type="dxa"/>
            <w:tcBorders>
              <w:top w:val="nil"/>
              <w:left w:val="nil"/>
              <w:bottom w:val="single" w:sz="8" w:space="0" w:color="auto"/>
              <w:right w:val="single" w:sz="4" w:space="0" w:color="auto"/>
            </w:tcBorders>
            <w:shd w:val="clear" w:color="auto" w:fill="auto"/>
          </w:tcPr>
          <w:p w14:paraId="3F2869BE" w14:textId="77777777" w:rsidR="00C8365B" w:rsidRPr="00E1475F" w:rsidRDefault="00C8365B" w:rsidP="00A6612C">
            <w:r w:rsidRPr="00E1475F">
              <w:t xml:space="preserve">No valsts budžeta nepieciešamā </w:t>
            </w:r>
            <w:r w:rsidRPr="00E1475F">
              <w:rPr>
                <w:b/>
              </w:rPr>
              <w:t xml:space="preserve">dotācija projekta </w:t>
            </w:r>
            <w:proofErr w:type="spellStart"/>
            <w:r w:rsidRPr="00E1475F">
              <w:rPr>
                <w:b/>
              </w:rPr>
              <w:t>priekšfinansējuma</w:t>
            </w:r>
            <w:proofErr w:type="spellEnd"/>
            <w:r w:rsidRPr="00E1475F">
              <w:t xml:space="preserve"> nodrošināšanai (EUR) </w:t>
            </w:r>
          </w:p>
        </w:tc>
        <w:tc>
          <w:tcPr>
            <w:tcW w:w="5953" w:type="dxa"/>
            <w:tcBorders>
              <w:top w:val="nil"/>
              <w:left w:val="nil"/>
              <w:bottom w:val="single" w:sz="8" w:space="0" w:color="auto"/>
              <w:right w:val="single" w:sz="8" w:space="0" w:color="auto"/>
            </w:tcBorders>
            <w:shd w:val="clear" w:color="auto" w:fill="auto"/>
          </w:tcPr>
          <w:p w14:paraId="0C6D7099" w14:textId="40838D96" w:rsidR="00C8365B" w:rsidRPr="00054E43" w:rsidRDefault="00840EB2" w:rsidP="00A6612C">
            <w:pPr>
              <w:rPr>
                <w:color w:val="FF0000"/>
              </w:rPr>
            </w:pPr>
            <w:r>
              <w:t>0</w:t>
            </w:r>
            <w:r w:rsidR="00C8365B">
              <w:t xml:space="preserve"> </w:t>
            </w:r>
          </w:p>
        </w:tc>
      </w:tr>
      <w:tr w:rsidR="00C8365B" w:rsidRPr="00E83BF4" w14:paraId="6930DEAD" w14:textId="77777777" w:rsidTr="00A6612C">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5F7AB2FF" w14:textId="77777777" w:rsidR="00C8365B" w:rsidRPr="00E1475F" w:rsidRDefault="00C8365B" w:rsidP="00A6612C">
            <w:r w:rsidRPr="00E1475F">
              <w:t>12.</w:t>
            </w:r>
          </w:p>
        </w:tc>
        <w:tc>
          <w:tcPr>
            <w:tcW w:w="3302" w:type="dxa"/>
            <w:tcBorders>
              <w:top w:val="nil"/>
              <w:left w:val="nil"/>
              <w:bottom w:val="single" w:sz="8" w:space="0" w:color="auto"/>
              <w:right w:val="single" w:sz="4" w:space="0" w:color="auto"/>
            </w:tcBorders>
            <w:shd w:val="clear" w:color="auto" w:fill="auto"/>
            <w:hideMark/>
          </w:tcPr>
          <w:p w14:paraId="0131D741" w14:textId="77777777" w:rsidR="00C8365B" w:rsidRPr="00E1475F" w:rsidRDefault="00C8365B" w:rsidP="00A6612C">
            <w:r w:rsidRPr="00E1475F">
              <w:t>Indikatīvais projekta ī</w:t>
            </w:r>
            <w:r w:rsidRPr="00E1475F">
              <w:rPr>
                <w:b/>
                <w:bCs/>
              </w:rPr>
              <w:t>stenošanas laiks</w:t>
            </w:r>
            <w:r w:rsidRPr="00E1475F">
              <w:t xml:space="preserve"> (no - līdz)</w:t>
            </w:r>
          </w:p>
        </w:tc>
        <w:tc>
          <w:tcPr>
            <w:tcW w:w="5953" w:type="dxa"/>
            <w:tcBorders>
              <w:top w:val="nil"/>
              <w:left w:val="nil"/>
              <w:bottom w:val="single" w:sz="8" w:space="0" w:color="auto"/>
              <w:right w:val="single" w:sz="8" w:space="0" w:color="auto"/>
            </w:tcBorders>
            <w:shd w:val="clear" w:color="auto" w:fill="auto"/>
          </w:tcPr>
          <w:p w14:paraId="701B7A54" w14:textId="2F1E2DEE" w:rsidR="00C8365B" w:rsidRPr="00840883" w:rsidRDefault="007A78BE" w:rsidP="00A6612C">
            <w:r>
              <w:t xml:space="preserve">2021.gada februāris -septembris </w:t>
            </w:r>
          </w:p>
        </w:tc>
      </w:tr>
      <w:tr w:rsidR="00C8365B" w:rsidRPr="00E83BF4" w14:paraId="68E828E6" w14:textId="77777777" w:rsidTr="00A6612C">
        <w:trPr>
          <w:trHeight w:val="525"/>
        </w:trPr>
        <w:tc>
          <w:tcPr>
            <w:tcW w:w="516" w:type="dxa"/>
            <w:tcBorders>
              <w:top w:val="single" w:sz="8" w:space="0" w:color="auto"/>
              <w:left w:val="single" w:sz="8" w:space="0" w:color="auto"/>
              <w:bottom w:val="single" w:sz="4" w:space="0" w:color="auto"/>
              <w:right w:val="single" w:sz="4" w:space="0" w:color="auto"/>
            </w:tcBorders>
            <w:shd w:val="clear" w:color="auto" w:fill="auto"/>
            <w:hideMark/>
          </w:tcPr>
          <w:p w14:paraId="12DB8976" w14:textId="77777777" w:rsidR="00C8365B" w:rsidRPr="00E1475F" w:rsidRDefault="00C8365B" w:rsidP="00A6612C">
            <w:r w:rsidRPr="00E1475F">
              <w:t>13.</w:t>
            </w:r>
          </w:p>
        </w:tc>
        <w:tc>
          <w:tcPr>
            <w:tcW w:w="3302" w:type="dxa"/>
            <w:tcBorders>
              <w:top w:val="single" w:sz="8" w:space="0" w:color="auto"/>
              <w:left w:val="nil"/>
              <w:bottom w:val="single" w:sz="4" w:space="0" w:color="auto"/>
              <w:right w:val="single" w:sz="4" w:space="0" w:color="auto"/>
            </w:tcBorders>
            <w:shd w:val="clear" w:color="auto" w:fill="auto"/>
            <w:hideMark/>
          </w:tcPr>
          <w:p w14:paraId="0B353BF4" w14:textId="77777777" w:rsidR="00C8365B" w:rsidRPr="00E1475F" w:rsidRDefault="00C8365B" w:rsidP="00A6612C">
            <w:r w:rsidRPr="00E1475F">
              <w:t>Projekta rezultātu ilgtspējas nodrošināšana (vai un cik liels finansējums būs nepieciešams projekta rezultātu uzturēšanai, t.i. uzturēšanas izdevumi un to finansēšanas avots)</w:t>
            </w:r>
          </w:p>
        </w:tc>
        <w:tc>
          <w:tcPr>
            <w:tcW w:w="5953" w:type="dxa"/>
            <w:tcBorders>
              <w:top w:val="single" w:sz="8" w:space="0" w:color="auto"/>
              <w:left w:val="nil"/>
              <w:bottom w:val="single" w:sz="4" w:space="0" w:color="auto"/>
              <w:right w:val="single" w:sz="8" w:space="0" w:color="auto"/>
            </w:tcBorders>
            <w:shd w:val="clear" w:color="auto" w:fill="auto"/>
          </w:tcPr>
          <w:p w14:paraId="1449A914" w14:textId="7ACB2D1A" w:rsidR="00C8365B" w:rsidRPr="00840883" w:rsidRDefault="007A78BE" w:rsidP="00A6612C">
            <w:pPr>
              <w:jc w:val="both"/>
              <w:rPr>
                <w:color w:val="FF0000"/>
              </w:rPr>
            </w:pPr>
            <w:r w:rsidRPr="007A78BE">
              <w:t>Ilgtspējas nodrošināšanai finansējums nebūs nepieciešams</w:t>
            </w:r>
          </w:p>
        </w:tc>
      </w:tr>
    </w:tbl>
    <w:p w14:paraId="2D75E815" w14:textId="77777777" w:rsidR="00C8365B" w:rsidRPr="00E83BF4" w:rsidRDefault="00C8365B" w:rsidP="00C8365B">
      <w:pPr>
        <w:rPr>
          <w:color w:val="FF0000"/>
        </w:rPr>
      </w:pPr>
      <w:r w:rsidRPr="00E83BF4">
        <w:rPr>
          <w:color w:val="FF0000"/>
        </w:rPr>
        <w:br w:type="textWrapping" w:clear="all"/>
      </w:r>
    </w:p>
    <w:p w14:paraId="1F553005" w14:textId="4EF64646" w:rsidR="00C8365B" w:rsidRDefault="00C8365B" w:rsidP="00C8365B"/>
    <w:p w14:paraId="221FE0BF" w14:textId="77777777" w:rsidR="00C8365B" w:rsidRPr="00E1475F" w:rsidRDefault="00C8365B" w:rsidP="00C8365B">
      <w:r>
        <w:t xml:space="preserve">Izpilddirektors </w:t>
      </w:r>
      <w:r>
        <w:tab/>
      </w:r>
      <w:r>
        <w:tab/>
      </w:r>
      <w:r>
        <w:tab/>
      </w:r>
      <w:r>
        <w:tab/>
      </w:r>
      <w:r>
        <w:tab/>
      </w:r>
      <w:r>
        <w:tab/>
      </w:r>
      <w:r>
        <w:tab/>
      </w:r>
      <w:proofErr w:type="spellStart"/>
      <w:r>
        <w:t>V.Veips</w:t>
      </w:r>
      <w:proofErr w:type="spellEnd"/>
      <w:r>
        <w:tab/>
      </w:r>
      <w:r>
        <w:tab/>
      </w:r>
      <w:r>
        <w:tab/>
      </w:r>
      <w:r>
        <w:tab/>
      </w:r>
      <w:r>
        <w:tab/>
      </w:r>
    </w:p>
    <w:p w14:paraId="3ABF4E2E" w14:textId="7724D904" w:rsidR="0076736D" w:rsidRDefault="0067258A">
      <w:r>
        <w:t>17.08.20</w:t>
      </w:r>
      <w:bookmarkStart w:id="1" w:name="_GoBack"/>
      <w:bookmarkEnd w:id="1"/>
      <w:r>
        <w:t xml:space="preserve">20 </w:t>
      </w:r>
    </w:p>
    <w:sectPr w:rsidR="0076736D"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B56A7"/>
    <w:multiLevelType w:val="hybridMultilevel"/>
    <w:tmpl w:val="32B480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E377B1A"/>
    <w:multiLevelType w:val="hybridMultilevel"/>
    <w:tmpl w:val="B8983A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3080500"/>
    <w:multiLevelType w:val="hybridMultilevel"/>
    <w:tmpl w:val="E9D04F6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7EB6CFF"/>
    <w:multiLevelType w:val="hybridMultilevel"/>
    <w:tmpl w:val="8CA4F9A8"/>
    <w:lvl w:ilvl="0" w:tplc="0C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8D3FFE"/>
    <w:multiLevelType w:val="hybridMultilevel"/>
    <w:tmpl w:val="18B0958A"/>
    <w:lvl w:ilvl="0" w:tplc="0C0A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700248"/>
    <w:multiLevelType w:val="hybridMultilevel"/>
    <w:tmpl w:val="98BA8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C61D92"/>
    <w:multiLevelType w:val="hybridMultilevel"/>
    <w:tmpl w:val="63123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423131"/>
    <w:multiLevelType w:val="hybridMultilevel"/>
    <w:tmpl w:val="2F040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D356BB"/>
    <w:multiLevelType w:val="hybridMultilevel"/>
    <w:tmpl w:val="F216BE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5"/>
  </w:num>
  <w:num w:numId="6">
    <w:abstractNumId w:val="7"/>
  </w:num>
  <w:num w:numId="7">
    <w:abstractNumId w:val="3"/>
  </w:num>
  <w:num w:numId="8">
    <w:abstractNumId w:val="4"/>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65B"/>
    <w:rsid w:val="000476EB"/>
    <w:rsid w:val="00164B64"/>
    <w:rsid w:val="00180101"/>
    <w:rsid w:val="003018F6"/>
    <w:rsid w:val="00323B69"/>
    <w:rsid w:val="003E35EE"/>
    <w:rsid w:val="004628C3"/>
    <w:rsid w:val="00555503"/>
    <w:rsid w:val="00610B0B"/>
    <w:rsid w:val="0067258A"/>
    <w:rsid w:val="00673947"/>
    <w:rsid w:val="00696A7B"/>
    <w:rsid w:val="0076736D"/>
    <w:rsid w:val="007A78BE"/>
    <w:rsid w:val="007D193A"/>
    <w:rsid w:val="00840EB2"/>
    <w:rsid w:val="008C0027"/>
    <w:rsid w:val="008F3F96"/>
    <w:rsid w:val="009238CB"/>
    <w:rsid w:val="009A3423"/>
    <w:rsid w:val="00A00709"/>
    <w:rsid w:val="00A62FAE"/>
    <w:rsid w:val="00A73ABC"/>
    <w:rsid w:val="00AC734C"/>
    <w:rsid w:val="00AD1F9D"/>
    <w:rsid w:val="00C340D1"/>
    <w:rsid w:val="00C8365B"/>
    <w:rsid w:val="00CA5393"/>
    <w:rsid w:val="00D57836"/>
    <w:rsid w:val="00E27A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BE98"/>
  <w15:chartTrackingRefBased/>
  <w15:docId w15:val="{7AD86F38-575F-4717-9AA7-A3F12EED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65B"/>
    <w:pPr>
      <w:spacing w:after="0" w:line="240" w:lineRule="auto"/>
    </w:pPr>
    <w:rPr>
      <w:rFonts w:ascii="Times New Roman" w:eastAsia="Times New Roman" w:hAnsi="Times New Roman" w:cs="Times New Roman"/>
      <w:sz w:val="24"/>
      <w:szCs w:val="24"/>
      <w:lang w:val="lv-LV" w:eastAsia="lv-LV"/>
    </w:rPr>
  </w:style>
  <w:style w:type="paragraph" w:styleId="Heading3">
    <w:name w:val="heading 3"/>
    <w:basedOn w:val="Normal"/>
    <w:link w:val="Heading3Char"/>
    <w:qFormat/>
    <w:rsid w:val="00C8365B"/>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8365B"/>
    <w:rPr>
      <w:rFonts w:ascii="Times New Roman" w:eastAsia="Calibri" w:hAnsi="Times New Roman" w:cs="Times New Roman"/>
      <w:b/>
      <w:bCs/>
      <w:sz w:val="27"/>
      <w:szCs w:val="27"/>
      <w:lang w:val="lv-LV" w:eastAsia="lv-LV"/>
    </w:rPr>
  </w:style>
  <w:style w:type="paragraph" w:styleId="ListParagraph">
    <w:name w:val="List Paragraph"/>
    <w:basedOn w:val="Normal"/>
    <w:link w:val="ListParagraphChar"/>
    <w:uiPriority w:val="1"/>
    <w:qFormat/>
    <w:rsid w:val="00C8365B"/>
    <w:pPr>
      <w:ind w:left="720"/>
      <w:contextualSpacing/>
    </w:pPr>
  </w:style>
  <w:style w:type="paragraph" w:styleId="NoSpacing">
    <w:name w:val="No Spacing"/>
    <w:qFormat/>
    <w:rsid w:val="00C8365B"/>
    <w:pPr>
      <w:spacing w:after="0" w:line="240" w:lineRule="auto"/>
    </w:pPr>
    <w:rPr>
      <w:rFonts w:ascii="Times New Roman" w:eastAsia="Calibri" w:hAnsi="Times New Roman" w:cs="Times New Roman"/>
      <w:sz w:val="24"/>
      <w:szCs w:val="24"/>
      <w:lang w:val="lv-LV" w:eastAsia="lv-LV"/>
    </w:rPr>
  </w:style>
  <w:style w:type="paragraph" w:styleId="BalloonText">
    <w:name w:val="Balloon Text"/>
    <w:basedOn w:val="Normal"/>
    <w:link w:val="BalloonTextChar"/>
    <w:uiPriority w:val="99"/>
    <w:semiHidden/>
    <w:unhideWhenUsed/>
    <w:rsid w:val="00AD1F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F9D"/>
    <w:rPr>
      <w:rFonts w:ascii="Segoe UI" w:eastAsia="Times New Roman" w:hAnsi="Segoe UI" w:cs="Segoe UI"/>
      <w:sz w:val="18"/>
      <w:szCs w:val="18"/>
      <w:lang w:val="lv-LV" w:eastAsia="lv-LV"/>
    </w:rPr>
  </w:style>
  <w:style w:type="character" w:styleId="Hyperlink">
    <w:name w:val="Hyperlink"/>
    <w:basedOn w:val="DefaultParagraphFont"/>
    <w:uiPriority w:val="99"/>
    <w:unhideWhenUsed/>
    <w:rsid w:val="00AD1F9D"/>
    <w:rPr>
      <w:color w:val="0000FF"/>
      <w:u w:val="single"/>
    </w:rPr>
  </w:style>
  <w:style w:type="character" w:customStyle="1" w:styleId="UnresolvedMention">
    <w:name w:val="Unresolved Mention"/>
    <w:basedOn w:val="DefaultParagraphFont"/>
    <w:uiPriority w:val="99"/>
    <w:semiHidden/>
    <w:unhideWhenUsed/>
    <w:rsid w:val="00AD1F9D"/>
    <w:rPr>
      <w:color w:val="605E5C"/>
      <w:shd w:val="clear" w:color="auto" w:fill="E1DFDD"/>
    </w:rPr>
  </w:style>
  <w:style w:type="paragraph" w:styleId="HTMLPreformatted">
    <w:name w:val="HTML Preformatted"/>
    <w:basedOn w:val="Normal"/>
    <w:link w:val="HTMLPreformattedChar"/>
    <w:uiPriority w:val="99"/>
    <w:semiHidden/>
    <w:unhideWhenUsed/>
    <w:rsid w:val="00462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4628C3"/>
    <w:rPr>
      <w:rFonts w:ascii="Courier New" w:eastAsia="Times New Roman" w:hAnsi="Courier New" w:cs="Courier New"/>
      <w:sz w:val="20"/>
      <w:szCs w:val="20"/>
      <w:lang w:eastAsia="en-GB"/>
    </w:rPr>
  </w:style>
  <w:style w:type="character" w:styleId="CommentReference">
    <w:name w:val="annotation reference"/>
    <w:basedOn w:val="DefaultParagraphFont"/>
    <w:uiPriority w:val="99"/>
    <w:semiHidden/>
    <w:unhideWhenUsed/>
    <w:rsid w:val="00CA5393"/>
    <w:rPr>
      <w:sz w:val="16"/>
      <w:szCs w:val="16"/>
    </w:rPr>
  </w:style>
  <w:style w:type="paragraph" w:styleId="CommentText">
    <w:name w:val="annotation text"/>
    <w:basedOn w:val="Normal"/>
    <w:link w:val="CommentTextChar"/>
    <w:uiPriority w:val="99"/>
    <w:unhideWhenUsed/>
    <w:rsid w:val="00CA5393"/>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CA5393"/>
    <w:rPr>
      <w:sz w:val="20"/>
      <w:szCs w:val="20"/>
      <w:lang w:val="en-US"/>
    </w:rPr>
  </w:style>
  <w:style w:type="character" w:customStyle="1" w:styleId="ListParagraphChar">
    <w:name w:val="List Paragraph Char"/>
    <w:link w:val="ListParagraph"/>
    <w:uiPriority w:val="1"/>
    <w:rsid w:val="00CA5393"/>
    <w:rPr>
      <w:rFonts w:ascii="Times New Roman" w:eastAsia="Times New Roman" w:hAnsi="Times New Roman" w:cs="Times New Roman"/>
      <w:sz w:val="24"/>
      <w:szCs w:val="24"/>
      <w:lang w:val="lv-LV" w:eastAsia="lv-LV"/>
    </w:rPr>
  </w:style>
  <w:style w:type="paragraph" w:customStyle="1" w:styleId="Default">
    <w:name w:val="Default"/>
    <w:rsid w:val="00A00709"/>
    <w:pPr>
      <w:widowControl w:val="0"/>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51412">
      <w:bodyDiv w:val="1"/>
      <w:marLeft w:val="0"/>
      <w:marRight w:val="0"/>
      <w:marTop w:val="0"/>
      <w:marBottom w:val="0"/>
      <w:divBdr>
        <w:top w:val="none" w:sz="0" w:space="0" w:color="auto"/>
        <w:left w:val="none" w:sz="0" w:space="0" w:color="auto"/>
        <w:bottom w:val="none" w:sz="0" w:space="0" w:color="auto"/>
        <w:right w:val="none" w:sz="0" w:space="0" w:color="auto"/>
      </w:divBdr>
      <w:divsChild>
        <w:div w:id="1365209944">
          <w:marLeft w:val="0"/>
          <w:marRight w:val="0"/>
          <w:marTop w:val="0"/>
          <w:marBottom w:val="0"/>
          <w:divBdr>
            <w:top w:val="none" w:sz="0" w:space="0" w:color="auto"/>
            <w:left w:val="none" w:sz="0" w:space="0" w:color="auto"/>
            <w:bottom w:val="none" w:sz="0" w:space="0" w:color="auto"/>
            <w:right w:val="none" w:sz="0" w:space="0" w:color="auto"/>
          </w:divBdr>
        </w:div>
        <w:div w:id="1542017870">
          <w:marLeft w:val="-240"/>
          <w:marRight w:val="-240"/>
          <w:marTop w:val="0"/>
          <w:marBottom w:val="0"/>
          <w:divBdr>
            <w:top w:val="none" w:sz="0" w:space="0" w:color="auto"/>
            <w:left w:val="none" w:sz="0" w:space="0" w:color="auto"/>
            <w:bottom w:val="none" w:sz="0" w:space="0" w:color="auto"/>
            <w:right w:val="none" w:sz="0" w:space="0" w:color="auto"/>
          </w:divBdr>
          <w:divsChild>
            <w:div w:id="2124225183">
              <w:marLeft w:val="0"/>
              <w:marRight w:val="0"/>
              <w:marTop w:val="0"/>
              <w:marBottom w:val="0"/>
              <w:divBdr>
                <w:top w:val="none" w:sz="0" w:space="0" w:color="auto"/>
                <w:left w:val="none" w:sz="0" w:space="0" w:color="auto"/>
                <w:bottom w:val="none" w:sz="0" w:space="0" w:color="auto"/>
                <w:right w:val="none" w:sz="0" w:space="0" w:color="auto"/>
              </w:divBdr>
              <w:divsChild>
                <w:div w:id="87643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62897">
      <w:bodyDiv w:val="1"/>
      <w:marLeft w:val="0"/>
      <w:marRight w:val="0"/>
      <w:marTop w:val="0"/>
      <w:marBottom w:val="0"/>
      <w:divBdr>
        <w:top w:val="none" w:sz="0" w:space="0" w:color="auto"/>
        <w:left w:val="none" w:sz="0" w:space="0" w:color="auto"/>
        <w:bottom w:val="none" w:sz="0" w:space="0" w:color="auto"/>
        <w:right w:val="none" w:sz="0" w:space="0" w:color="auto"/>
      </w:divBdr>
    </w:div>
    <w:div w:id="1319729882">
      <w:bodyDiv w:val="1"/>
      <w:marLeft w:val="0"/>
      <w:marRight w:val="0"/>
      <w:marTop w:val="0"/>
      <w:marBottom w:val="0"/>
      <w:divBdr>
        <w:top w:val="none" w:sz="0" w:space="0" w:color="auto"/>
        <w:left w:val="none" w:sz="0" w:space="0" w:color="auto"/>
        <w:bottom w:val="none" w:sz="0" w:space="0" w:color="auto"/>
        <w:right w:val="none" w:sz="0" w:space="0" w:color="auto"/>
      </w:divBdr>
    </w:div>
    <w:div w:id="18665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adq.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886</Words>
  <Characters>5052</Characters>
  <Application>Microsoft Office Word</Application>
  <DocSecurity>0</DocSecurity>
  <Lines>42</Lines>
  <Paragraphs>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PC</cp:lastModifiedBy>
  <cp:revision>2</cp:revision>
  <dcterms:created xsi:type="dcterms:W3CDTF">2020-10-26T06:54:00Z</dcterms:created>
  <dcterms:modified xsi:type="dcterms:W3CDTF">2020-10-26T06:54:00Z</dcterms:modified>
</cp:coreProperties>
</file>