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4BD83E2C" w14:textId="24A98AF3" w:rsidR="00195FDE" w:rsidRPr="00D1629E" w:rsidRDefault="00195FD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MS TEAM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435756FC" w:rsidR="00575989" w:rsidRPr="00F22D04" w:rsidRDefault="00B356F5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575989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21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41907BE0" w:rsidR="000C27D3" w:rsidRDefault="00B356F5" w:rsidP="00575989">
      <w:pPr>
        <w:tabs>
          <w:tab w:val="left" w:pos="8364"/>
        </w:tabs>
        <w:jc w:val="right"/>
        <w:rPr>
          <w:sz w:val="22"/>
        </w:rPr>
      </w:pPr>
      <w:proofErr w:type="gramStart"/>
      <w:r>
        <w:rPr>
          <w:sz w:val="22"/>
        </w:rPr>
        <w:t>Nr.2</w:t>
      </w:r>
      <w:r w:rsidR="009F1853">
        <w:rPr>
          <w:sz w:val="22"/>
        </w:rPr>
        <w:t>3</w:t>
      </w:r>
      <w:r w:rsidR="00575989">
        <w:rPr>
          <w:sz w:val="22"/>
        </w:rPr>
        <w:t>.,</w:t>
      </w:r>
      <w:proofErr w:type="gramEnd"/>
    </w:p>
    <w:p w14:paraId="083C8C90" w14:textId="028CE5C6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B356F5">
        <w:rPr>
          <w:sz w:val="22"/>
        </w:rPr>
        <w:t>6</w:t>
      </w:r>
      <w:r>
        <w:rPr>
          <w:sz w:val="22"/>
        </w:rPr>
        <w:t>.</w:t>
      </w:r>
    </w:p>
    <w:p w14:paraId="6DDEC65A" w14:textId="77777777" w:rsidR="009F1853" w:rsidRPr="00F22D04" w:rsidRDefault="009F1853" w:rsidP="009F1853">
      <w:pPr>
        <w:rPr>
          <w:rFonts w:eastAsia="Times New Roman"/>
          <w:szCs w:val="24"/>
          <w:lang w:eastAsia="lv-LV"/>
        </w:rPr>
      </w:pPr>
    </w:p>
    <w:p w14:paraId="166C6FD9" w14:textId="77777777" w:rsidR="009F1853" w:rsidRDefault="009F1853" w:rsidP="009F1853">
      <w:pPr>
        <w:rPr>
          <w:rFonts w:eastAsia="Times New Roman"/>
          <w:b/>
          <w:bCs/>
          <w:iCs/>
          <w:color w:val="000000"/>
          <w:lang w:eastAsia="lv-LV"/>
        </w:rPr>
      </w:pPr>
      <w:r w:rsidRPr="001538AE">
        <w:rPr>
          <w:rFonts w:eastAsia="Times New Roman"/>
          <w:b/>
          <w:bCs/>
          <w:iCs/>
          <w:color w:val="000000"/>
          <w:lang w:eastAsia="lv-LV"/>
        </w:rPr>
        <w:t xml:space="preserve">Par </w:t>
      </w:r>
      <w:proofErr w:type="spellStart"/>
      <w:r w:rsidRPr="001538AE">
        <w:rPr>
          <w:rFonts w:eastAsia="Times New Roman"/>
          <w:b/>
          <w:bCs/>
          <w:iCs/>
          <w:color w:val="000000"/>
          <w:lang w:eastAsia="lv-LV"/>
        </w:rPr>
        <w:t>pārstāvja</w:t>
      </w:r>
      <w:proofErr w:type="spellEnd"/>
      <w:r w:rsidRPr="001538AE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1538AE">
        <w:rPr>
          <w:rFonts w:eastAsia="Times New Roman"/>
          <w:b/>
          <w:bCs/>
          <w:iCs/>
          <w:color w:val="000000"/>
          <w:lang w:eastAsia="lv-LV"/>
        </w:rPr>
        <w:t>deleģēšanu</w:t>
      </w:r>
      <w:proofErr w:type="spellEnd"/>
      <w:r w:rsidRPr="001538AE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810169">
        <w:rPr>
          <w:rFonts w:eastAsia="Times New Roman"/>
          <w:b/>
          <w:bCs/>
          <w:iCs/>
          <w:color w:val="000000"/>
          <w:lang w:eastAsia="lv-LV"/>
        </w:rPr>
        <w:t>Eiropas</w:t>
      </w:r>
      <w:proofErr w:type="spellEnd"/>
      <w:r w:rsidRPr="00810169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810169">
        <w:rPr>
          <w:rFonts w:eastAsia="Times New Roman"/>
          <w:b/>
          <w:bCs/>
          <w:iCs/>
          <w:color w:val="000000"/>
          <w:lang w:eastAsia="lv-LV"/>
        </w:rPr>
        <w:t>Savienības</w:t>
      </w:r>
      <w:proofErr w:type="spellEnd"/>
      <w:r w:rsidRPr="00810169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810169">
        <w:rPr>
          <w:rFonts w:eastAsia="Times New Roman"/>
          <w:b/>
          <w:bCs/>
          <w:iCs/>
          <w:color w:val="000000"/>
          <w:lang w:eastAsia="lv-LV"/>
        </w:rPr>
        <w:t>struktūrfondu</w:t>
      </w:r>
      <w:proofErr w:type="spellEnd"/>
      <w:r w:rsidRPr="00810169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gramStart"/>
      <w:r w:rsidRPr="00810169">
        <w:rPr>
          <w:rFonts w:eastAsia="Times New Roman"/>
          <w:b/>
          <w:bCs/>
          <w:iCs/>
          <w:color w:val="000000"/>
          <w:lang w:eastAsia="lv-LV"/>
        </w:rPr>
        <w:t>un</w:t>
      </w:r>
      <w:proofErr w:type="gramEnd"/>
      <w:r w:rsidRPr="00810169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810169">
        <w:rPr>
          <w:rFonts w:eastAsia="Times New Roman"/>
          <w:b/>
          <w:bCs/>
          <w:iCs/>
          <w:color w:val="000000"/>
          <w:lang w:eastAsia="lv-LV"/>
        </w:rPr>
        <w:t>Kohēzijas</w:t>
      </w:r>
      <w:proofErr w:type="spellEnd"/>
      <w:r w:rsidRPr="00810169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810169">
        <w:rPr>
          <w:rFonts w:eastAsia="Times New Roman"/>
          <w:b/>
          <w:bCs/>
          <w:iCs/>
          <w:color w:val="000000"/>
          <w:lang w:eastAsia="lv-LV"/>
        </w:rPr>
        <w:t>fonda</w:t>
      </w:r>
      <w:proofErr w:type="spellEnd"/>
      <w:r w:rsidRPr="00810169">
        <w:rPr>
          <w:rFonts w:eastAsia="Times New Roman"/>
          <w:b/>
          <w:bCs/>
          <w:iCs/>
          <w:color w:val="000000"/>
          <w:lang w:eastAsia="lv-LV"/>
        </w:rPr>
        <w:t xml:space="preserve"> 2014. - 2020. </w:t>
      </w:r>
      <w:proofErr w:type="spellStart"/>
      <w:proofErr w:type="gramStart"/>
      <w:r w:rsidRPr="00810169">
        <w:rPr>
          <w:rFonts w:eastAsia="Times New Roman"/>
          <w:b/>
          <w:bCs/>
          <w:iCs/>
          <w:color w:val="000000"/>
          <w:lang w:eastAsia="lv-LV"/>
        </w:rPr>
        <w:t>gada</w:t>
      </w:r>
      <w:proofErr w:type="spellEnd"/>
      <w:proofErr w:type="gramEnd"/>
      <w:r w:rsidRPr="00810169">
        <w:rPr>
          <w:rFonts w:eastAsia="Times New Roman"/>
          <w:b/>
          <w:bCs/>
          <w:iCs/>
          <w:color w:val="000000"/>
          <w:lang w:eastAsia="lv-LV"/>
        </w:rPr>
        <w:t xml:space="preserve"> plānošanas</w:t>
      </w:r>
      <w:r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810169">
        <w:rPr>
          <w:rFonts w:eastAsia="Times New Roman"/>
          <w:b/>
          <w:bCs/>
          <w:iCs/>
          <w:color w:val="000000"/>
          <w:lang w:eastAsia="lv-LV"/>
        </w:rPr>
        <w:t>perioda</w:t>
      </w:r>
      <w:proofErr w:type="spellEnd"/>
      <w:r w:rsidRPr="00810169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810169">
        <w:rPr>
          <w:rFonts w:eastAsia="Times New Roman"/>
          <w:b/>
          <w:bCs/>
          <w:iCs/>
          <w:color w:val="000000"/>
          <w:lang w:eastAsia="lv-LV"/>
        </w:rPr>
        <w:t>Uzraudzības</w:t>
      </w:r>
      <w:proofErr w:type="spellEnd"/>
      <w:r w:rsidRPr="00810169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810169">
        <w:rPr>
          <w:rFonts w:eastAsia="Times New Roman"/>
          <w:b/>
          <w:bCs/>
          <w:iCs/>
          <w:color w:val="000000"/>
          <w:lang w:eastAsia="lv-LV"/>
        </w:rPr>
        <w:t>komitej</w:t>
      </w:r>
      <w:r>
        <w:rPr>
          <w:rFonts w:eastAsia="Times New Roman"/>
          <w:b/>
          <w:bCs/>
          <w:iCs/>
          <w:color w:val="000000"/>
          <w:lang w:eastAsia="lv-LV"/>
        </w:rPr>
        <w:t>ā</w:t>
      </w:r>
      <w:proofErr w:type="spellEnd"/>
    </w:p>
    <w:p w14:paraId="590B82C4" w14:textId="77777777" w:rsidR="009F1853" w:rsidRDefault="009F1853" w:rsidP="009F1853">
      <w:pPr>
        <w:rPr>
          <w:rFonts w:eastAsia="Times New Roman"/>
          <w:b/>
          <w:bCs/>
          <w:iCs/>
          <w:color w:val="000000"/>
          <w:lang w:eastAsia="lv-LV"/>
        </w:rPr>
      </w:pPr>
    </w:p>
    <w:p w14:paraId="29A4761E" w14:textId="77777777" w:rsidR="009F1853" w:rsidRPr="00810169" w:rsidRDefault="009F1853" w:rsidP="009F1853">
      <w:pPr>
        <w:rPr>
          <w:rFonts w:eastAsia="Times New Roman"/>
          <w:b/>
          <w:bCs/>
          <w:iCs/>
          <w:color w:val="000000"/>
          <w:lang w:eastAsia="lv-LV"/>
        </w:rPr>
      </w:pPr>
    </w:p>
    <w:p w14:paraId="2554195E" w14:textId="77777777" w:rsidR="009F1853" w:rsidRPr="00F22D04" w:rsidRDefault="009F1853" w:rsidP="009F1853">
      <w:pPr>
        <w:ind w:firstLine="360"/>
        <w:jc w:val="both"/>
        <w:rPr>
          <w:rFonts w:eastAsia="Times New Roman"/>
          <w:szCs w:val="24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Pamatojoties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Eiropas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Savienības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struktūrfondu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gramStart"/>
      <w:r w:rsidRPr="006414EE">
        <w:rPr>
          <w:rFonts w:eastAsia="Times New Roman"/>
          <w:color w:val="000000"/>
          <w:lang w:eastAsia="lv-LV"/>
        </w:rPr>
        <w:t>un</w:t>
      </w:r>
      <w:proofErr w:type="gram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Kohēzijas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fonda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2014. - 2020. </w:t>
      </w:r>
      <w:proofErr w:type="spellStart"/>
      <w:proofErr w:type="gramStart"/>
      <w:r w:rsidRPr="006414EE">
        <w:rPr>
          <w:rFonts w:eastAsia="Times New Roman"/>
          <w:color w:val="000000"/>
          <w:lang w:eastAsia="lv-LV"/>
        </w:rPr>
        <w:t>gada</w:t>
      </w:r>
      <w:proofErr w:type="spellEnd"/>
      <w:proofErr w:type="gramEnd"/>
      <w:r w:rsidRPr="006414EE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6414EE">
        <w:rPr>
          <w:rFonts w:eastAsia="Times New Roman"/>
          <w:color w:val="000000"/>
          <w:lang w:eastAsia="lv-LV"/>
        </w:rPr>
        <w:t>perioda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vadības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likumu</w:t>
      </w:r>
      <w:proofErr w:type="spellEnd"/>
      <w:r>
        <w:rPr>
          <w:rFonts w:eastAsia="Times New Roman"/>
          <w:color w:val="000000"/>
          <w:lang w:eastAsia="lv-LV"/>
        </w:rPr>
        <w:t xml:space="preserve">,  </w:t>
      </w:r>
      <w:proofErr w:type="spellStart"/>
      <w:r w:rsidRPr="006414EE">
        <w:rPr>
          <w:rFonts w:eastAsia="Times New Roman"/>
          <w:color w:val="000000"/>
          <w:lang w:eastAsia="lv-LV"/>
        </w:rPr>
        <w:t>Ministru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kabineta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2014. </w:t>
      </w:r>
      <w:proofErr w:type="spellStart"/>
      <w:proofErr w:type="gramStart"/>
      <w:r w:rsidRPr="006414EE">
        <w:rPr>
          <w:rFonts w:eastAsia="Times New Roman"/>
          <w:color w:val="000000"/>
          <w:lang w:eastAsia="lv-LV"/>
        </w:rPr>
        <w:t>gada</w:t>
      </w:r>
      <w:proofErr w:type="spellEnd"/>
      <w:proofErr w:type="gramEnd"/>
      <w:r w:rsidRPr="006414EE">
        <w:rPr>
          <w:rFonts w:eastAsia="Times New Roman"/>
          <w:color w:val="000000"/>
          <w:lang w:eastAsia="lv-LV"/>
        </w:rPr>
        <w:t xml:space="preserve"> 16. </w:t>
      </w:r>
      <w:proofErr w:type="spellStart"/>
      <w:proofErr w:type="gramStart"/>
      <w:r w:rsidRPr="006414EE">
        <w:rPr>
          <w:rFonts w:eastAsia="Times New Roman"/>
          <w:color w:val="000000"/>
          <w:lang w:eastAsia="lv-LV"/>
        </w:rPr>
        <w:t>decembra</w:t>
      </w:r>
      <w:proofErr w:type="spellEnd"/>
      <w:proofErr w:type="gram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noteikumiem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Nr. 784 “</w:t>
      </w:r>
      <w:proofErr w:type="spellStart"/>
      <w:r w:rsidRPr="006414EE">
        <w:rPr>
          <w:rFonts w:eastAsia="Times New Roman"/>
          <w:color w:val="000000"/>
          <w:lang w:eastAsia="lv-LV"/>
        </w:rPr>
        <w:t>Kārtība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, </w:t>
      </w:r>
      <w:proofErr w:type="spellStart"/>
      <w:r w:rsidRPr="006414EE">
        <w:rPr>
          <w:rFonts w:eastAsia="Times New Roman"/>
          <w:color w:val="000000"/>
          <w:lang w:eastAsia="lv-LV"/>
        </w:rPr>
        <w:t>kādā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Eiropas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Savienības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struktūrfondu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un </w:t>
      </w:r>
      <w:proofErr w:type="spellStart"/>
      <w:r w:rsidRPr="006414EE">
        <w:rPr>
          <w:rFonts w:eastAsia="Times New Roman"/>
          <w:color w:val="000000"/>
          <w:lang w:eastAsia="lv-LV"/>
        </w:rPr>
        <w:t>Kohēzijas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fonda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vadībā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iesaistītās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institūcijas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nodrošina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6414EE">
        <w:rPr>
          <w:rFonts w:eastAsia="Times New Roman"/>
          <w:color w:val="000000"/>
          <w:lang w:eastAsia="lv-LV"/>
        </w:rPr>
        <w:t>dokumentu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sagatavošanu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un </w:t>
      </w:r>
      <w:proofErr w:type="spellStart"/>
      <w:r w:rsidRPr="006414EE">
        <w:rPr>
          <w:rFonts w:eastAsia="Times New Roman"/>
          <w:color w:val="000000"/>
          <w:lang w:eastAsia="lv-LV"/>
        </w:rPr>
        <w:t>šo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fondu</w:t>
      </w:r>
      <w:r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ieviešanu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2014. – 2020. </w:t>
      </w:r>
      <w:proofErr w:type="spellStart"/>
      <w:proofErr w:type="gramStart"/>
      <w:r w:rsidRPr="006414EE">
        <w:rPr>
          <w:rFonts w:eastAsia="Times New Roman"/>
          <w:color w:val="000000"/>
          <w:lang w:eastAsia="lv-LV"/>
        </w:rPr>
        <w:t>gada</w:t>
      </w:r>
      <w:proofErr w:type="spellEnd"/>
      <w:proofErr w:type="gramEnd"/>
      <w:r w:rsidRPr="006414EE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6414EE">
        <w:rPr>
          <w:rFonts w:eastAsia="Times New Roman"/>
          <w:color w:val="000000"/>
          <w:lang w:eastAsia="lv-LV"/>
        </w:rPr>
        <w:t>periodā</w:t>
      </w:r>
      <w:proofErr w:type="spellEnd"/>
      <w:r w:rsidRPr="006414EE">
        <w:rPr>
          <w:rFonts w:eastAsia="Times New Roman"/>
          <w:color w:val="000000"/>
          <w:lang w:eastAsia="lv-LV"/>
        </w:rPr>
        <w:t>”</w:t>
      </w:r>
      <w:r>
        <w:rPr>
          <w:rFonts w:eastAsia="Times New Roman"/>
          <w:color w:val="000000"/>
          <w:lang w:eastAsia="lv-LV"/>
        </w:rPr>
        <w:t xml:space="preserve">, </w:t>
      </w:r>
      <w:r w:rsidRPr="006414EE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ievērojot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Zemgales</w:t>
      </w:r>
      <w:proofErr w:type="spellEnd"/>
      <w:r>
        <w:rPr>
          <w:rFonts w:eastAsia="Times New Roman"/>
          <w:color w:val="000000"/>
          <w:lang w:eastAsia="lv-LV"/>
        </w:rPr>
        <w:t xml:space="preserve"> plānošanas </w:t>
      </w:r>
      <w:proofErr w:type="spellStart"/>
      <w:r>
        <w:rPr>
          <w:rFonts w:eastAsia="Times New Roman"/>
          <w:color w:val="000000"/>
          <w:lang w:eastAsia="lv-LV"/>
        </w:rPr>
        <w:t>reģiona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Nolikuma</w:t>
      </w:r>
      <w:proofErr w:type="spellEnd"/>
      <w:r>
        <w:rPr>
          <w:rFonts w:eastAsia="Times New Roman"/>
          <w:color w:val="000000"/>
          <w:lang w:eastAsia="lv-LV"/>
        </w:rPr>
        <w:t xml:space="preserve"> 25.17. </w:t>
      </w:r>
      <w:proofErr w:type="spellStart"/>
      <w:proofErr w:type="gramStart"/>
      <w:r>
        <w:rPr>
          <w:rFonts w:eastAsia="Times New Roman"/>
          <w:color w:val="000000"/>
          <w:lang w:eastAsia="lv-LV"/>
        </w:rPr>
        <w:t>punktu</w:t>
      </w:r>
      <w:proofErr w:type="spellEnd"/>
      <w:proofErr w:type="gramEnd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</w:t>
      </w:r>
      <w:proofErr w:type="spellStart"/>
      <w:r w:rsidRPr="00F22D04">
        <w:rPr>
          <w:rFonts w:eastAsia="Times New Roman"/>
          <w:color w:val="000000"/>
          <w:lang w:eastAsia="lv-LV"/>
        </w:rPr>
        <w:t>padome</w:t>
      </w:r>
      <w:proofErr w:type="spellEnd"/>
      <w:r w:rsidRPr="00F22D04">
        <w:rPr>
          <w:rFonts w:eastAsia="Times New Roman"/>
          <w:b/>
          <w:bCs/>
          <w:color w:val="000000"/>
          <w:lang w:eastAsia="lv-LV"/>
        </w:rPr>
        <w:t xml:space="preserve">   n o l e m j:</w:t>
      </w:r>
    </w:p>
    <w:p w14:paraId="265DF508" w14:textId="77777777" w:rsidR="009F1853" w:rsidRPr="00F22D04" w:rsidRDefault="009F1853" w:rsidP="009F1853">
      <w:pPr>
        <w:rPr>
          <w:rFonts w:eastAsia="Times New Roman"/>
          <w:szCs w:val="24"/>
          <w:lang w:eastAsia="lv-LV"/>
        </w:rPr>
      </w:pPr>
    </w:p>
    <w:p w14:paraId="7D8DEB20" w14:textId="42E04C5E" w:rsidR="009F1853" w:rsidRPr="00BD6430" w:rsidRDefault="009F1853" w:rsidP="009F1853">
      <w:pPr>
        <w:numPr>
          <w:ilvl w:val="0"/>
          <w:numId w:val="36"/>
        </w:num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Deleģēt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Zemgale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splānošanas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reģiona</w:t>
      </w:r>
      <w:proofErr w:type="spellEnd"/>
      <w:r>
        <w:rPr>
          <w:rFonts w:eastAsia="Times New Roman"/>
          <w:color w:val="000000"/>
          <w:lang w:eastAsia="lv-LV"/>
        </w:rPr>
        <w:t xml:space="preserve"> attīstības </w:t>
      </w:r>
      <w:proofErr w:type="spellStart"/>
      <w:r>
        <w:rPr>
          <w:rFonts w:eastAsia="Times New Roman"/>
          <w:color w:val="000000"/>
          <w:lang w:eastAsia="lv-LV"/>
        </w:rPr>
        <w:t>padomes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dalībnieku</w:t>
      </w:r>
      <w:proofErr w:type="spellEnd"/>
      <w:r>
        <w:rPr>
          <w:rFonts w:eastAsia="Times New Roman"/>
          <w:color w:val="000000"/>
          <w:lang w:eastAsia="lv-LV"/>
        </w:rPr>
        <w:t xml:space="preserve">/Jēkabpils novada domes </w:t>
      </w:r>
      <w:proofErr w:type="spellStart"/>
      <w:r>
        <w:rPr>
          <w:rFonts w:eastAsia="Times New Roman"/>
          <w:color w:val="000000"/>
          <w:lang w:eastAsia="lv-LV"/>
        </w:rPr>
        <w:t>priekšsēdētāju</w:t>
      </w:r>
      <w:proofErr w:type="spellEnd"/>
      <w:r w:rsidRPr="009F1853">
        <w:rPr>
          <w:rFonts w:eastAsia="Times New Roman"/>
          <w:b/>
          <w:color w:val="000000"/>
          <w:lang w:eastAsia="lv-LV"/>
        </w:rPr>
        <w:t xml:space="preserve"> RAIVI </w:t>
      </w:r>
      <w:proofErr w:type="gramStart"/>
      <w:r w:rsidRPr="009F1853">
        <w:rPr>
          <w:rFonts w:eastAsia="Times New Roman"/>
          <w:b/>
          <w:color w:val="000000"/>
          <w:lang w:eastAsia="lv-LV"/>
        </w:rPr>
        <w:t>RAGAINI</w:t>
      </w:r>
      <w:r>
        <w:rPr>
          <w:rFonts w:eastAsia="Times New Roman"/>
          <w:color w:val="000000"/>
          <w:lang w:eastAsia="lv-LV"/>
        </w:rPr>
        <w:t xml:space="preserve">  </w:t>
      </w:r>
      <w:proofErr w:type="spellStart"/>
      <w:r>
        <w:rPr>
          <w:rFonts w:eastAsia="Times New Roman"/>
          <w:color w:val="000000"/>
          <w:lang w:eastAsia="lv-LV"/>
        </w:rPr>
        <w:t>kā</w:t>
      </w:r>
      <w:proofErr w:type="spellEnd"/>
      <w:proofErr w:type="gram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Zemgales</w:t>
      </w:r>
      <w:proofErr w:type="spellEnd"/>
      <w:r>
        <w:rPr>
          <w:rFonts w:eastAsia="Times New Roman"/>
          <w:color w:val="000000"/>
          <w:lang w:eastAsia="lv-LV"/>
        </w:rPr>
        <w:t xml:space="preserve"> plānošanas </w:t>
      </w:r>
      <w:proofErr w:type="spellStart"/>
      <w:r>
        <w:rPr>
          <w:rFonts w:eastAsia="Times New Roman"/>
          <w:color w:val="000000"/>
          <w:lang w:eastAsia="lv-LV"/>
        </w:rPr>
        <w:t>reģiona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pārstāvi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darbam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Eiropas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Savienības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struktūrfondu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un </w:t>
      </w:r>
      <w:proofErr w:type="spellStart"/>
      <w:r w:rsidRPr="006414EE">
        <w:rPr>
          <w:rFonts w:eastAsia="Times New Roman"/>
          <w:color w:val="000000"/>
          <w:lang w:eastAsia="lv-LV"/>
        </w:rPr>
        <w:t>Kohēzijas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fonda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2014. - 2020. </w:t>
      </w:r>
      <w:proofErr w:type="spellStart"/>
      <w:proofErr w:type="gramStart"/>
      <w:r w:rsidRPr="006414EE">
        <w:rPr>
          <w:rFonts w:eastAsia="Times New Roman"/>
          <w:color w:val="000000"/>
          <w:lang w:eastAsia="lv-LV"/>
        </w:rPr>
        <w:t>gada</w:t>
      </w:r>
      <w:proofErr w:type="spellEnd"/>
      <w:proofErr w:type="gramEnd"/>
      <w:r w:rsidRPr="006414EE">
        <w:rPr>
          <w:rFonts w:eastAsia="Times New Roman"/>
          <w:color w:val="000000"/>
          <w:lang w:eastAsia="lv-LV"/>
        </w:rPr>
        <w:t xml:space="preserve"> plānošanas</w:t>
      </w:r>
      <w:r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perioda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Uzraudzības</w:t>
      </w:r>
      <w:proofErr w:type="spellEnd"/>
      <w:r w:rsidRPr="006414EE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6414EE">
        <w:rPr>
          <w:rFonts w:eastAsia="Times New Roman"/>
          <w:color w:val="000000"/>
          <w:lang w:eastAsia="lv-LV"/>
        </w:rPr>
        <w:t>komitejā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ar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balsstiesībām</w:t>
      </w:r>
      <w:proofErr w:type="spellEnd"/>
      <w:r>
        <w:rPr>
          <w:rFonts w:eastAsia="Times New Roman"/>
          <w:color w:val="000000"/>
          <w:lang w:eastAsia="lv-LV"/>
        </w:rPr>
        <w:t xml:space="preserve">. </w:t>
      </w:r>
    </w:p>
    <w:p w14:paraId="488225CF" w14:textId="77777777" w:rsidR="009F1853" w:rsidRPr="00F22D04" w:rsidRDefault="009F1853" w:rsidP="009F1853">
      <w:p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</w:p>
    <w:p w14:paraId="43F1415A" w14:textId="77777777" w:rsidR="009F1853" w:rsidRPr="00F22D04" w:rsidRDefault="009F1853" w:rsidP="009F1853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Kontroli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lēmuma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uzdot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izpilddirektoram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Valdim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</w:t>
      </w:r>
      <w:r w:rsidRPr="00F22D04">
        <w:rPr>
          <w:rFonts w:eastAsia="Times New Roman"/>
          <w:color w:val="000000"/>
          <w:lang w:eastAsia="lv-LV"/>
        </w:rPr>
        <w:t>eipam</w:t>
      </w:r>
      <w:proofErr w:type="spellEnd"/>
      <w:r w:rsidRPr="00F22D04">
        <w:rPr>
          <w:rFonts w:eastAsia="Times New Roman"/>
          <w:color w:val="000000"/>
          <w:lang w:eastAsia="lv-LV"/>
        </w:rPr>
        <w:t>.</w:t>
      </w:r>
    </w:p>
    <w:p w14:paraId="1964FAA8" w14:textId="77777777" w:rsidR="009F1853" w:rsidRPr="005B11AD" w:rsidRDefault="009F1853" w:rsidP="009F1853">
      <w:pPr>
        <w:spacing w:after="240"/>
        <w:rPr>
          <w:rFonts w:eastAsia="Times New Roman"/>
          <w:szCs w:val="24"/>
          <w:lang w:eastAsia="lv-LV"/>
        </w:rPr>
      </w:pPr>
    </w:p>
    <w:p w14:paraId="51F0B428" w14:textId="77777777" w:rsidR="009F1853" w:rsidRPr="005B11AD" w:rsidRDefault="009F1853" w:rsidP="009F1853">
      <w:pPr>
        <w:rPr>
          <w:rFonts w:eastAsia="Times New Roman"/>
          <w:i/>
          <w:iCs/>
          <w:color w:val="000000"/>
          <w:lang w:eastAsia="lv-LV"/>
        </w:rPr>
      </w:pPr>
    </w:p>
    <w:p w14:paraId="1A3C340E" w14:textId="77777777" w:rsidR="009F1853" w:rsidRPr="005B11AD" w:rsidRDefault="009F1853" w:rsidP="009F1853">
      <w:pPr>
        <w:rPr>
          <w:rFonts w:eastAsia="Times New Roman"/>
          <w:szCs w:val="24"/>
          <w:lang w:eastAsia="lv-LV"/>
        </w:rPr>
      </w:pPr>
    </w:p>
    <w:p w14:paraId="12A5C88B" w14:textId="77777777" w:rsidR="009F1853" w:rsidRPr="005B11AD" w:rsidRDefault="009F1853" w:rsidP="009F1853">
      <w:pPr>
        <w:rPr>
          <w:rFonts w:eastAsia="Times New Roman"/>
          <w:szCs w:val="24"/>
          <w:lang w:eastAsia="lv-LV"/>
        </w:rPr>
      </w:pPr>
      <w:proofErr w:type="spellStart"/>
      <w:r w:rsidRPr="005B11AD">
        <w:rPr>
          <w:rFonts w:eastAsia="Times New Roman"/>
          <w:color w:val="000000"/>
          <w:lang w:eastAsia="lv-LV"/>
        </w:rPr>
        <w:t>Priekšsēdētājs</w:t>
      </w:r>
      <w:proofErr w:type="spellEnd"/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>A.O</w:t>
      </w:r>
      <w:r>
        <w:rPr>
          <w:rFonts w:eastAsia="Times New Roman"/>
          <w:color w:val="000000"/>
          <w:lang w:eastAsia="lv-LV"/>
        </w:rPr>
        <w:t>KMANIS</w:t>
      </w:r>
    </w:p>
    <w:p w14:paraId="4EB16E8F" w14:textId="77777777" w:rsidR="00B356F5" w:rsidRPr="00B715F2" w:rsidRDefault="00B356F5" w:rsidP="00195FDE">
      <w:pPr>
        <w:tabs>
          <w:tab w:val="left" w:pos="709"/>
        </w:tabs>
        <w:jc w:val="both"/>
        <w:rPr>
          <w:bCs/>
          <w:szCs w:val="24"/>
        </w:rPr>
      </w:pPr>
    </w:p>
    <w:p w14:paraId="19AB2D36" w14:textId="496F7D83" w:rsidR="00467965" w:rsidRDefault="00195FDE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proofErr w:type="spellEnd"/>
      <w:r w:rsidR="009F1853">
        <w:rPr>
          <w:bCs/>
          <w:i/>
          <w:szCs w:val="24"/>
        </w:rPr>
        <w:t>, FM</w:t>
      </w:r>
      <w:bookmarkStart w:id="0" w:name="_GoBack"/>
      <w:bookmarkEnd w:id="0"/>
      <w:r w:rsidR="00467965" w:rsidRPr="00575989">
        <w:rPr>
          <w:bCs/>
          <w:szCs w:val="24"/>
          <w:lang w:val="lv-LV"/>
        </w:rPr>
        <w:tab/>
      </w:r>
    </w:p>
    <w:p w14:paraId="07EB5159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699C7E4C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sectPr w:rsidR="00B356F5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4B3DE6" w14:textId="77777777" w:rsidR="00711AEF" w:rsidRDefault="00711AEF" w:rsidP="00434F22">
      <w:r>
        <w:separator/>
      </w:r>
    </w:p>
  </w:endnote>
  <w:endnote w:type="continuationSeparator" w:id="0">
    <w:p w14:paraId="66F84027" w14:textId="77777777" w:rsidR="00711AEF" w:rsidRDefault="00711AE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2628C" w14:textId="77777777" w:rsidR="00711AEF" w:rsidRDefault="00711AEF" w:rsidP="00434F22">
      <w:r>
        <w:separator/>
      </w:r>
    </w:p>
  </w:footnote>
  <w:footnote w:type="continuationSeparator" w:id="0">
    <w:p w14:paraId="23D86098" w14:textId="77777777" w:rsidR="00711AEF" w:rsidRDefault="00711AE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3DE3B0" w:rsidR="00CC55DC" w:rsidRDefault="00B356F5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1AEF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75006-6EC6-425F-BCF4-63C58860D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2021-12-21T11:53:00Z</cp:lastPrinted>
  <dcterms:created xsi:type="dcterms:W3CDTF">2021-12-27T11:57:00Z</dcterms:created>
  <dcterms:modified xsi:type="dcterms:W3CDTF">2021-12-27T11:57:00Z</dcterms:modified>
</cp:coreProperties>
</file>