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34BE71AC" w:rsidR="00575989" w:rsidRPr="00F22D04" w:rsidRDefault="00195FD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03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575989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5C12B4C8" w:rsidR="000C27D3" w:rsidRDefault="00575989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Nr.1</w:t>
      </w:r>
      <w:r w:rsidR="00853365">
        <w:rPr>
          <w:sz w:val="22"/>
        </w:rPr>
        <w:t>9</w:t>
      </w:r>
      <w:r>
        <w:rPr>
          <w:sz w:val="22"/>
        </w:rPr>
        <w:t>.,</w:t>
      </w:r>
      <w:proofErr w:type="gramEnd"/>
    </w:p>
    <w:p w14:paraId="083C8C90" w14:textId="35C5327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195FDE">
        <w:rPr>
          <w:sz w:val="22"/>
        </w:rPr>
        <w:t>5</w:t>
      </w:r>
      <w:r>
        <w:rPr>
          <w:sz w:val="22"/>
        </w:rPr>
        <w:t>.</w:t>
      </w:r>
    </w:p>
    <w:p w14:paraId="019EF685" w14:textId="77777777" w:rsidR="00853365" w:rsidRPr="00C61D5B" w:rsidRDefault="00853365" w:rsidP="00853365">
      <w:pPr>
        <w:spacing w:line="360" w:lineRule="auto"/>
        <w:ind w:right="3144"/>
        <w:rPr>
          <w:b/>
          <w:szCs w:val="24"/>
          <w:lang w:val="lv-LV"/>
        </w:rPr>
      </w:pPr>
      <w:r w:rsidRPr="00C61D5B">
        <w:rPr>
          <w:b/>
          <w:szCs w:val="24"/>
          <w:lang w:val="lv-LV"/>
        </w:rPr>
        <w:t>Par Zemgales plānošanas reģiona Atzinības raksta un naudas balvas piešķiršanu</w:t>
      </w:r>
    </w:p>
    <w:p w14:paraId="4A63F90C" w14:textId="77777777" w:rsidR="00853365" w:rsidRPr="00C61D5B" w:rsidRDefault="00853365" w:rsidP="00853365">
      <w:pPr>
        <w:spacing w:line="360" w:lineRule="auto"/>
        <w:rPr>
          <w:b/>
          <w:szCs w:val="24"/>
          <w:lang w:val="lv-LV"/>
        </w:rPr>
      </w:pPr>
    </w:p>
    <w:p w14:paraId="78562C0E" w14:textId="72C4551D" w:rsidR="00853365" w:rsidRPr="00CB5D81" w:rsidRDefault="00853365" w:rsidP="00853365">
      <w:pPr>
        <w:pStyle w:val="NoSpacing"/>
        <w:spacing w:line="360" w:lineRule="auto"/>
        <w:jc w:val="both"/>
      </w:pPr>
      <w:r w:rsidRPr="00C61D5B">
        <w:t>Saskaņā ar Zemgales plānošanas reģiona Apbalvošanas nolikumu un pamatojoties uz Zemgales plānošanas reģiona vietējo pašvaldību izvirzītajiem kandidātiem apbalvojumu saņemšanai</w:t>
      </w:r>
      <w:r>
        <w:t xml:space="preserve">, </w:t>
      </w:r>
      <w:bookmarkStart w:id="0" w:name="_GoBack"/>
      <w:bookmarkEnd w:id="0"/>
      <w:r w:rsidRPr="00C61D5B">
        <w:rPr>
          <w:bCs/>
        </w:rPr>
        <w:t xml:space="preserve">ņemot vērā </w:t>
      </w:r>
      <w:r w:rsidRPr="00C61D5B">
        <w:t>Zemgales  plānošanas reģiona  uzņēmēju godināšanas pasākuma “Gada uzņēmējs Zemgalē 20</w:t>
      </w:r>
      <w:r>
        <w:t>21</w:t>
      </w:r>
      <w:r w:rsidRPr="00C61D5B">
        <w:t xml:space="preserve">” Nolikumu, Zemgales plānošanas reģiona attīstības padome </w:t>
      </w:r>
      <w:r w:rsidRPr="00C61D5B">
        <w:rPr>
          <w:b/>
        </w:rPr>
        <w:t>n o l e m j:</w:t>
      </w:r>
    </w:p>
    <w:p w14:paraId="1B2C6C88" w14:textId="77777777" w:rsidR="00853365" w:rsidRDefault="00853365" w:rsidP="00853365">
      <w:pPr>
        <w:numPr>
          <w:ilvl w:val="0"/>
          <w:numId w:val="13"/>
        </w:numPr>
        <w:spacing w:line="360" w:lineRule="auto"/>
        <w:ind w:left="360"/>
        <w:jc w:val="both"/>
        <w:rPr>
          <w:b/>
          <w:szCs w:val="24"/>
          <w:lang w:val="lv-LV"/>
        </w:rPr>
      </w:pPr>
      <w:r w:rsidRPr="00C61D5B">
        <w:rPr>
          <w:szCs w:val="24"/>
          <w:lang w:val="lv-LV"/>
        </w:rPr>
        <w:t xml:space="preserve">Ar Zemgales plānošanas reģiona Atzinības rakstu un naudas balvu 500,00 EUR apmērā apbalvot: </w:t>
      </w:r>
    </w:p>
    <w:p w14:paraId="124C627E" w14:textId="77777777" w:rsidR="00853365" w:rsidRPr="00CB5D81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7C05B6">
        <w:rPr>
          <w:lang w:val="lv-LV"/>
        </w:rPr>
        <w:t>SIA “</w:t>
      </w:r>
      <w:proofErr w:type="spellStart"/>
      <w:r w:rsidRPr="007C05B6">
        <w:rPr>
          <w:lang w:val="lv-LV"/>
        </w:rPr>
        <w:t>Central</w:t>
      </w:r>
      <w:proofErr w:type="spellEnd"/>
      <w:r w:rsidRPr="007C05B6">
        <w:rPr>
          <w:lang w:val="lv-LV"/>
        </w:rPr>
        <w:t xml:space="preserve"> </w:t>
      </w:r>
      <w:proofErr w:type="spellStart"/>
      <w:r w:rsidRPr="007C05B6">
        <w:rPr>
          <w:lang w:val="lv-LV"/>
        </w:rPr>
        <w:t>Café</w:t>
      </w:r>
      <w:proofErr w:type="spellEnd"/>
      <w:r w:rsidRPr="007C05B6">
        <w:rPr>
          <w:lang w:val="lv-LV"/>
        </w:rPr>
        <w:t xml:space="preserve">”, </w:t>
      </w:r>
      <w:r w:rsidRPr="007C05B6">
        <w:rPr>
          <w:lang w:val="lv-LV"/>
        </w:rPr>
        <w:tab/>
        <w:t xml:space="preserve">Reģ. Nr. 43603087571, </w:t>
      </w:r>
      <w:r w:rsidRPr="007C05B6">
        <w:rPr>
          <w:lang w:val="lv-LV"/>
        </w:rPr>
        <w:tab/>
        <w:t>Lielā iela 3, Jelgava, LV-3001;</w:t>
      </w:r>
    </w:p>
    <w:p w14:paraId="176B4162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 xml:space="preserve">SIA “Universāls </w:t>
      </w:r>
      <w:proofErr w:type="spellStart"/>
      <w:r w:rsidRPr="00CB5D81">
        <w:rPr>
          <w:lang w:val="lv-LV"/>
        </w:rPr>
        <w:t>ltd</w:t>
      </w:r>
      <w:proofErr w:type="spellEnd"/>
      <w:r w:rsidRPr="00CB5D81">
        <w:rPr>
          <w:lang w:val="lv-LV"/>
        </w:rPr>
        <w:t xml:space="preserve">”, </w:t>
      </w:r>
      <w:r w:rsidRPr="00CB5D81">
        <w:rPr>
          <w:lang w:val="lv-LV"/>
        </w:rPr>
        <w:tab/>
        <w:t xml:space="preserve">Reģ. Nr. 41703003835, </w:t>
      </w:r>
      <w:r w:rsidRPr="00CB5D81">
        <w:rPr>
          <w:lang w:val="lv-LV"/>
        </w:rPr>
        <w:tab/>
        <w:t>Aviācijas iela 6, Jelgava, LV-3002;</w:t>
      </w:r>
    </w:p>
    <w:p w14:paraId="08B81CA1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AS “PET Baltija”,  Reģ. Nr. 42103029708,</w:t>
      </w:r>
      <w:r w:rsidRPr="00CB5D81">
        <w:rPr>
          <w:lang w:val="lv-LV"/>
        </w:rPr>
        <w:tab/>
        <w:t>Aviācijas iela 18, Jelgava, LV-3004;</w:t>
      </w:r>
      <w:r w:rsidRPr="00CB5D81">
        <w:rPr>
          <w:lang w:val="lv-LV"/>
        </w:rPr>
        <w:tab/>
      </w:r>
    </w:p>
    <w:p w14:paraId="1A2EFFAB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SIA “</w:t>
      </w:r>
      <w:proofErr w:type="spellStart"/>
      <w:r w:rsidRPr="00CB5D81">
        <w:rPr>
          <w:lang w:val="lv-LV"/>
        </w:rPr>
        <w:t>Arnolija</w:t>
      </w:r>
      <w:proofErr w:type="spellEnd"/>
      <w:r w:rsidRPr="00CB5D81">
        <w:rPr>
          <w:lang w:val="lv-LV"/>
        </w:rPr>
        <w:t xml:space="preserve">”, (In </w:t>
      </w:r>
      <w:proofErr w:type="spellStart"/>
      <w:r w:rsidRPr="00CB5D81">
        <w:rPr>
          <w:lang w:val="lv-LV"/>
        </w:rPr>
        <w:t>Burger</w:t>
      </w:r>
      <w:proofErr w:type="spellEnd"/>
      <w:r w:rsidRPr="00CB5D81">
        <w:rPr>
          <w:lang w:val="lv-LV"/>
        </w:rPr>
        <w:t>), Reģ. Nr.45403056596</w:t>
      </w:r>
      <w:r w:rsidRPr="00CB5D81">
        <w:rPr>
          <w:lang w:val="lv-LV"/>
        </w:rPr>
        <w:tab/>
        <w:t xml:space="preserve">, Daugavas iela 50,  Pļaviņas, LV - 5120; </w:t>
      </w:r>
      <w:r w:rsidRPr="00CB5D81">
        <w:rPr>
          <w:lang w:val="lv-LV"/>
        </w:rPr>
        <w:tab/>
      </w:r>
    </w:p>
    <w:p w14:paraId="1812F8EC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SIA “Kāpiņa”, Reģ. Nr. 45403015530,</w:t>
      </w:r>
      <w:r w:rsidRPr="00CB5D81">
        <w:rPr>
          <w:lang w:val="lv-LV"/>
        </w:rPr>
        <w:tab/>
        <w:t>Lakstīgalu iela 4, Koknese, Kokneses novads, LV-5113;</w:t>
      </w:r>
      <w:r w:rsidRPr="00CB5D81">
        <w:rPr>
          <w:lang w:val="lv-LV"/>
        </w:rPr>
        <w:tab/>
      </w:r>
      <w:r w:rsidRPr="00CB5D81">
        <w:rPr>
          <w:lang w:val="lv-LV"/>
        </w:rPr>
        <w:tab/>
      </w:r>
    </w:p>
    <w:p w14:paraId="2AE4393F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 xml:space="preserve">SIA “Liellopu izsoļu nams”, </w:t>
      </w:r>
      <w:r w:rsidRPr="00CB5D81">
        <w:rPr>
          <w:lang w:val="lv-LV"/>
        </w:rPr>
        <w:tab/>
        <w:t xml:space="preserve">Reģ. Nr. 55403037351, </w:t>
      </w:r>
      <w:r w:rsidRPr="00CB5D81">
        <w:rPr>
          <w:lang w:val="lv-LV"/>
        </w:rPr>
        <w:tab/>
        <w:t>„Krasti”, Mazzalves pag., Aizkraukles novads, LV-5133;</w:t>
      </w:r>
    </w:p>
    <w:p w14:paraId="1074F29E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lastRenderedPageBreak/>
        <w:t>SIA   "</w:t>
      </w:r>
      <w:proofErr w:type="spellStart"/>
      <w:r w:rsidRPr="00CB5D81">
        <w:rPr>
          <w:lang w:val="lv-LV"/>
        </w:rPr>
        <w:t>Rolial-W"</w:t>
      </w:r>
      <w:proofErr w:type="spellEnd"/>
      <w:r w:rsidRPr="00CB5D81">
        <w:rPr>
          <w:lang w:val="lv-LV"/>
        </w:rPr>
        <w:t xml:space="preserve"> preču zīme “Kids GYM”,       Reģ. Nr.</w:t>
      </w:r>
      <w:r w:rsidRPr="00CB5D81">
        <w:rPr>
          <w:lang w:val="lv-LV"/>
        </w:rPr>
        <w:tab/>
        <w:t>43603087887,</w:t>
      </w:r>
      <w:r w:rsidRPr="00CB5D81">
        <w:rPr>
          <w:lang w:val="lv-LV"/>
        </w:rPr>
        <w:tab/>
        <w:t>Rīgas iela 31 - 4, Vecumnieki, Vecumnieku pag., Bauskas nov., LV-3933;</w:t>
      </w:r>
    </w:p>
    <w:p w14:paraId="718C4ADF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 xml:space="preserve">SIA “Iecavnieks &amp;Co”, Reģ. Nr.43603048095, </w:t>
      </w:r>
      <w:r w:rsidRPr="00CB5D81">
        <w:rPr>
          <w:lang w:val="lv-LV"/>
        </w:rPr>
        <w:tab/>
        <w:t>„Iecavnieki”, Iecavas pagasts, Bauskas novads, LV-3913;</w:t>
      </w:r>
      <w:r w:rsidRPr="00CB5D81">
        <w:rPr>
          <w:lang w:val="lv-LV"/>
        </w:rPr>
        <w:tab/>
      </w:r>
    </w:p>
    <w:p w14:paraId="2E21450C" w14:textId="77777777" w:rsidR="00853365" w:rsidRPr="00CB5D81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 xml:space="preserve">SIA “Lielzeltiņi”, Reģ. Nr.40003205232, </w:t>
      </w:r>
      <w:r w:rsidRPr="00CB5D81">
        <w:rPr>
          <w:lang w:val="lv-LV"/>
        </w:rPr>
        <w:tab/>
        <w:t>"</w:t>
      </w:r>
      <w:proofErr w:type="spellStart"/>
      <w:r w:rsidRPr="00CB5D81">
        <w:rPr>
          <w:lang w:val="lv-LV"/>
        </w:rPr>
        <w:t>Mazzeltiņi</w:t>
      </w:r>
      <w:proofErr w:type="spellEnd"/>
      <w:r w:rsidRPr="00CB5D81">
        <w:rPr>
          <w:lang w:val="lv-LV"/>
        </w:rPr>
        <w:t xml:space="preserve">", </w:t>
      </w:r>
      <w:proofErr w:type="spellStart"/>
      <w:r w:rsidRPr="00CB5D81">
        <w:rPr>
          <w:lang w:val="lv-LV"/>
        </w:rPr>
        <w:t>Janeikas</w:t>
      </w:r>
      <w:proofErr w:type="spellEnd"/>
      <w:r w:rsidRPr="00CB5D81">
        <w:rPr>
          <w:lang w:val="lv-LV"/>
        </w:rPr>
        <w:t>, Ceraukstes pag., Bauskas nov., LV-3901;</w:t>
      </w:r>
    </w:p>
    <w:p w14:paraId="4D62B6E6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SIA “</w:t>
      </w:r>
      <w:proofErr w:type="spellStart"/>
      <w:r w:rsidRPr="00CB5D81">
        <w:rPr>
          <w:lang w:val="lv-LV"/>
        </w:rPr>
        <w:t>Nomadic</w:t>
      </w:r>
      <w:proofErr w:type="spellEnd"/>
      <w:r w:rsidRPr="00CB5D81">
        <w:rPr>
          <w:lang w:val="lv-LV"/>
        </w:rPr>
        <w:t xml:space="preserve"> </w:t>
      </w:r>
      <w:proofErr w:type="spellStart"/>
      <w:r w:rsidRPr="00CB5D81">
        <w:rPr>
          <w:lang w:val="lv-LV"/>
        </w:rPr>
        <w:t>Homes</w:t>
      </w:r>
      <w:proofErr w:type="spellEnd"/>
      <w:r w:rsidRPr="00CB5D81">
        <w:rPr>
          <w:lang w:val="lv-LV"/>
        </w:rPr>
        <w:t>”, Reģ. Nr.</w:t>
      </w:r>
      <w:r w:rsidRPr="00CB5D81">
        <w:rPr>
          <w:lang w:val="lv-LV"/>
        </w:rPr>
        <w:tab/>
        <w:t xml:space="preserve">51203072771, </w:t>
      </w:r>
      <w:r w:rsidRPr="00CB5D81">
        <w:rPr>
          <w:lang w:val="lv-LV"/>
        </w:rPr>
        <w:tab/>
        <w:t>“Kadiķi”, Vītiņu pag., Dobeles nov., LV-3721</w:t>
      </w:r>
      <w:r>
        <w:rPr>
          <w:b/>
          <w:szCs w:val="24"/>
          <w:lang w:val="lv-LV"/>
        </w:rPr>
        <w:t>;</w:t>
      </w:r>
    </w:p>
    <w:p w14:paraId="5F0F71B7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SIA “</w:t>
      </w:r>
      <w:proofErr w:type="spellStart"/>
      <w:r w:rsidRPr="00CB5D81">
        <w:rPr>
          <w:lang w:val="lv-LV"/>
        </w:rPr>
        <w:t>LuRaVe</w:t>
      </w:r>
      <w:proofErr w:type="spellEnd"/>
      <w:r w:rsidRPr="00CB5D81">
        <w:rPr>
          <w:lang w:val="lv-LV"/>
        </w:rPr>
        <w:t>” (Augstkalnes aptieka) , Reģ. Nr. 50203007081, Indrāni, Augstkalnes pagasts, LV-3709;</w:t>
      </w:r>
      <w:r w:rsidRPr="00CB5D81">
        <w:rPr>
          <w:lang w:val="lv-LV"/>
        </w:rPr>
        <w:tab/>
      </w:r>
    </w:p>
    <w:p w14:paraId="6E8A635A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 xml:space="preserve">SIA “Baltic </w:t>
      </w:r>
      <w:proofErr w:type="spellStart"/>
      <w:r w:rsidRPr="00CB5D81">
        <w:rPr>
          <w:lang w:val="lv-LV"/>
        </w:rPr>
        <w:t>Candles</w:t>
      </w:r>
      <w:proofErr w:type="spellEnd"/>
      <w:r w:rsidRPr="00CB5D81">
        <w:rPr>
          <w:lang w:val="lv-LV"/>
        </w:rPr>
        <w:t xml:space="preserve"> </w:t>
      </w:r>
      <w:proofErr w:type="spellStart"/>
      <w:r w:rsidRPr="00CB5D81">
        <w:rPr>
          <w:lang w:val="lv-LV"/>
        </w:rPr>
        <w:t>Ltd</w:t>
      </w:r>
      <w:proofErr w:type="spellEnd"/>
      <w:r w:rsidRPr="00CB5D81">
        <w:rPr>
          <w:lang w:val="lv-LV"/>
        </w:rPr>
        <w:t>”,  Reģ. Nr.40003284016, Uzvaras iela 22, Dobele, Dobeles pilsēta, LV-3701;</w:t>
      </w:r>
      <w:r w:rsidRPr="00CB5D81">
        <w:rPr>
          <w:lang w:val="lv-LV"/>
        </w:rPr>
        <w:tab/>
      </w:r>
    </w:p>
    <w:p w14:paraId="4E1266C9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SIA “ALFA VSI” (Nākotnes parks) , Reģ. Nr.</w:t>
      </w:r>
      <w:r w:rsidRPr="00CB5D81">
        <w:rPr>
          <w:lang w:val="lv-LV"/>
        </w:rPr>
        <w:tab/>
        <w:t xml:space="preserve">40203038215, Industriālais parks, Nākotne, Glūdas pagasts, LV-3040; </w:t>
      </w:r>
      <w:r w:rsidRPr="00CB5D81">
        <w:rPr>
          <w:lang w:val="lv-LV"/>
        </w:rPr>
        <w:tab/>
      </w:r>
      <w:r w:rsidRPr="00CB5D81">
        <w:rPr>
          <w:lang w:val="lv-LV"/>
        </w:rPr>
        <w:tab/>
      </w:r>
    </w:p>
    <w:p w14:paraId="32FE06DC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SIA “</w:t>
      </w:r>
      <w:proofErr w:type="spellStart"/>
      <w:r w:rsidRPr="00CB5D81">
        <w:rPr>
          <w:lang w:val="lv-LV"/>
        </w:rPr>
        <w:t>Ozolaivas</w:t>
      </w:r>
      <w:proofErr w:type="spellEnd"/>
      <w:r w:rsidRPr="00CB5D81">
        <w:rPr>
          <w:lang w:val="lv-LV"/>
        </w:rPr>
        <w:t>”, Reģ. Nr.</w:t>
      </w:r>
      <w:r w:rsidRPr="0059406A">
        <w:t xml:space="preserve"> </w:t>
      </w:r>
      <w:r w:rsidRPr="00CB5D81">
        <w:rPr>
          <w:lang w:val="lv-LV"/>
        </w:rPr>
        <w:t xml:space="preserve">40203262331, </w:t>
      </w:r>
      <w:r w:rsidRPr="00CB5D81">
        <w:rPr>
          <w:lang w:val="lv-LV"/>
        </w:rPr>
        <w:tab/>
        <w:t>Jelgavas nov., Ozolnieku pag., Ozolnieki, Kļavu iela 6, LV-3018;</w:t>
      </w:r>
      <w:r w:rsidRPr="00CB5D81">
        <w:rPr>
          <w:lang w:val="lv-LV"/>
        </w:rPr>
        <w:tab/>
      </w:r>
      <w:r w:rsidRPr="00CB5D81">
        <w:rPr>
          <w:lang w:val="lv-LV"/>
        </w:rPr>
        <w:tab/>
      </w:r>
    </w:p>
    <w:p w14:paraId="5659F798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SIA “</w:t>
      </w:r>
      <w:proofErr w:type="spellStart"/>
      <w:r w:rsidRPr="00CB5D81">
        <w:rPr>
          <w:lang w:val="lv-LV"/>
        </w:rPr>
        <w:t>Laflora</w:t>
      </w:r>
      <w:proofErr w:type="spellEnd"/>
      <w:r w:rsidRPr="00CB5D81">
        <w:rPr>
          <w:lang w:val="lv-LV"/>
        </w:rPr>
        <w:t xml:space="preserve">”, </w:t>
      </w:r>
      <w:r w:rsidRPr="00CB5D81">
        <w:rPr>
          <w:lang w:val="lv-LV"/>
        </w:rPr>
        <w:tab/>
        <w:t>Reģ. Nr.</w:t>
      </w:r>
      <w:r w:rsidRPr="0059406A">
        <w:t xml:space="preserve"> </w:t>
      </w:r>
      <w:r w:rsidRPr="00CB5D81">
        <w:rPr>
          <w:lang w:val="lv-LV"/>
        </w:rPr>
        <w:t xml:space="preserve">40003258598, </w:t>
      </w:r>
      <w:r w:rsidRPr="00CB5D81">
        <w:rPr>
          <w:lang w:val="lv-LV"/>
        </w:rPr>
        <w:tab/>
      </w:r>
      <w:proofErr w:type="spellStart"/>
      <w:r w:rsidRPr="00CB5D81">
        <w:rPr>
          <w:lang w:val="lv-LV"/>
        </w:rPr>
        <w:t>Kaigu</w:t>
      </w:r>
      <w:proofErr w:type="spellEnd"/>
      <w:r w:rsidRPr="00CB5D81">
        <w:rPr>
          <w:lang w:val="lv-LV"/>
        </w:rPr>
        <w:t xml:space="preserve"> kūdras purvs, Līvbērzes pagasts, Jelgavas novads, LV-3003;</w:t>
      </w:r>
    </w:p>
    <w:p w14:paraId="547C5B9B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>SIA “</w:t>
      </w:r>
      <w:proofErr w:type="spellStart"/>
      <w:r w:rsidRPr="00CB5D81">
        <w:rPr>
          <w:lang w:val="lv-LV"/>
        </w:rPr>
        <w:t>Klētnīca</w:t>
      </w:r>
      <w:proofErr w:type="spellEnd"/>
      <w:r w:rsidRPr="00CB5D81">
        <w:rPr>
          <w:lang w:val="lv-LV"/>
        </w:rPr>
        <w:t>”, Reģ. Nr.</w:t>
      </w:r>
      <w:r w:rsidRPr="00CB5D81">
        <w:rPr>
          <w:lang w:val="lv-LV"/>
        </w:rPr>
        <w:tab/>
        <w:t>40203297545,</w:t>
      </w:r>
      <w:r w:rsidRPr="00CB5D81">
        <w:rPr>
          <w:lang w:val="lv-LV"/>
        </w:rPr>
        <w:tab/>
        <w:t>Akmeņu iela 9, Jēkabpils, Jēkabpils novads, LV-5202;</w:t>
      </w:r>
    </w:p>
    <w:p w14:paraId="41D33DE6" w14:textId="77777777" w:rsidR="00853365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 xml:space="preserve">SIA “Dona”, Reģ. Nr.45403003207, </w:t>
      </w:r>
      <w:r w:rsidRPr="00CB5D81">
        <w:rPr>
          <w:lang w:val="lv-LV"/>
        </w:rPr>
        <w:tab/>
        <w:t>"Virši", Sala, Salas pag., Jēkabpils nov., LV-5230;</w:t>
      </w:r>
    </w:p>
    <w:p w14:paraId="5FFA6C4E" w14:textId="77777777" w:rsidR="00853365" w:rsidRPr="00CB5D81" w:rsidRDefault="00853365" w:rsidP="00853365">
      <w:pPr>
        <w:numPr>
          <w:ilvl w:val="1"/>
          <w:numId w:val="13"/>
        </w:numPr>
        <w:spacing w:line="360" w:lineRule="auto"/>
        <w:ind w:left="792" w:hanging="432"/>
        <w:jc w:val="both"/>
        <w:rPr>
          <w:b/>
          <w:szCs w:val="24"/>
          <w:lang w:val="lv-LV"/>
        </w:rPr>
      </w:pPr>
      <w:r w:rsidRPr="00CB5D81">
        <w:rPr>
          <w:lang w:val="lv-LV"/>
        </w:rPr>
        <w:t xml:space="preserve">SIA “Dižmežs”, Reģ. </w:t>
      </w:r>
      <w:proofErr w:type="spellStart"/>
      <w:r w:rsidRPr="00CB5D81">
        <w:rPr>
          <w:lang w:val="lv-LV"/>
        </w:rPr>
        <w:t>Nr</w:t>
      </w:r>
      <w:proofErr w:type="spellEnd"/>
      <w:r w:rsidRPr="00CB5D81">
        <w:rPr>
          <w:lang w:val="lv-LV"/>
        </w:rPr>
        <w:t xml:space="preserve"> .45403005284, Jēkabpils nov., Krustpils pag., "Dižmeži", LV-5204.</w:t>
      </w:r>
    </w:p>
    <w:p w14:paraId="2519DEAE" w14:textId="77777777" w:rsidR="00853365" w:rsidRPr="000F6E09" w:rsidRDefault="00853365" w:rsidP="00853365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szCs w:val="24"/>
          <w:lang w:val="lv-LV"/>
        </w:rPr>
      </w:pPr>
      <w:r w:rsidRPr="000F6E09">
        <w:rPr>
          <w:szCs w:val="24"/>
          <w:lang w:val="lv-LV"/>
        </w:rPr>
        <w:t>Apbalvojumu pasniegšanu organizēt pēc</w:t>
      </w:r>
      <w:r w:rsidRPr="000F6E09">
        <w:rPr>
          <w:lang w:val="lv-LV"/>
        </w:rPr>
        <w:t xml:space="preserve"> valstī noteiktās ārkārtas situācijas beigām</w:t>
      </w:r>
      <w:r>
        <w:rPr>
          <w:lang w:val="lv-LV"/>
        </w:rPr>
        <w:t>.</w:t>
      </w:r>
    </w:p>
    <w:p w14:paraId="6C8073BA" w14:textId="77777777" w:rsidR="00853365" w:rsidRPr="000F6E09" w:rsidRDefault="00853365" w:rsidP="00853365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szCs w:val="24"/>
          <w:lang w:val="lv-LV"/>
        </w:rPr>
      </w:pPr>
      <w:r w:rsidRPr="000F6E09">
        <w:rPr>
          <w:szCs w:val="24"/>
          <w:lang w:val="lv-LV"/>
        </w:rPr>
        <w:t>Uzdot ZPR grāmatvedībai veikt naudas balvas pārskatīšanu uz iepriekš minēto uzņēmumu bankas kontiem</w:t>
      </w:r>
      <w:r>
        <w:rPr>
          <w:szCs w:val="24"/>
          <w:lang w:val="lv-LV"/>
        </w:rPr>
        <w:t xml:space="preserve"> līdz 23.12.2021.</w:t>
      </w:r>
    </w:p>
    <w:p w14:paraId="59B92762" w14:textId="77777777" w:rsidR="00195FDE" w:rsidRDefault="00195FDE" w:rsidP="00195FDE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  <w:proofErr w:type="spellStart"/>
      <w:r w:rsidRPr="00B715F2">
        <w:rPr>
          <w:bCs/>
          <w:szCs w:val="24"/>
        </w:rPr>
        <w:t>Padomes</w:t>
      </w:r>
      <w:proofErr w:type="spellEnd"/>
      <w:r w:rsidRPr="00B715F2">
        <w:rPr>
          <w:bCs/>
          <w:szCs w:val="24"/>
        </w:rPr>
        <w:t xml:space="preserve"> </w:t>
      </w:r>
      <w:proofErr w:type="spellStart"/>
      <w:r w:rsidRPr="00B715F2">
        <w:rPr>
          <w:bCs/>
          <w:szCs w:val="24"/>
        </w:rPr>
        <w:t>priekšsēdētāj</w:t>
      </w:r>
      <w:r>
        <w:rPr>
          <w:bCs/>
          <w:szCs w:val="24"/>
        </w:rPr>
        <w:t>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vietnieks</w:t>
      </w:r>
      <w:proofErr w:type="spellEnd"/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>
        <w:rPr>
          <w:bCs/>
          <w:szCs w:val="24"/>
        </w:rPr>
        <w:t>L. LĪDUMS</w:t>
      </w:r>
    </w:p>
    <w:p w14:paraId="2F28B74A" w14:textId="77777777" w:rsidR="00195FDE" w:rsidRPr="00B715F2" w:rsidRDefault="00195FDE" w:rsidP="00195FDE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</w:p>
    <w:p w14:paraId="19AB2D36" w14:textId="54941044" w:rsidR="00467965" w:rsidRPr="00575989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467965" w:rsidRPr="00575989">
        <w:rPr>
          <w:bCs/>
          <w:szCs w:val="24"/>
          <w:lang w:val="lv-LV"/>
        </w:rPr>
        <w:tab/>
      </w:r>
    </w:p>
    <w:sectPr w:rsidR="00467965" w:rsidRPr="00575989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B52F5" w14:textId="77777777" w:rsidR="00CF0AC1" w:rsidRDefault="00CF0AC1" w:rsidP="00434F22">
      <w:r>
        <w:separator/>
      </w:r>
    </w:p>
  </w:endnote>
  <w:endnote w:type="continuationSeparator" w:id="0">
    <w:p w14:paraId="0A652565" w14:textId="77777777" w:rsidR="00CF0AC1" w:rsidRDefault="00CF0AC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D0703" w14:textId="77777777" w:rsidR="00CF0AC1" w:rsidRDefault="00CF0AC1" w:rsidP="00434F22">
      <w:r>
        <w:separator/>
      </w:r>
    </w:p>
  </w:footnote>
  <w:footnote w:type="continuationSeparator" w:id="0">
    <w:p w14:paraId="2FF04A59" w14:textId="77777777" w:rsidR="00CF0AC1" w:rsidRDefault="00CF0AC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57DEE-657E-4385-B87A-7EC3179D4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1790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2021-11-05T13:12:00Z</cp:lastPrinted>
  <dcterms:created xsi:type="dcterms:W3CDTF">2021-11-05T13:16:00Z</dcterms:created>
  <dcterms:modified xsi:type="dcterms:W3CDTF">2021-11-05T13:16:00Z</dcterms:modified>
</cp:coreProperties>
</file>