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D59" w:rsidRDefault="00BF3D59">
      <w:pPr>
        <w:ind w:right="-289"/>
        <w:jc w:val="both"/>
        <w:rPr>
          <w:b/>
        </w:rPr>
      </w:pPr>
      <w:bookmarkStart w:id="0" w:name="_GoBack"/>
      <w:bookmarkEnd w:id="0"/>
    </w:p>
    <w:p w:rsidR="00BF3D59" w:rsidRDefault="00BF3D59">
      <w:pPr>
        <w:ind w:right="-289"/>
        <w:jc w:val="right"/>
      </w:pPr>
    </w:p>
    <w:p w:rsidR="00BF3D59" w:rsidRDefault="00DE4B86">
      <w:pPr>
        <w:spacing w:line="360" w:lineRule="auto"/>
        <w:jc w:val="right"/>
      </w:pPr>
      <w:r>
        <w:t>Pielikums</w:t>
      </w:r>
      <w:r>
        <w:br/>
        <w:t>ZPRAP 17.05.2022. Lēmumam Nr.53., Prot Nr.12.</w:t>
      </w:r>
    </w:p>
    <w:p w:rsidR="00BF3D59" w:rsidRDefault="00BF3D59">
      <w:pPr>
        <w:ind w:right="-289"/>
        <w:jc w:val="right"/>
        <w:rPr>
          <w:b/>
        </w:rPr>
      </w:pPr>
    </w:p>
    <w:p w:rsidR="00BF3D59" w:rsidRDefault="00DE4B86">
      <w:pPr>
        <w:ind w:right="-289"/>
        <w:jc w:val="center"/>
        <w:rPr>
          <w:b/>
        </w:rPr>
      </w:pPr>
      <w:r>
        <w:rPr>
          <w:b/>
        </w:rPr>
        <w:t>Projekta idejas veidlapa</w:t>
      </w:r>
    </w:p>
    <w:p w:rsidR="00BF3D59" w:rsidRDefault="00BF3D59">
      <w:pPr>
        <w:ind w:right="-289"/>
        <w:jc w:val="both"/>
        <w:rPr>
          <w:b/>
        </w:rPr>
      </w:pPr>
    </w:p>
    <w:tbl>
      <w:tblPr>
        <w:tblStyle w:val="a"/>
        <w:tblW w:w="9083" w:type="dxa"/>
        <w:tblLayout w:type="fixed"/>
        <w:tblLook w:val="0400" w:firstRow="0" w:lastRow="0" w:firstColumn="0" w:lastColumn="0" w:noHBand="0" w:noVBand="1"/>
      </w:tblPr>
      <w:tblGrid>
        <w:gridCol w:w="567"/>
        <w:gridCol w:w="3686"/>
        <w:gridCol w:w="4830"/>
      </w:tblGrid>
      <w:tr w:rsidR="00BF3D59">
        <w:trPr>
          <w:trHeight w:val="270"/>
        </w:trPr>
        <w:tc>
          <w:tcPr>
            <w:tcW w:w="567" w:type="dxa"/>
            <w:shd w:val="clear" w:color="auto" w:fill="auto"/>
            <w:vAlign w:val="bottom"/>
          </w:tcPr>
          <w:p w:rsidR="00BF3D59" w:rsidRDefault="00BF3D59"/>
        </w:tc>
        <w:tc>
          <w:tcPr>
            <w:tcW w:w="3686" w:type="dxa"/>
            <w:shd w:val="clear" w:color="auto" w:fill="auto"/>
            <w:vAlign w:val="bottom"/>
          </w:tcPr>
          <w:p w:rsidR="00BF3D59" w:rsidRDefault="00BF3D59"/>
        </w:tc>
        <w:tc>
          <w:tcPr>
            <w:tcW w:w="4830" w:type="dxa"/>
            <w:shd w:val="clear" w:color="auto" w:fill="auto"/>
            <w:vAlign w:val="bottom"/>
          </w:tcPr>
          <w:p w:rsidR="00BF3D59" w:rsidRDefault="00BF3D59"/>
        </w:tc>
      </w:tr>
      <w:tr w:rsidR="00BF3D59">
        <w:trPr>
          <w:trHeight w:val="75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1. 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</w:rPr>
            </w:pPr>
            <w:r>
              <w:rPr>
                <w:b/>
              </w:rPr>
              <w:t>Ministrijas struktūrvienība, padotības iestāde, arī atvasināta publiskā persona, un kapitālsabiedrība</w:t>
            </w:r>
            <w:r>
              <w:t xml:space="preserve">, kas iesniedz projekta ideju izskatīšanai IPIK </w:t>
            </w:r>
          </w:p>
        </w:tc>
        <w:tc>
          <w:tcPr>
            <w:tcW w:w="4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 xml:space="preserve"> Zemgales Plānošanas reģions </w:t>
            </w:r>
          </w:p>
        </w:tc>
      </w:tr>
      <w:tr w:rsidR="00BF3D59">
        <w:trPr>
          <w:trHeight w:val="65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2.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rPr>
                <w:b/>
              </w:rPr>
              <w:t>Projekta</w:t>
            </w:r>
            <w:r>
              <w:t xml:space="preserve"> </w:t>
            </w:r>
            <w:r>
              <w:rPr>
                <w:b/>
              </w:rPr>
              <w:t>nosaukums</w:t>
            </w:r>
            <w:r>
              <w:t xml:space="preserve"> (arī angļu valodā, ja projekta valoda būs angļu valoda)</w:t>
            </w:r>
          </w:p>
          <w:p w:rsidR="00BF3D59" w:rsidRDefault="00BF3D59">
            <w:pPr>
              <w:rPr>
                <w:b/>
                <w:color w:val="FF0000"/>
                <w:u w:val="single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“Attālinātā veselības aprūpe Sudraba Eiropā/ CARES”</w:t>
            </w:r>
          </w:p>
          <w:p w:rsidR="00BF3D59" w:rsidRDefault="00BF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BF3D59" w:rsidRDefault="00D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E4096"/>
              </w:rPr>
            </w:pPr>
            <w:r>
              <w:rPr>
                <w:color w:val="000000"/>
              </w:rPr>
              <w:t>“</w:t>
            </w:r>
            <w:proofErr w:type="spellStart"/>
            <w:r>
              <w:rPr>
                <w:color w:val="000000"/>
              </w:rPr>
              <w:t>Remote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Healthcare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Silver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Europe</w:t>
            </w:r>
            <w:proofErr w:type="spellEnd"/>
            <w:r>
              <w:rPr>
                <w:color w:val="000000"/>
              </w:rPr>
              <w:t>/ CARES”</w:t>
            </w:r>
          </w:p>
        </w:tc>
      </w:tr>
      <w:tr w:rsidR="00BF3D59">
        <w:trPr>
          <w:trHeight w:val="63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Projekta statuss uz idejas iesniegšanas brīdi </w:t>
            </w:r>
            <w:r>
              <w:rPr>
                <w:color w:val="000000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 xml:space="preserve">Projekts pieteikums ir sagatavošanas posmā </w:t>
            </w:r>
          </w:p>
          <w:p w:rsidR="00BF3D59" w:rsidRDefault="00BF3D59"/>
          <w:p w:rsidR="00BF3D59" w:rsidRDefault="00BF3D59"/>
        </w:tc>
      </w:tr>
      <w:tr w:rsidR="00BF3D59">
        <w:trPr>
          <w:trHeight w:val="63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4.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</w:rPr>
            </w:pPr>
            <w:r>
              <w:rPr>
                <w:b/>
              </w:rPr>
              <w:t>Programmas</w:t>
            </w:r>
            <w:r>
              <w:t xml:space="preserve">/aktivitātes, kurā plānots pieteikt projektu, </w:t>
            </w:r>
            <w:r>
              <w:rPr>
                <w:b/>
              </w:rPr>
              <w:t>pilns nosaukums latviešu un angļu valoda (ja attiecināms)</w:t>
            </w:r>
          </w:p>
          <w:p w:rsidR="00BF3D59" w:rsidRDefault="00DE4B86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Datumi, no kura </w:t>
            </w:r>
            <w:r>
              <w:rPr>
                <w:b/>
                <w:color w:val="000000"/>
              </w:rPr>
              <w:t>līdz kuram</w:t>
            </w:r>
            <w:r>
              <w:rPr>
                <w:color w:val="000000"/>
              </w:rPr>
              <w:t xml:space="preserve"> projektus var iesniegt programmā, </w:t>
            </w:r>
            <w:r>
              <w:rPr>
                <w:b/>
                <w:color w:val="000000"/>
              </w:rPr>
              <w:t>saite uz programmas tīmekļa vietni</w:t>
            </w:r>
            <w:r>
              <w:rPr>
                <w:color w:val="000000"/>
              </w:rPr>
              <w:t>,  kur norādīti programmas līdzfinansējuma saņemšanas nos</w:t>
            </w:r>
            <w:r>
              <w:rPr>
                <w:color w:val="000000"/>
              </w:rPr>
              <w:t>acījumi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  <w:color w:val="000000"/>
                <w:highlight w:val="white"/>
              </w:rPr>
            </w:pPr>
            <w:proofErr w:type="spellStart"/>
            <w:r>
              <w:rPr>
                <w:color w:val="262626"/>
                <w:highlight w:val="white"/>
              </w:rPr>
              <w:t>Interreg</w:t>
            </w:r>
            <w:proofErr w:type="spellEnd"/>
            <w:r>
              <w:rPr>
                <w:color w:val="262626"/>
                <w:highlight w:val="white"/>
              </w:rPr>
              <w:t xml:space="preserve"> Eiropa programma 2021.-2027. gadam, Mērķis “Sociālāka Eiropa”, specifiskais mērķis “Vienlīdzīga pieeja veselības aprūpei, sabiedrībā balstītai un ģimenēs balstītai aprūpei”</w:t>
            </w:r>
            <w:r>
              <w:t>/</w:t>
            </w:r>
            <w:r>
              <w:rPr>
                <w:b/>
              </w:rPr>
              <w:t xml:space="preserve"> </w:t>
            </w:r>
            <w:sdt>
              <w:sdtPr>
                <w:tag w:val="goog_rdk_0"/>
                <w:id w:val="-1873301254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 xml:space="preserve">INTERREG EUROPE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programme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2021-2027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Policy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objective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>: 4 "</w:t>
                </w:r>
                <w:r>
                  <w:rPr>
                    <w:rFonts w:ascii="Gungsuh" w:eastAsia="Gungsuh" w:hAnsi="Gungsuh" w:cs="Gungsuh"/>
                  </w:rPr>
                  <w:t xml:space="preserve">More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social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Europe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". −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Specific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objective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: (v) "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Equal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access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to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health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care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,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health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systems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resilience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,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family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-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based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and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community-based</w:t>
                </w:r>
                <w:proofErr w:type="spellEnd"/>
                <w:r>
                  <w:rPr>
                    <w:rFonts w:ascii="Gungsuh" w:eastAsia="Gungsuh" w:hAnsi="Gungsuh" w:cs="Gungsuh"/>
                  </w:rPr>
                  <w:t xml:space="preserve"> </w:t>
                </w:r>
                <w:proofErr w:type="spellStart"/>
                <w:r>
                  <w:rPr>
                    <w:rFonts w:ascii="Gungsuh" w:eastAsia="Gungsuh" w:hAnsi="Gungsuh" w:cs="Gungsuh"/>
                  </w:rPr>
                  <w:t>care</w:t>
                </w:r>
                <w:proofErr w:type="spellEnd"/>
                <w:r>
                  <w:rPr>
                    <w:rFonts w:ascii="Gungsuh" w:eastAsia="Gungsuh" w:hAnsi="Gungsuh" w:cs="Gungsuh"/>
                  </w:rPr>
                  <w:t>".</w:t>
                </w:r>
              </w:sdtContent>
            </w:sdt>
          </w:p>
          <w:p w:rsidR="00BF3D59" w:rsidRDefault="00BF3D59"/>
          <w:p w:rsidR="00BF3D59" w:rsidRDefault="00DE4B86">
            <w:r>
              <w:t>Pirmais uzsaukums 2022.gada 5.aprīlis – 31. maijs</w:t>
            </w:r>
          </w:p>
          <w:p w:rsidR="00BF3D59" w:rsidRDefault="00BF3D59"/>
          <w:p w:rsidR="00BF3D59" w:rsidRDefault="00DE4B86">
            <w:hyperlink r:id="rId6">
              <w:r>
                <w:rPr>
                  <w:color w:val="0563C1"/>
                  <w:u w:val="single"/>
                </w:rPr>
                <w:t>https://www.interregeurope.eu/next-call-for-projects</w:t>
              </w:r>
            </w:hyperlink>
            <w:r>
              <w:t xml:space="preserve"> </w:t>
            </w:r>
          </w:p>
        </w:tc>
      </w:tr>
      <w:tr w:rsidR="00BF3D59">
        <w:trPr>
          <w:trHeight w:val="83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5.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</w:rPr>
            </w:pPr>
            <w:r>
              <w:t xml:space="preserve">Īss projekta ietvaros </w:t>
            </w:r>
            <w:r>
              <w:rPr>
                <w:b/>
              </w:rPr>
              <w:t xml:space="preserve">plānoto darbību apraksts </w:t>
            </w:r>
            <w:r>
              <w:rPr>
                <w:color w:val="000000"/>
              </w:rPr>
              <w:t>(darbības, pasākumi, arī mērķa grupas)</w:t>
            </w:r>
            <w:r>
              <w:rPr>
                <w:b/>
              </w:rPr>
              <w:t xml:space="preserve"> </w:t>
            </w:r>
          </w:p>
          <w:p w:rsidR="00BF3D59" w:rsidRDefault="00BF3D59">
            <w:pPr>
              <w:jc w:val="both"/>
            </w:pPr>
          </w:p>
          <w:p w:rsidR="00BF3D59" w:rsidRDefault="00BF3D59"/>
          <w:p w:rsidR="00BF3D59" w:rsidRDefault="00BF3D59"/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>Projekta mērķis:</w:t>
            </w:r>
            <w:r>
              <w:rPr>
                <w:color w:val="000000"/>
              </w:rPr>
              <w:t xml:space="preserve"> Pilnveidot politikas instrumentus starp iesaistītajiem </w:t>
            </w:r>
            <w:proofErr w:type="spellStart"/>
            <w:r>
              <w:rPr>
                <w:color w:val="000000"/>
              </w:rPr>
              <w:t>partnerreģioniem</w:t>
            </w:r>
            <w:proofErr w:type="spellEnd"/>
            <w:r>
              <w:rPr>
                <w:color w:val="000000"/>
              </w:rPr>
              <w:t>, kas saistīti gan ar struktūrfondiem, gan reģionālo politiku, lai specializētu un izplatītu veselības aprūpes pakalpojumu pieejamību (vides pieejamība, digitālie aprūpes risinājumi) v</w:t>
            </w:r>
            <w:r>
              <w:rPr>
                <w:color w:val="000000"/>
              </w:rPr>
              <w:t>ecāka gadagājuma cilvēkiem un invalīdiem.</w:t>
            </w:r>
          </w:p>
          <w:p w:rsidR="00BF3D59" w:rsidRDefault="00BF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u w:val="single"/>
              </w:rPr>
            </w:pPr>
          </w:p>
          <w:p w:rsidR="00BF3D59" w:rsidRDefault="00D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both"/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>Projekta aktivitātes:</w:t>
            </w:r>
            <w:r>
              <w:rPr>
                <w:color w:val="000000"/>
              </w:rPr>
              <w:t xml:space="preserve"> </w:t>
            </w:r>
          </w:p>
          <w:p w:rsidR="00BF3D59" w:rsidRDefault="00DE4B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Politikas konteksta analīzes sagatavošana – iesaistīto institūciju kompetenču apraksts, politikas instrumentu apraksts, iekšējie noteikumi, ES un nacionālie likumi veselības aprūpes jomā. </w:t>
            </w:r>
          </w:p>
          <w:p w:rsidR="00BF3D59" w:rsidRDefault="00DE4B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Iesaistīto pušu foruma izveidošana</w:t>
            </w:r>
          </w:p>
          <w:p w:rsidR="00BF3D59" w:rsidRDefault="00DE4B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Labās prakses gadījumu analīze</w:t>
            </w:r>
          </w:p>
          <w:p w:rsidR="00BF3D59" w:rsidRDefault="00DE4B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Trīs apmācības sesiju organizēšana</w:t>
            </w:r>
          </w:p>
          <w:p w:rsidR="00BF3D59" w:rsidRDefault="00DE4B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Mācību vizīšu organizēšana </w:t>
            </w:r>
          </w:p>
          <w:p w:rsidR="00BF3D59" w:rsidRDefault="00DE4B8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Jaunu un uzlabotu plānošanas dokumentu izstrāde</w:t>
            </w:r>
          </w:p>
          <w:p w:rsidR="00BF3D59" w:rsidRDefault="00BF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both"/>
              <w:rPr>
                <w:color w:val="000000"/>
              </w:rPr>
            </w:pPr>
          </w:p>
          <w:p w:rsidR="00BF3D59" w:rsidRDefault="00BF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"/>
              <w:jc w:val="both"/>
              <w:rPr>
                <w:color w:val="000000"/>
              </w:rPr>
            </w:pPr>
          </w:p>
          <w:p w:rsidR="00BF3D59" w:rsidRDefault="00D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Mērķa grupa</w:t>
            </w:r>
          </w:p>
          <w:p w:rsidR="00BF3D59" w:rsidRDefault="00DE4B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Nacionālās un reģionālās publiskās pārvaldes institūcijas, Veselības un aprūpes organizācijas, kas tieši atbildīgas par reģionālās veselības aprūpes attīstības politikas izstrādi</w:t>
            </w:r>
          </w:p>
          <w:p w:rsidR="00BF3D59" w:rsidRDefault="00BF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BF3D59" w:rsidRDefault="00BF3D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F3D59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lastRenderedPageBreak/>
              <w:t xml:space="preserve">6.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color w:val="000000"/>
              </w:rPr>
            </w:pPr>
            <w:r>
              <w:t xml:space="preserve">Īss projekta ietvaros </w:t>
            </w:r>
            <w:r>
              <w:rPr>
                <w:b/>
              </w:rPr>
              <w:t xml:space="preserve">sasniedzamo rezultātu apraksts </w:t>
            </w:r>
            <w:r>
              <w:rPr>
                <w:color w:val="000000"/>
              </w:rPr>
              <w:t>(iekārtas, būves, infrastruktūra, rokasgrāmatas, filmas, pētniecības darbi u.tml.)</w:t>
            </w:r>
          </w:p>
          <w:p w:rsidR="00BF3D59" w:rsidRDefault="00BF3D59"/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b/>
                <w:smallCaps/>
                <w:color w:val="000000"/>
              </w:rPr>
              <w:t xml:space="preserve"> PROJEKTA REZULTĀTI:</w:t>
            </w:r>
          </w:p>
          <w:p w:rsidR="00BF3D59" w:rsidRDefault="00DE4B8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Reģionālie rīcības plāni 2021-2027 alternatīvu, sabiedrībā balstītu aprūpes pieeju attīstībai</w:t>
            </w:r>
          </w:p>
          <w:p w:rsidR="00BF3D59" w:rsidRDefault="00DE4B8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Uzkrāta pieredze un zināšanas</w:t>
            </w:r>
          </w:p>
        </w:tc>
      </w:tr>
      <w:tr w:rsidR="00BF3D59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rPr>
                <w:b/>
              </w:rPr>
              <w:t>Projekta sasaiste ar nozares politikas plānošanas dokumentiem un nozares politikas ieviešanu</w:t>
            </w:r>
            <w:r>
              <w:t xml:space="preserve"> (atsauces uz politikas plānošanas dokumentiem, normatīvajiem aktiem, vadlīnijām un tml.), 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  <w:i/>
                <w:u w:val="single"/>
              </w:rPr>
            </w:pPr>
            <w:r>
              <w:t xml:space="preserve">Projekts atbilst Zemgales plānošanas reģiona Attīstības </w:t>
            </w:r>
            <w:r>
              <w:rPr>
                <w:color w:val="000000"/>
              </w:rPr>
              <w:t>programmas 2021-</w:t>
            </w:r>
            <w:r>
              <w:rPr>
                <w:color w:val="000000"/>
              </w:rPr>
              <w:t xml:space="preserve">2027. gadam 2.prioritātei </w:t>
            </w:r>
            <w:r>
              <w:rPr>
                <w:b/>
                <w:i/>
              </w:rPr>
              <w:t>Sociālā iekļaušana un veselības veicināšana</w:t>
            </w:r>
            <w:r>
              <w:rPr>
                <w:i/>
              </w:rPr>
              <w:t>,</w:t>
            </w:r>
            <w:r>
              <w:rPr>
                <w:b/>
                <w:i/>
              </w:rPr>
              <w:t xml:space="preserve"> </w:t>
            </w:r>
            <w:r>
              <w:t>RV 2.1. Nodrošināt ilgtspējīgu sabiedrībā balstītu sociālo pakalpojumu attīstību reģionā, uzlabojot sociālo pakalpojumu pieejamību, kvalitāti un atbilstību reģiona iedzīvotāju vajadzībā</w:t>
            </w:r>
            <w:r>
              <w:t xml:space="preserve">m, RV 2.2. Veicināt veselības aprūpes pakalpojumu attīstību reģionā, uzlabojot pakalpojumu pieejamību un iedzīvotāju </w:t>
            </w:r>
            <w:proofErr w:type="spellStart"/>
            <w:r>
              <w:t>veselībpratību</w:t>
            </w:r>
            <w:proofErr w:type="spellEnd"/>
            <w:r>
              <w:t xml:space="preserve">. </w:t>
            </w:r>
          </w:p>
          <w:p w:rsidR="00BF3D59" w:rsidRDefault="00BF3D59"/>
          <w:p w:rsidR="00BF3D59" w:rsidRDefault="00DE4B86">
            <w:pPr>
              <w:rPr>
                <w:u w:val="single"/>
              </w:rPr>
            </w:pPr>
            <w:r>
              <w:rPr>
                <w:u w:val="single"/>
              </w:rPr>
              <w:t>NAP</w:t>
            </w:r>
          </w:p>
          <w:p w:rsidR="00BF3D59" w:rsidRDefault="00DE4B86">
            <w:pPr>
              <w:rPr>
                <w:sz w:val="22"/>
                <w:szCs w:val="22"/>
              </w:rPr>
            </w:pPr>
            <w:r>
              <w:t>Darbības programma prioritāte “Stipras ģimenes, veseli un aktīvi cilvēki” Rīcības virziens  “Uz cilvēku centrēta vese</w:t>
            </w:r>
            <w:r>
              <w:t>lības aprūpe”</w:t>
            </w:r>
          </w:p>
        </w:tc>
      </w:tr>
      <w:tr w:rsidR="00BF3D59">
        <w:trPr>
          <w:trHeight w:val="97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rPr>
                <w:b/>
              </w:rPr>
              <w:t>Projekta idejas iesniedzēja</w:t>
            </w:r>
            <w:r>
              <w:t xml:space="preserve"> </w:t>
            </w:r>
            <w:r>
              <w:rPr>
                <w:b/>
              </w:rPr>
              <w:t>ieguvums</w:t>
            </w:r>
            <w:r>
              <w:t xml:space="preserve"> </w:t>
            </w:r>
            <w:r>
              <w:rPr>
                <w:b/>
              </w:rPr>
              <w:t>īstenojot projektu</w:t>
            </w:r>
            <w:r>
              <w:t xml:space="preserve"> (pamatojumu plānotajām darbībām, iegūstamās zināšanas, tehniskais nodrošinājums u.tml.)</w:t>
            </w:r>
          </w:p>
          <w:p w:rsidR="00BF3D59" w:rsidRDefault="00BF3D59"/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jc w:val="both"/>
            </w:pPr>
            <w:r>
              <w:t xml:space="preserve">Pārrobežu sadarbības rezultātā Zemgales plānošanas reģiona pašvaldības iegūs starptautisku  pieredzi, zināšanas, informāciju, metodoloģiju veselības aprūpes pieejamības uzlabošanai </w:t>
            </w:r>
          </w:p>
          <w:p w:rsidR="00BF3D59" w:rsidRDefault="00BF3D59">
            <w:pPr>
              <w:jc w:val="both"/>
            </w:pPr>
          </w:p>
        </w:tc>
      </w:tr>
      <w:tr w:rsidR="00BF3D59">
        <w:trPr>
          <w:trHeight w:val="7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color w:val="FF0000"/>
              </w:rPr>
            </w:pPr>
            <w:r>
              <w:rPr>
                <w:b/>
                <w:color w:val="000000"/>
              </w:rPr>
              <w:t xml:space="preserve">Projekta idejas sasaiste (t.sk., demarkācija, papildinātība) ar citiem uzsāktajiem vai īstenotiem projektiem attiecīgajā sfērā </w:t>
            </w:r>
            <w:r>
              <w:rPr>
                <w:color w:val="000000"/>
              </w:rPr>
              <w:t>(īss apraksts par to, kā piedāvātais projekts atšķiras vai papildina citus uzsāktos/īstenotos projektus)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jc w:val="both"/>
            </w:pPr>
            <w:r>
              <w:t>Šī iniciatīva papildinās</w:t>
            </w:r>
            <w:r>
              <w:t xml:space="preserve"> veselības aprūpes vides pieejamības un digitalizācijas pakalpojumu uzlabošanu </w:t>
            </w:r>
          </w:p>
        </w:tc>
      </w:tr>
      <w:tr w:rsidR="00BF3D59">
        <w:trPr>
          <w:trHeight w:val="71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Projekta idejas iesniedzēja funkcija</w:t>
            </w:r>
            <w:r>
              <w:rPr>
                <w:color w:val="000000"/>
              </w:rPr>
              <w:t xml:space="preserve">, kas tiek nodrošināta, </w:t>
            </w:r>
            <w:r>
              <w:rPr>
                <w:b/>
                <w:color w:val="000000"/>
              </w:rPr>
              <w:t xml:space="preserve">un kapacitāte, </w:t>
            </w:r>
            <w:r>
              <w:rPr>
                <w:color w:val="000000"/>
              </w:rPr>
              <w:t>īstenojot projektu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Saskaņā ar Reģionālās attīstības likuma 16.1 pantu plānošanas reģioni veic attīstības plānošanas dokumentu izstrādi, koordinē un veicina plānošanas reģiona attīstības pasākumu īstenošanu, uzraudzību un novērtēšanu. Tādējādi projektā plānotās aktivitātes pa</w:t>
            </w:r>
            <w:r>
              <w:rPr>
                <w:color w:val="000000"/>
              </w:rPr>
              <w:t xml:space="preserve">līdzēs sasniegt Zemgales plānošanas reģiona Attīstības </w:t>
            </w:r>
            <w:r>
              <w:rPr>
                <w:color w:val="000000"/>
              </w:rPr>
              <w:lastRenderedPageBreak/>
              <w:t>programmā un Rīcības plānā nospraustos mērķus.</w:t>
            </w:r>
          </w:p>
        </w:tc>
      </w:tr>
      <w:tr w:rsidR="00BF3D59">
        <w:trPr>
          <w:trHeight w:val="73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lastRenderedPageBreak/>
              <w:t xml:space="preserve">11.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Projekta ietvaros plānotā sadarbība/</w:t>
            </w:r>
            <w:r>
              <w:rPr>
                <w:b/>
              </w:rPr>
              <w:t xml:space="preserve">projekta partneri </w:t>
            </w:r>
            <w:r>
              <w:t>un to loma</w:t>
            </w:r>
          </w:p>
          <w:p w:rsidR="00BF3D59" w:rsidRDefault="00BF3D59"/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Vadošais partneris</w:t>
            </w:r>
          </w:p>
          <w:p w:rsidR="00BF3D59" w:rsidRDefault="00DE4B86">
            <w:proofErr w:type="spellStart"/>
            <w:r>
              <w:t>Kujawsko-Pomorskie</w:t>
            </w:r>
            <w:proofErr w:type="spellEnd"/>
            <w:r>
              <w:t xml:space="preserve"> </w:t>
            </w:r>
            <w:proofErr w:type="spellStart"/>
            <w:r>
              <w:t>Voivodeship</w:t>
            </w:r>
            <w:proofErr w:type="spellEnd"/>
            <w:r>
              <w:t xml:space="preserve"> (LP) – </w:t>
            </w:r>
            <w:proofErr w:type="spellStart"/>
            <w:r>
              <w:t>Poland</w:t>
            </w:r>
            <w:proofErr w:type="spellEnd"/>
          </w:p>
          <w:p w:rsidR="00BF3D59" w:rsidRDefault="00DE4B8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Partneri</w:t>
            </w:r>
          </w:p>
          <w:p w:rsidR="00BF3D59" w:rsidRDefault="00DE4B86">
            <w:proofErr w:type="spellStart"/>
            <w:r>
              <w:t>Gérontopô</w:t>
            </w:r>
            <w:r>
              <w:t>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Nouvelle-Aquitaine</w:t>
            </w:r>
            <w:proofErr w:type="spellEnd"/>
            <w:r>
              <w:t xml:space="preserve"> – </w:t>
            </w:r>
            <w:proofErr w:type="spellStart"/>
            <w:r>
              <w:t>France</w:t>
            </w:r>
            <w:proofErr w:type="spellEnd"/>
          </w:p>
          <w:p w:rsidR="00BF3D59" w:rsidRDefault="00DE4B86"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Innovation</w:t>
            </w:r>
            <w:proofErr w:type="spellEnd"/>
            <w:r>
              <w:t xml:space="preserve"> </w:t>
            </w:r>
            <w:proofErr w:type="spellStart"/>
            <w:r>
              <w:t>Centre</w:t>
            </w:r>
            <w:proofErr w:type="spellEnd"/>
            <w:r>
              <w:t xml:space="preserve"> – </w:t>
            </w:r>
            <w:proofErr w:type="spellStart"/>
            <w:r>
              <w:t>Denmark</w:t>
            </w:r>
            <w:proofErr w:type="spellEnd"/>
          </w:p>
          <w:p w:rsidR="00BF3D59" w:rsidRDefault="00DE4B86">
            <w:proofErr w:type="spellStart"/>
            <w:r>
              <w:t>Local</w:t>
            </w:r>
            <w:proofErr w:type="spellEnd"/>
            <w:r>
              <w:t xml:space="preserve"> </w:t>
            </w:r>
            <w:proofErr w:type="spellStart"/>
            <w:r>
              <w:t>Health</w:t>
            </w:r>
            <w:proofErr w:type="spellEnd"/>
            <w:r>
              <w:t xml:space="preserve"> </w:t>
            </w:r>
            <w:proofErr w:type="spellStart"/>
            <w:r>
              <w:t>Authority</w:t>
            </w:r>
            <w:proofErr w:type="spellEnd"/>
            <w:r>
              <w:t xml:space="preserve"> ULSS  7 </w:t>
            </w:r>
            <w:proofErr w:type="spellStart"/>
            <w:r>
              <w:t>Pedemontana</w:t>
            </w:r>
            <w:proofErr w:type="spellEnd"/>
            <w:r>
              <w:t xml:space="preserve"> - </w:t>
            </w:r>
            <w:proofErr w:type="spellStart"/>
            <w:r>
              <w:t>Veneto</w:t>
            </w:r>
            <w:proofErr w:type="spellEnd"/>
            <w:r>
              <w:t xml:space="preserve"> </w:t>
            </w:r>
            <w:proofErr w:type="spellStart"/>
            <w:r>
              <w:t>Region</w:t>
            </w:r>
            <w:proofErr w:type="spellEnd"/>
            <w:r>
              <w:t xml:space="preserve">, </w:t>
            </w:r>
            <w:proofErr w:type="spellStart"/>
            <w:r>
              <w:t>Italy</w:t>
            </w:r>
            <w:proofErr w:type="spellEnd"/>
          </w:p>
          <w:p w:rsidR="00BF3D59" w:rsidRDefault="00DE4B86">
            <w:pPr>
              <w:rPr>
                <w:color w:val="000000"/>
              </w:rPr>
            </w:pPr>
            <w:r>
              <w:t>Zemgales plānošanas reģions (Latvija)</w:t>
            </w:r>
          </w:p>
        </w:tc>
      </w:tr>
      <w:tr w:rsidR="00BF3D59">
        <w:trPr>
          <w:trHeight w:val="46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12.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Finansējuma avots </w:t>
            </w:r>
            <w:r>
              <w:rPr>
                <w:color w:val="000000"/>
              </w:rPr>
              <w:t>(fonds)</w:t>
            </w:r>
          </w:p>
          <w:p w:rsidR="00BF3D59" w:rsidRDefault="00BF3D59">
            <w:pPr>
              <w:rPr>
                <w:color w:val="000000"/>
              </w:rPr>
            </w:pP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roofErr w:type="spellStart"/>
            <w:r>
              <w:rPr>
                <w:b/>
                <w:color w:val="262626"/>
                <w:highlight w:val="white"/>
              </w:rPr>
              <w:t>Interreg</w:t>
            </w:r>
            <w:proofErr w:type="spellEnd"/>
            <w:r>
              <w:rPr>
                <w:b/>
                <w:color w:val="262626"/>
                <w:highlight w:val="white"/>
              </w:rPr>
              <w:t xml:space="preserve"> EUROPE programma 2021.-2027. gadam</w:t>
            </w:r>
            <w:r>
              <w:t xml:space="preserve"> (ERAF/ ERDF)</w:t>
            </w:r>
          </w:p>
          <w:p w:rsidR="00BF3D59" w:rsidRDefault="00BF3D59"/>
        </w:tc>
      </w:tr>
      <w:tr w:rsidR="00BF3D59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13. 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Projekta </w:t>
            </w:r>
            <w:r>
              <w:rPr>
                <w:b/>
              </w:rPr>
              <w:t xml:space="preserve">kopējais </w:t>
            </w:r>
            <w:r>
              <w:t xml:space="preserve">indikatīvais </w:t>
            </w:r>
            <w:r>
              <w:rPr>
                <w:b/>
              </w:rPr>
              <w:t>finansējums (EUR)</w:t>
            </w:r>
            <w:r>
              <w:t xml:space="preserve"> (programmas līdzfinansējums plus pašu līdzfinansējuma daļa), no tā:</w:t>
            </w:r>
          </w:p>
        </w:tc>
        <w:tc>
          <w:tcPr>
            <w:tcW w:w="4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rPr>
                <w:color w:val="000000"/>
              </w:rPr>
            </w:pPr>
            <w:r>
              <w:rPr>
                <w:color w:val="000000"/>
              </w:rPr>
              <w:t>1 500 000 – 2 000 000 EUR</w:t>
            </w:r>
          </w:p>
        </w:tc>
      </w:tr>
      <w:tr w:rsidR="00BF3D59">
        <w:trPr>
          <w:trHeight w:val="510"/>
        </w:trPr>
        <w:tc>
          <w:tcPr>
            <w:tcW w:w="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pPr>
              <w:rPr>
                <w:b/>
              </w:rPr>
            </w:pPr>
            <w:r>
              <w:rPr>
                <w:b/>
              </w:rPr>
              <w:t xml:space="preserve">Projekta idejas iesniedzēja budžeta daļa projektā </w:t>
            </w:r>
            <w:r>
              <w:t>(EUR), no tā: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>200 000 EUR</w:t>
            </w:r>
          </w:p>
        </w:tc>
      </w:tr>
      <w:tr w:rsidR="00BF3D59">
        <w:trPr>
          <w:trHeight w:val="456"/>
        </w:trPr>
        <w:tc>
          <w:tcPr>
            <w:tcW w:w="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Programmas līdzfinansējuma daļa (EUR)</w:t>
            </w:r>
          </w:p>
          <w:p w:rsidR="00BF3D59" w:rsidRDefault="00BF3D59"/>
        </w:tc>
        <w:tc>
          <w:tcPr>
            <w:tcW w:w="48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rPr>
                <w:smallCaps/>
              </w:rPr>
              <w:t>160 000 EUR (80%)</w:t>
            </w:r>
          </w:p>
        </w:tc>
      </w:tr>
      <w:tr w:rsidR="00BF3D59">
        <w:trPr>
          <w:trHeight w:val="406"/>
        </w:trPr>
        <w:tc>
          <w:tcPr>
            <w:tcW w:w="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Pašu līdzfinansējuma daļa (EUR)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>40 000 EUR (20%)</w:t>
            </w:r>
          </w:p>
        </w:tc>
      </w:tr>
      <w:tr w:rsidR="00BF3D59">
        <w:trPr>
          <w:trHeight w:val="659"/>
        </w:trPr>
        <w:tc>
          <w:tcPr>
            <w:tcW w:w="56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rPr>
                <w:b/>
                <w:color w:val="000000"/>
              </w:rPr>
              <w:t>No pašu līdzfinansējuma daļas nepieciešamais valsts budžeta līdzfinansējums</w:t>
            </w:r>
            <w:r>
              <w:t xml:space="preserve"> (EUR)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>40 000 EUR (20%)</w:t>
            </w:r>
          </w:p>
        </w:tc>
      </w:tr>
      <w:tr w:rsidR="00BF3D59">
        <w:trPr>
          <w:trHeight w:val="52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/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 xml:space="preserve">No valsts budžeta nepieciešamā </w:t>
            </w:r>
            <w:r>
              <w:rPr>
                <w:b/>
              </w:rPr>
              <w:t>dotācija projekta priekšfinansējuma</w:t>
            </w:r>
            <w:r>
              <w:t xml:space="preserve"> nodrošināšanai (EUR) 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 xml:space="preserve">40 000 EUR </w:t>
            </w:r>
          </w:p>
        </w:tc>
      </w:tr>
      <w:tr w:rsidR="00BF3D5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14.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Indikatīvais projekta ī</w:t>
            </w:r>
            <w:r>
              <w:rPr>
                <w:b/>
              </w:rPr>
              <w:t>stenošanas laiks</w:t>
            </w:r>
            <w:r>
              <w:t xml:space="preserve"> (no - līdz)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DE4B86">
            <w:r>
              <w:t xml:space="preserve">2023.gada 1. ceturksnis – 2027.gada 1 ceturksnis (3 gadi + 1 gads) </w:t>
            </w:r>
          </w:p>
          <w:p w:rsidR="00BF3D59" w:rsidRDefault="00BF3D59"/>
        </w:tc>
      </w:tr>
      <w:tr w:rsidR="00BF3D5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15.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BF3D59" w:rsidRDefault="00DE4B86">
            <w:r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F3D59" w:rsidRDefault="00DE4B86">
            <w:pPr>
              <w:jc w:val="both"/>
            </w:pPr>
            <w:r>
              <w:t>Projekta rezultātu uzturēšana tiks nodrošināta no Zemgales Plānošanas reģiona bud</w:t>
            </w:r>
            <w:r>
              <w:t>žeta līdzekļiem.</w:t>
            </w:r>
          </w:p>
        </w:tc>
      </w:tr>
      <w:tr w:rsidR="00BF3D59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/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3D59" w:rsidRDefault="00BF3D59"/>
        </w:tc>
        <w:tc>
          <w:tcPr>
            <w:tcW w:w="4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3D59" w:rsidRDefault="00BF3D59">
            <w:pPr>
              <w:jc w:val="both"/>
            </w:pPr>
          </w:p>
        </w:tc>
      </w:tr>
    </w:tbl>
    <w:p w:rsidR="00BF3D59" w:rsidRDefault="00DE4B86">
      <w:pPr>
        <w:shd w:val="clear" w:color="auto" w:fill="FFFFFF"/>
        <w:jc w:val="both"/>
        <w:rPr>
          <w:sz w:val="22"/>
          <w:szCs w:val="22"/>
        </w:rPr>
      </w:pPr>
      <w:bookmarkStart w:id="1" w:name="_heading=h.gjdgxs" w:colFirst="0" w:colLast="0"/>
      <w:bookmarkEnd w:id="1"/>
      <w:r>
        <w:br/>
      </w:r>
      <w:r>
        <w:rPr>
          <w:color w:val="222222"/>
        </w:rPr>
        <w:br/>
      </w:r>
    </w:p>
    <w:p w:rsidR="00BF3D59" w:rsidRDefault="00DE4B8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ZPR izpilddirektors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V.VEIPS.</w:t>
      </w:r>
    </w:p>
    <w:p w:rsidR="00BF3D59" w:rsidRDefault="00BF3D59">
      <w:pPr>
        <w:jc w:val="both"/>
      </w:pPr>
    </w:p>
    <w:p w:rsidR="00BF3D59" w:rsidRDefault="00BF3D59">
      <w:pPr>
        <w:jc w:val="both"/>
      </w:pPr>
    </w:p>
    <w:p w:rsidR="00BF3D59" w:rsidRDefault="00BF3D59">
      <w:pPr>
        <w:jc w:val="both"/>
      </w:pPr>
    </w:p>
    <w:p w:rsidR="00BF3D59" w:rsidRDefault="00BF3D59">
      <w:bookmarkStart w:id="2" w:name="_heading=h.30j0zll" w:colFirst="0" w:colLast="0"/>
      <w:bookmarkEnd w:id="2"/>
    </w:p>
    <w:sectPr w:rsidR="00BF3D59">
      <w:pgSz w:w="11906" w:h="16838"/>
      <w:pgMar w:top="284" w:right="1800" w:bottom="284" w:left="18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ungsuh">
    <w:altName w:val="Constantia"/>
    <w:panose1 w:val="02030600000101010101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23B5A"/>
    <w:multiLevelType w:val="multilevel"/>
    <w:tmpl w:val="31284A1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1A92FED"/>
    <w:multiLevelType w:val="multilevel"/>
    <w:tmpl w:val="B37E89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8564587"/>
    <w:multiLevelType w:val="multilevel"/>
    <w:tmpl w:val="11566C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59"/>
    <w:rsid w:val="00BF3D59"/>
    <w:rsid w:val="00D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ABCBA-3945-48FD-BBCD-CA61AE40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C0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qFormat/>
    <w:rsid w:val="00552C08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C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rsid w:val="00552C08"/>
    <w:rPr>
      <w:rFonts w:ascii="Times New Roman" w:eastAsia="Calibri" w:hAnsi="Times New Roman" w:cs="Times New Roman"/>
      <w:b/>
      <w:bCs/>
      <w:sz w:val="27"/>
      <w:szCs w:val="27"/>
      <w:lang w:val="lv-LV" w:eastAsia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C0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lv-LV" w:eastAsia="lv-LV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552C08"/>
    <w:pPr>
      <w:ind w:left="720"/>
      <w:contextualSpacing/>
    </w:pPr>
  </w:style>
  <w:style w:type="paragraph" w:styleId="NoSpacing">
    <w:name w:val="No Spacing"/>
    <w:uiPriority w:val="1"/>
    <w:qFormat/>
    <w:rsid w:val="00552C08"/>
    <w:rPr>
      <w:rFonts w:eastAsia="Calibri"/>
    </w:rPr>
  </w:style>
  <w:style w:type="character" w:styleId="Hyperlink">
    <w:name w:val="Hyperlink"/>
    <w:basedOn w:val="DefaultParagraphFont"/>
    <w:uiPriority w:val="99"/>
    <w:unhideWhenUsed/>
    <w:rsid w:val="00552C08"/>
    <w:rPr>
      <w:color w:val="0563C1" w:themeColor="hyperlink"/>
      <w:u w:val="single"/>
    </w:rPr>
  </w:style>
  <w:style w:type="paragraph" w:customStyle="1" w:styleId="Default">
    <w:name w:val="Default"/>
    <w:rsid w:val="00552C08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52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2C08"/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styleId="Strong">
    <w:name w:val="Strong"/>
    <w:uiPriority w:val="22"/>
    <w:qFormat/>
    <w:rsid w:val="00552C08"/>
    <w:rPr>
      <w:b/>
      <w:bCs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552C0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paragraph">
    <w:name w:val="paragraph"/>
    <w:basedOn w:val="Normal"/>
    <w:rsid w:val="00552C08"/>
    <w:pPr>
      <w:spacing w:before="100" w:beforeAutospacing="1" w:after="100" w:afterAutospacing="1"/>
    </w:pPr>
  </w:style>
  <w:style w:type="character" w:customStyle="1" w:styleId="separator">
    <w:name w:val="separator"/>
    <w:basedOn w:val="DefaultParagraphFont"/>
    <w:rsid w:val="00552C08"/>
  </w:style>
  <w:style w:type="character" w:customStyle="1" w:styleId="last">
    <w:name w:val="last"/>
    <w:basedOn w:val="DefaultParagraphFont"/>
    <w:rsid w:val="00552C0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7C5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4665F1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B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next-call-for-projec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5Ykm8AZPXAZ8PCcZMfk/rBk2Tw==">AMUW2mVbO7mFz75MB24pfeYOYSlXnyGkj4/iH1b0l39QlTP/uTVfNc8xW5m5zx+zWcjuJH4YeJiEJnvmA4Y9rC2EG73+JaRZqajwYT2T5Shwt30rceUYGwI50lv6T8uGOOkBoEY1lMMcE7d3TLn9WapC75jHHtNT8ceiAg1e7ApSCwZCZEsNtbM=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3901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zeiferte</dc:creator>
  <cp:lastModifiedBy>User</cp:lastModifiedBy>
  <cp:revision>2</cp:revision>
  <cp:lastPrinted>2022-06-07T12:29:00Z</cp:lastPrinted>
  <dcterms:created xsi:type="dcterms:W3CDTF">2022-06-07T12:29:00Z</dcterms:created>
  <dcterms:modified xsi:type="dcterms:W3CDTF">2022-06-07T12:29:00Z</dcterms:modified>
</cp:coreProperties>
</file>