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4290F" w:rsidRPr="00E83BF4" w:rsidRDefault="0024290F" w:rsidP="0024290F">
      <w:pPr>
        <w:ind w:right="-289"/>
        <w:jc w:val="both"/>
        <w:rPr>
          <w:b/>
          <w:color w:val="FF0000"/>
        </w:rPr>
      </w:pPr>
    </w:p>
    <w:p w:rsidR="0024290F" w:rsidRDefault="0024290F" w:rsidP="0024290F">
      <w:pPr>
        <w:pStyle w:val="ListParagraph"/>
        <w:ind w:right="-289"/>
        <w:jc w:val="both"/>
        <w:rPr>
          <w:b/>
          <w:color w:val="FF0000"/>
        </w:rPr>
      </w:pPr>
    </w:p>
    <w:p w:rsidR="00A07114" w:rsidRDefault="00A07114" w:rsidP="0024290F">
      <w:pPr>
        <w:pStyle w:val="ListParagraph"/>
        <w:ind w:right="-289"/>
        <w:jc w:val="both"/>
        <w:rPr>
          <w:b/>
          <w:color w:val="FF0000"/>
        </w:rPr>
      </w:pPr>
    </w:p>
    <w:p w:rsidR="00A07114" w:rsidRPr="00A07114" w:rsidRDefault="00A07114" w:rsidP="00A07114">
      <w:pPr>
        <w:pStyle w:val="ListParagraph"/>
        <w:ind w:right="-289"/>
        <w:jc w:val="right"/>
      </w:pPr>
      <w:r w:rsidRPr="00A07114">
        <w:t xml:space="preserve">Pielikums </w:t>
      </w:r>
    </w:p>
    <w:p w:rsidR="00A07114" w:rsidRPr="00A07114" w:rsidRDefault="00A07114" w:rsidP="00A07114">
      <w:pPr>
        <w:pStyle w:val="ListParagraph"/>
        <w:ind w:right="-289"/>
        <w:jc w:val="right"/>
      </w:pPr>
      <w:r w:rsidRPr="00A07114">
        <w:t>ZPRAP 0</w:t>
      </w:r>
      <w:r w:rsidR="00216591">
        <w:t>7</w:t>
      </w:r>
      <w:r w:rsidRPr="00A07114">
        <w:t>.11.2018. lēmumam Nr.</w:t>
      </w:r>
      <w:r w:rsidR="00216591">
        <w:t>80-e</w:t>
      </w:r>
      <w:r w:rsidRPr="00A07114">
        <w:t>, prot. Nr.</w:t>
      </w:r>
      <w:r w:rsidR="00216591">
        <w:t>16-e</w:t>
      </w:r>
      <w:bookmarkStart w:id="0" w:name="_GoBack"/>
      <w:bookmarkEnd w:id="0"/>
      <w:r w:rsidRPr="00A07114">
        <w:t>.</w:t>
      </w:r>
    </w:p>
    <w:p w:rsidR="00A07114" w:rsidRPr="00E83BF4" w:rsidRDefault="00A07114" w:rsidP="00A07114">
      <w:pPr>
        <w:pStyle w:val="ListParagraph"/>
        <w:ind w:right="-289"/>
        <w:jc w:val="right"/>
        <w:rPr>
          <w:b/>
          <w:color w:val="FF0000"/>
        </w:rPr>
      </w:pPr>
    </w:p>
    <w:tbl>
      <w:tblPr>
        <w:tblpPr w:leftFromText="180" w:rightFromText="180" w:vertAnchor="text" w:tblpXSpec="right" w:tblpY="1"/>
        <w:tblOverlap w:val="never"/>
        <w:tblW w:w="9913" w:type="dxa"/>
        <w:tblLook w:val="04A0" w:firstRow="1" w:lastRow="0" w:firstColumn="1" w:lastColumn="0" w:noHBand="0" w:noVBand="1"/>
      </w:tblPr>
      <w:tblGrid>
        <w:gridCol w:w="516"/>
        <w:gridCol w:w="3302"/>
        <w:gridCol w:w="6095"/>
      </w:tblGrid>
      <w:tr w:rsidR="0024290F" w:rsidRPr="00E83BF4" w:rsidTr="007E4234">
        <w:trPr>
          <w:trHeight w:val="517"/>
        </w:trPr>
        <w:tc>
          <w:tcPr>
            <w:tcW w:w="9913" w:type="dxa"/>
            <w:gridSpan w:val="3"/>
            <w:vMerge w:val="restart"/>
            <w:tcBorders>
              <w:top w:val="single" w:sz="8" w:space="0" w:color="auto"/>
              <w:left w:val="single" w:sz="8" w:space="0" w:color="auto"/>
              <w:bottom w:val="single" w:sz="8" w:space="0" w:color="000000"/>
              <w:right w:val="single" w:sz="8" w:space="0" w:color="000000"/>
            </w:tcBorders>
            <w:shd w:val="clear" w:color="auto" w:fill="auto"/>
            <w:vAlign w:val="bottom"/>
            <w:hideMark/>
          </w:tcPr>
          <w:p w:rsidR="0024290F" w:rsidRPr="00E83BF4" w:rsidRDefault="0024290F" w:rsidP="00A07114">
            <w:pPr>
              <w:jc w:val="center"/>
              <w:rPr>
                <w:b/>
                <w:bCs/>
                <w:color w:val="FF0000"/>
              </w:rPr>
            </w:pPr>
            <w:r w:rsidRPr="00E1475F">
              <w:rPr>
                <w:b/>
                <w:bCs/>
              </w:rPr>
              <w:t xml:space="preserve">PROJEKTA IDEJAS APRAKSTS </w:t>
            </w:r>
          </w:p>
        </w:tc>
      </w:tr>
      <w:tr w:rsidR="0024290F" w:rsidRPr="00E83BF4" w:rsidTr="00A07114">
        <w:trPr>
          <w:trHeight w:val="458"/>
        </w:trPr>
        <w:tc>
          <w:tcPr>
            <w:tcW w:w="9913" w:type="dxa"/>
            <w:gridSpan w:val="3"/>
            <w:vMerge/>
            <w:tcBorders>
              <w:top w:val="single" w:sz="8" w:space="0" w:color="auto"/>
              <w:left w:val="single" w:sz="8" w:space="0" w:color="auto"/>
              <w:bottom w:val="single" w:sz="8" w:space="0" w:color="000000"/>
              <w:right w:val="single" w:sz="8" w:space="0" w:color="000000"/>
            </w:tcBorders>
            <w:shd w:val="clear" w:color="auto" w:fill="auto"/>
            <w:vAlign w:val="center"/>
            <w:hideMark/>
          </w:tcPr>
          <w:p w:rsidR="0024290F" w:rsidRPr="00E83BF4" w:rsidRDefault="0024290F" w:rsidP="000818C7">
            <w:pPr>
              <w:rPr>
                <w:b/>
                <w:bCs/>
                <w:color w:val="FF0000"/>
                <w:rPrChange w:id="1" w:author="User" w:date="2014-10-30T09:19:00Z">
                  <w:rPr>
                    <w:b/>
                    <w:bCs/>
                  </w:rPr>
                </w:rPrChange>
              </w:rPr>
            </w:pPr>
          </w:p>
        </w:tc>
      </w:tr>
      <w:tr w:rsidR="0024290F" w:rsidRPr="00E83BF4" w:rsidTr="007E4234">
        <w:trPr>
          <w:trHeight w:val="270"/>
        </w:trPr>
        <w:tc>
          <w:tcPr>
            <w:tcW w:w="516" w:type="dxa"/>
            <w:shd w:val="clear" w:color="auto" w:fill="auto"/>
            <w:noWrap/>
            <w:vAlign w:val="bottom"/>
          </w:tcPr>
          <w:p w:rsidR="0024290F" w:rsidRPr="00E83BF4" w:rsidRDefault="0024290F" w:rsidP="000818C7">
            <w:pPr>
              <w:rPr>
                <w:color w:val="FF0000"/>
              </w:rPr>
            </w:pPr>
          </w:p>
        </w:tc>
        <w:tc>
          <w:tcPr>
            <w:tcW w:w="3302" w:type="dxa"/>
            <w:shd w:val="clear" w:color="auto" w:fill="auto"/>
            <w:noWrap/>
            <w:vAlign w:val="bottom"/>
          </w:tcPr>
          <w:p w:rsidR="0024290F" w:rsidRPr="00E83BF4" w:rsidRDefault="0024290F" w:rsidP="000818C7">
            <w:pPr>
              <w:rPr>
                <w:color w:val="FF0000"/>
              </w:rPr>
            </w:pPr>
          </w:p>
        </w:tc>
        <w:tc>
          <w:tcPr>
            <w:tcW w:w="6095" w:type="dxa"/>
            <w:shd w:val="clear" w:color="auto" w:fill="auto"/>
            <w:noWrap/>
            <w:vAlign w:val="bottom"/>
          </w:tcPr>
          <w:p w:rsidR="0024290F" w:rsidRPr="00E83BF4" w:rsidRDefault="0024290F" w:rsidP="000818C7">
            <w:pPr>
              <w:rPr>
                <w:color w:val="FF0000"/>
              </w:rPr>
            </w:pPr>
          </w:p>
        </w:tc>
      </w:tr>
      <w:tr w:rsidR="0024290F" w:rsidRPr="00E83BF4" w:rsidTr="007E4234">
        <w:trPr>
          <w:trHeight w:val="750"/>
        </w:trPr>
        <w:tc>
          <w:tcPr>
            <w:tcW w:w="516" w:type="dxa"/>
            <w:tcBorders>
              <w:top w:val="single" w:sz="8" w:space="0" w:color="auto"/>
              <w:left w:val="single" w:sz="8" w:space="0" w:color="auto"/>
              <w:bottom w:val="single" w:sz="8" w:space="0" w:color="auto"/>
              <w:right w:val="single" w:sz="4" w:space="0" w:color="auto"/>
            </w:tcBorders>
            <w:shd w:val="clear" w:color="auto" w:fill="auto"/>
            <w:hideMark/>
          </w:tcPr>
          <w:p w:rsidR="0024290F" w:rsidRPr="00E1475F" w:rsidRDefault="0024290F" w:rsidP="000818C7">
            <w:r w:rsidRPr="00E1475F">
              <w:t xml:space="preserve">1. </w:t>
            </w:r>
          </w:p>
        </w:tc>
        <w:tc>
          <w:tcPr>
            <w:tcW w:w="3302" w:type="dxa"/>
            <w:tcBorders>
              <w:top w:val="single" w:sz="8" w:space="0" w:color="auto"/>
              <w:left w:val="nil"/>
              <w:bottom w:val="single" w:sz="8" w:space="0" w:color="auto"/>
              <w:right w:val="single" w:sz="4" w:space="0" w:color="auto"/>
            </w:tcBorders>
            <w:shd w:val="clear" w:color="auto" w:fill="auto"/>
            <w:hideMark/>
          </w:tcPr>
          <w:p w:rsidR="0024290F" w:rsidRPr="00E1475F" w:rsidRDefault="0024290F" w:rsidP="000818C7">
            <w:pPr>
              <w:rPr>
                <w:b/>
                <w:bCs/>
              </w:rPr>
            </w:pPr>
            <w:r w:rsidRPr="00E1475F">
              <w:rPr>
                <w:b/>
                <w:bCs/>
              </w:rPr>
              <w:t>Ministrijas struktūrvienība</w:t>
            </w:r>
            <w:r w:rsidRPr="00E1475F">
              <w:rPr>
                <w:b/>
              </w:rPr>
              <w:t>, padotības iestāde, arī atvasināta publiskā persona, un kapitālsabiedrība</w:t>
            </w:r>
            <w:r w:rsidRPr="00E1475F">
              <w:t xml:space="preserve">, kas iesniedz projekta ideju izskatīšanai IPAK </w:t>
            </w:r>
          </w:p>
        </w:tc>
        <w:tc>
          <w:tcPr>
            <w:tcW w:w="6095" w:type="dxa"/>
            <w:tcBorders>
              <w:top w:val="single" w:sz="8" w:space="0" w:color="auto"/>
              <w:left w:val="nil"/>
              <w:bottom w:val="single" w:sz="8" w:space="0" w:color="auto"/>
              <w:right w:val="single" w:sz="8" w:space="0" w:color="auto"/>
            </w:tcBorders>
            <w:shd w:val="clear" w:color="auto" w:fill="auto"/>
            <w:hideMark/>
          </w:tcPr>
          <w:p w:rsidR="0024290F" w:rsidRPr="00840883" w:rsidRDefault="0024290F" w:rsidP="000818C7">
            <w:pPr>
              <w:rPr>
                <w:b/>
                <w:color w:val="FF0000"/>
              </w:rPr>
            </w:pPr>
            <w:r w:rsidRPr="00840883">
              <w:rPr>
                <w:b/>
                <w:color w:val="FF0000"/>
              </w:rPr>
              <w:t> </w:t>
            </w:r>
            <w:r w:rsidRPr="00840883">
              <w:rPr>
                <w:b/>
              </w:rPr>
              <w:t xml:space="preserve">Zemgales Plānošanas reģions </w:t>
            </w:r>
          </w:p>
        </w:tc>
      </w:tr>
      <w:tr w:rsidR="0024290F" w:rsidRPr="00E83BF4" w:rsidTr="007E4234">
        <w:trPr>
          <w:trHeight w:val="651"/>
        </w:trPr>
        <w:tc>
          <w:tcPr>
            <w:tcW w:w="516" w:type="dxa"/>
            <w:tcBorders>
              <w:top w:val="nil"/>
              <w:left w:val="single" w:sz="8" w:space="0" w:color="auto"/>
              <w:bottom w:val="single" w:sz="8" w:space="0" w:color="auto"/>
              <w:right w:val="single" w:sz="4" w:space="0" w:color="auto"/>
            </w:tcBorders>
            <w:shd w:val="clear" w:color="auto" w:fill="auto"/>
            <w:hideMark/>
          </w:tcPr>
          <w:p w:rsidR="0024290F" w:rsidRPr="00E1475F" w:rsidRDefault="0024290F" w:rsidP="000818C7">
            <w:r w:rsidRPr="00E1475F">
              <w:t xml:space="preserve">2. </w:t>
            </w:r>
          </w:p>
        </w:tc>
        <w:tc>
          <w:tcPr>
            <w:tcW w:w="3302" w:type="dxa"/>
            <w:tcBorders>
              <w:top w:val="nil"/>
              <w:left w:val="nil"/>
              <w:bottom w:val="single" w:sz="8" w:space="0" w:color="auto"/>
              <w:right w:val="single" w:sz="4" w:space="0" w:color="auto"/>
            </w:tcBorders>
            <w:shd w:val="clear" w:color="auto" w:fill="auto"/>
          </w:tcPr>
          <w:p w:rsidR="0024290F" w:rsidRPr="00E1475F" w:rsidRDefault="0024290F" w:rsidP="000818C7">
            <w:r w:rsidRPr="00E1475F">
              <w:rPr>
                <w:b/>
                <w:bCs/>
              </w:rPr>
              <w:t>Projekta</w:t>
            </w:r>
            <w:r w:rsidRPr="00E1475F">
              <w:t xml:space="preserve"> </w:t>
            </w:r>
            <w:r w:rsidRPr="00E1475F">
              <w:rPr>
                <w:b/>
                <w:bCs/>
              </w:rPr>
              <w:t>nosaukums</w:t>
            </w:r>
            <w:r w:rsidRPr="00E1475F">
              <w:t xml:space="preserve"> (arī angļu valodā, ja projekta valoda būs angļu valoda)</w:t>
            </w:r>
          </w:p>
          <w:p w:rsidR="0024290F" w:rsidRPr="00E1475F" w:rsidRDefault="0024290F" w:rsidP="000818C7">
            <w:pPr>
              <w:rPr>
                <w:b/>
                <w:bCs/>
                <w:u w:val="single"/>
              </w:rPr>
            </w:pPr>
          </w:p>
        </w:tc>
        <w:tc>
          <w:tcPr>
            <w:tcW w:w="6095" w:type="dxa"/>
            <w:tcBorders>
              <w:top w:val="nil"/>
              <w:left w:val="nil"/>
              <w:bottom w:val="single" w:sz="8" w:space="0" w:color="auto"/>
              <w:right w:val="single" w:sz="8" w:space="0" w:color="auto"/>
            </w:tcBorders>
            <w:shd w:val="clear" w:color="auto" w:fill="auto"/>
          </w:tcPr>
          <w:p w:rsidR="0024290F" w:rsidRPr="00B57919" w:rsidRDefault="00867C61" w:rsidP="000818C7">
            <w:pPr>
              <w:jc w:val="both"/>
              <w:rPr>
                <w:i/>
              </w:rPr>
            </w:pPr>
            <w:r>
              <w:rPr>
                <w:i/>
                <w:noProof/>
              </w:rPr>
              <w:t>RETHINK</w:t>
            </w:r>
          </w:p>
        </w:tc>
      </w:tr>
      <w:tr w:rsidR="0024290F" w:rsidRPr="00E83BF4" w:rsidTr="007E4234">
        <w:trPr>
          <w:trHeight w:val="632"/>
        </w:trPr>
        <w:tc>
          <w:tcPr>
            <w:tcW w:w="516" w:type="dxa"/>
            <w:tcBorders>
              <w:top w:val="nil"/>
              <w:left w:val="single" w:sz="8" w:space="0" w:color="auto"/>
              <w:bottom w:val="single" w:sz="8" w:space="0" w:color="auto"/>
              <w:right w:val="single" w:sz="4" w:space="0" w:color="auto"/>
            </w:tcBorders>
            <w:shd w:val="clear" w:color="auto" w:fill="auto"/>
            <w:hideMark/>
          </w:tcPr>
          <w:p w:rsidR="0024290F" w:rsidRPr="00E1475F" w:rsidRDefault="0024290F" w:rsidP="000818C7">
            <w:r w:rsidRPr="00E1475F">
              <w:t>3.</w:t>
            </w:r>
          </w:p>
        </w:tc>
        <w:tc>
          <w:tcPr>
            <w:tcW w:w="3302" w:type="dxa"/>
            <w:tcBorders>
              <w:top w:val="nil"/>
              <w:left w:val="nil"/>
              <w:bottom w:val="single" w:sz="8" w:space="0" w:color="auto"/>
              <w:right w:val="single" w:sz="4" w:space="0" w:color="auto"/>
            </w:tcBorders>
            <w:shd w:val="clear" w:color="auto" w:fill="auto"/>
            <w:hideMark/>
          </w:tcPr>
          <w:p w:rsidR="0024290F" w:rsidRPr="00E1475F" w:rsidRDefault="0024290F" w:rsidP="000818C7">
            <w:pPr>
              <w:rPr>
                <w:b/>
                <w:bCs/>
              </w:rPr>
            </w:pPr>
            <w:r w:rsidRPr="00E1475F">
              <w:rPr>
                <w:b/>
              </w:rPr>
              <w:t xml:space="preserve">Projekta statuss uz idejas iesniegšanas brīdi </w:t>
            </w:r>
            <w:r w:rsidRPr="00E1475F">
              <w:t>(uzsākta projekta izstrāde, izstrādāts tehniskais projekts, projekts sagatavots iesniegšanai)</w:t>
            </w:r>
          </w:p>
        </w:tc>
        <w:tc>
          <w:tcPr>
            <w:tcW w:w="6095" w:type="dxa"/>
            <w:tcBorders>
              <w:top w:val="nil"/>
              <w:left w:val="nil"/>
              <w:bottom w:val="single" w:sz="8" w:space="0" w:color="auto"/>
              <w:right w:val="single" w:sz="8" w:space="0" w:color="auto"/>
            </w:tcBorders>
            <w:shd w:val="clear" w:color="auto" w:fill="auto"/>
          </w:tcPr>
          <w:p w:rsidR="0024290F" w:rsidRPr="00CD2DAD" w:rsidRDefault="0024290F" w:rsidP="000818C7">
            <w:r w:rsidRPr="00CD2DAD">
              <w:t>Projekts tiek gatavots iesniegšanai</w:t>
            </w:r>
            <w:r>
              <w:t xml:space="preserve"> </w:t>
            </w:r>
            <w:r w:rsidR="00867C61">
              <w:t>4</w:t>
            </w:r>
            <w:r>
              <w:t>. kārtā.</w:t>
            </w:r>
          </w:p>
          <w:p w:rsidR="0024290F" w:rsidRPr="00840883" w:rsidRDefault="0024290F" w:rsidP="000818C7">
            <w:pPr>
              <w:rPr>
                <w:color w:val="FF0000"/>
              </w:rPr>
            </w:pPr>
            <w:r w:rsidRPr="00CD2DAD">
              <w:t xml:space="preserve"> </w:t>
            </w:r>
          </w:p>
        </w:tc>
      </w:tr>
      <w:tr w:rsidR="0024290F" w:rsidRPr="00E83BF4" w:rsidTr="007E4234">
        <w:trPr>
          <w:trHeight w:val="632"/>
        </w:trPr>
        <w:tc>
          <w:tcPr>
            <w:tcW w:w="516" w:type="dxa"/>
            <w:tcBorders>
              <w:top w:val="nil"/>
              <w:left w:val="single" w:sz="8" w:space="0" w:color="auto"/>
              <w:bottom w:val="single" w:sz="8" w:space="0" w:color="auto"/>
              <w:right w:val="single" w:sz="4" w:space="0" w:color="auto"/>
            </w:tcBorders>
            <w:shd w:val="clear" w:color="auto" w:fill="auto"/>
            <w:hideMark/>
          </w:tcPr>
          <w:p w:rsidR="0024290F" w:rsidRPr="00E1475F" w:rsidRDefault="0024290F" w:rsidP="000818C7">
            <w:r w:rsidRPr="00E1475F">
              <w:t xml:space="preserve">4. </w:t>
            </w:r>
          </w:p>
        </w:tc>
        <w:tc>
          <w:tcPr>
            <w:tcW w:w="3302" w:type="dxa"/>
            <w:tcBorders>
              <w:top w:val="nil"/>
              <w:left w:val="nil"/>
              <w:bottom w:val="single" w:sz="8" w:space="0" w:color="auto"/>
              <w:right w:val="single" w:sz="4" w:space="0" w:color="auto"/>
            </w:tcBorders>
            <w:shd w:val="clear" w:color="auto" w:fill="auto"/>
            <w:hideMark/>
          </w:tcPr>
          <w:p w:rsidR="0024290F" w:rsidRPr="00E1475F" w:rsidRDefault="0024290F" w:rsidP="000818C7">
            <w:r w:rsidRPr="00E1475F">
              <w:rPr>
                <w:b/>
                <w:bCs/>
              </w:rPr>
              <w:t>Programma</w:t>
            </w:r>
            <w:r w:rsidRPr="00E1475F">
              <w:t>/aktivitāte, kurā plānots pieteikt projektu</w:t>
            </w:r>
          </w:p>
          <w:p w:rsidR="0024290F" w:rsidRPr="00E1475F" w:rsidRDefault="0024290F" w:rsidP="000818C7">
            <w:pPr>
              <w:rPr>
                <w:b/>
                <w:bCs/>
              </w:rPr>
            </w:pPr>
            <w:r w:rsidRPr="00E1475F">
              <w:t>Datumi, no kura līdz kuram projektus var iesniegt programmā</w:t>
            </w:r>
          </w:p>
        </w:tc>
        <w:tc>
          <w:tcPr>
            <w:tcW w:w="6095" w:type="dxa"/>
            <w:tcBorders>
              <w:top w:val="nil"/>
              <w:left w:val="nil"/>
              <w:bottom w:val="single" w:sz="8" w:space="0" w:color="auto"/>
              <w:right w:val="single" w:sz="8" w:space="0" w:color="auto"/>
            </w:tcBorders>
            <w:shd w:val="clear" w:color="auto" w:fill="auto"/>
            <w:hideMark/>
          </w:tcPr>
          <w:p w:rsidR="00867C61" w:rsidRPr="00867C61" w:rsidRDefault="00867C61" w:rsidP="00867C61">
            <w:pPr>
              <w:shd w:val="clear" w:color="auto" w:fill="FFFCF4"/>
              <w:rPr>
                <w:b/>
              </w:rPr>
            </w:pPr>
            <w:r w:rsidRPr="00867C61">
              <w:rPr>
                <w:b/>
              </w:rPr>
              <w:t xml:space="preserve">Centrālā Baltijas jūras reģiona INTERREG V pārrobežu sadarbības programma 2014-2020, </w:t>
            </w:r>
          </w:p>
          <w:p w:rsidR="00867C61" w:rsidRPr="00867C61" w:rsidRDefault="00867C61" w:rsidP="00867C61">
            <w:pPr>
              <w:shd w:val="clear" w:color="auto" w:fill="FFFCF4"/>
              <w:rPr>
                <w:sz w:val="22"/>
                <w:szCs w:val="22"/>
              </w:rPr>
            </w:pPr>
            <w:r w:rsidRPr="00867C61">
              <w:rPr>
                <w:sz w:val="22"/>
                <w:szCs w:val="22"/>
              </w:rPr>
              <w:t xml:space="preserve">4.prioritāte </w:t>
            </w:r>
          </w:p>
          <w:p w:rsidR="00867C61" w:rsidRPr="00867C61" w:rsidRDefault="00867C61" w:rsidP="00867C61">
            <w:pPr>
              <w:shd w:val="clear" w:color="auto" w:fill="FFFCF4"/>
              <w:rPr>
                <w:sz w:val="22"/>
                <w:szCs w:val="22"/>
              </w:rPr>
            </w:pPr>
            <w:r w:rsidRPr="00867C61">
              <w:rPr>
                <w:sz w:val="22"/>
                <w:szCs w:val="22"/>
              </w:rPr>
              <w:t xml:space="preserve"> (SO) 4.1 - Vairāk cilvēki gūst labumu no spēcīgākas Centrālā Baltijas jūras reģiona sabiedrības.</w:t>
            </w:r>
          </w:p>
          <w:p w:rsidR="0024290F" w:rsidRPr="00840883" w:rsidRDefault="0024290F" w:rsidP="000818C7">
            <w:pPr>
              <w:pStyle w:val="Heading3"/>
              <w:shd w:val="clear" w:color="auto" w:fill="FEFEFE"/>
              <w:spacing w:before="0" w:beforeAutospacing="0" w:after="0" w:afterAutospacing="0"/>
              <w:ind w:left="19"/>
              <w:rPr>
                <w:color w:val="FF0000"/>
                <w:sz w:val="24"/>
                <w:szCs w:val="24"/>
              </w:rPr>
            </w:pPr>
            <w:r w:rsidRPr="00951DB6">
              <w:rPr>
                <w:b w:val="0"/>
                <w:sz w:val="24"/>
                <w:szCs w:val="24"/>
              </w:rPr>
              <w:t>Projekta iesniegšanas termiņš</w:t>
            </w:r>
            <w:r w:rsidRPr="00840883">
              <w:rPr>
                <w:sz w:val="24"/>
                <w:szCs w:val="24"/>
              </w:rPr>
              <w:t xml:space="preserve"> </w:t>
            </w:r>
            <w:r w:rsidR="00867C61" w:rsidRPr="00867C61">
              <w:rPr>
                <w:b w:val="0"/>
                <w:sz w:val="24"/>
                <w:szCs w:val="24"/>
              </w:rPr>
              <w:t>15.10.2018 -</w:t>
            </w:r>
            <w:r w:rsidR="00867C61">
              <w:rPr>
                <w:sz w:val="24"/>
                <w:szCs w:val="24"/>
              </w:rPr>
              <w:t xml:space="preserve"> </w:t>
            </w:r>
            <w:r w:rsidR="00867C61">
              <w:rPr>
                <w:b w:val="0"/>
                <w:sz w:val="24"/>
                <w:szCs w:val="24"/>
              </w:rPr>
              <w:t>16.1</w:t>
            </w:r>
            <w:r w:rsidR="00A14B2B">
              <w:rPr>
                <w:b w:val="0"/>
                <w:sz w:val="24"/>
                <w:szCs w:val="24"/>
              </w:rPr>
              <w:t>1</w:t>
            </w:r>
            <w:r w:rsidRPr="00792D2C">
              <w:rPr>
                <w:b w:val="0"/>
                <w:sz w:val="24"/>
                <w:szCs w:val="24"/>
              </w:rPr>
              <w:t>.201</w:t>
            </w:r>
            <w:r>
              <w:rPr>
                <w:b w:val="0"/>
                <w:sz w:val="24"/>
                <w:szCs w:val="24"/>
              </w:rPr>
              <w:t>8</w:t>
            </w:r>
            <w:r w:rsidRPr="00792D2C">
              <w:rPr>
                <w:b w:val="0"/>
                <w:sz w:val="24"/>
                <w:szCs w:val="24"/>
              </w:rPr>
              <w:t xml:space="preserve">. </w:t>
            </w:r>
          </w:p>
        </w:tc>
      </w:tr>
      <w:tr w:rsidR="0024290F" w:rsidRPr="00E83BF4" w:rsidTr="007E4234">
        <w:trPr>
          <w:trHeight w:val="684"/>
        </w:trPr>
        <w:tc>
          <w:tcPr>
            <w:tcW w:w="516" w:type="dxa"/>
            <w:tcBorders>
              <w:top w:val="nil"/>
              <w:left w:val="single" w:sz="8" w:space="0" w:color="auto"/>
              <w:bottom w:val="single" w:sz="8" w:space="0" w:color="auto"/>
              <w:right w:val="single" w:sz="4" w:space="0" w:color="auto"/>
            </w:tcBorders>
            <w:shd w:val="clear" w:color="auto" w:fill="auto"/>
            <w:hideMark/>
          </w:tcPr>
          <w:p w:rsidR="0024290F" w:rsidRPr="00E1475F" w:rsidRDefault="0024290F" w:rsidP="000818C7">
            <w:r w:rsidRPr="00E1475F">
              <w:t xml:space="preserve">5. </w:t>
            </w:r>
          </w:p>
        </w:tc>
        <w:tc>
          <w:tcPr>
            <w:tcW w:w="3302" w:type="dxa"/>
            <w:tcBorders>
              <w:top w:val="nil"/>
              <w:left w:val="nil"/>
              <w:bottom w:val="single" w:sz="8" w:space="0" w:color="auto"/>
              <w:right w:val="single" w:sz="4" w:space="0" w:color="auto"/>
            </w:tcBorders>
            <w:shd w:val="clear" w:color="auto" w:fill="auto"/>
          </w:tcPr>
          <w:p w:rsidR="0024290F" w:rsidRPr="00E1475F" w:rsidRDefault="0024290F" w:rsidP="000818C7">
            <w:pPr>
              <w:rPr>
                <w:b/>
                <w:bCs/>
              </w:rPr>
            </w:pPr>
            <w:r w:rsidRPr="00E1475F">
              <w:t xml:space="preserve">Īss projekta ietvaros </w:t>
            </w:r>
            <w:r w:rsidRPr="00E1475F">
              <w:rPr>
                <w:b/>
                <w:bCs/>
              </w:rPr>
              <w:t xml:space="preserve">plānoto darbību apraksts </w:t>
            </w:r>
            <w:r w:rsidRPr="00E1475F">
              <w:rPr>
                <w:bCs/>
              </w:rPr>
              <w:t>(darbības, pasākumi, arī mērķa grupas)</w:t>
            </w:r>
            <w:r w:rsidRPr="00E1475F">
              <w:rPr>
                <w:b/>
                <w:bCs/>
              </w:rPr>
              <w:t xml:space="preserve"> </w:t>
            </w:r>
          </w:p>
          <w:p w:rsidR="0024290F" w:rsidRPr="00E1475F" w:rsidRDefault="0024290F" w:rsidP="000818C7"/>
        </w:tc>
        <w:tc>
          <w:tcPr>
            <w:tcW w:w="6095" w:type="dxa"/>
            <w:tcBorders>
              <w:top w:val="nil"/>
              <w:left w:val="nil"/>
              <w:bottom w:val="single" w:sz="8" w:space="0" w:color="auto"/>
              <w:right w:val="single" w:sz="8" w:space="0" w:color="auto"/>
            </w:tcBorders>
            <w:shd w:val="clear" w:color="auto" w:fill="auto"/>
            <w:hideMark/>
          </w:tcPr>
          <w:p w:rsidR="0024290F" w:rsidRPr="00CA36E5" w:rsidRDefault="0024290F" w:rsidP="000818C7">
            <w:pPr>
              <w:pStyle w:val="NoSpacing"/>
              <w:jc w:val="both"/>
              <w:rPr>
                <w:rFonts w:eastAsia="Times New Roman"/>
              </w:rPr>
            </w:pPr>
            <w:r w:rsidRPr="00CA36E5">
              <w:rPr>
                <w:rFonts w:eastAsia="Times New Roman"/>
                <w:b/>
                <w:u w:val="single"/>
              </w:rPr>
              <w:t>Projekta mērķis:</w:t>
            </w:r>
            <w:r w:rsidRPr="00CA36E5">
              <w:rPr>
                <w:rFonts w:eastAsia="Times New Roman"/>
              </w:rPr>
              <w:t xml:space="preserve"> </w:t>
            </w:r>
          </w:p>
          <w:p w:rsidR="0024290F" w:rsidRPr="007E4234" w:rsidRDefault="00867C61" w:rsidP="000818C7">
            <w:pPr>
              <w:pStyle w:val="NoSpacing"/>
              <w:jc w:val="both"/>
              <w:rPr>
                <w:rFonts w:eastAsia="Times New Roman"/>
              </w:rPr>
            </w:pPr>
            <w:r>
              <w:rPr>
                <w:rFonts w:eastAsia="Times New Roman"/>
              </w:rPr>
              <w:t xml:space="preserve">Attīstīt un izmēģināt </w:t>
            </w:r>
            <w:r w:rsidR="00A14B2B">
              <w:rPr>
                <w:rFonts w:eastAsia="Times New Roman"/>
              </w:rPr>
              <w:t>(</w:t>
            </w:r>
            <w:r>
              <w:rPr>
                <w:rFonts w:eastAsia="Times New Roman"/>
              </w:rPr>
              <w:t>pilotēt</w:t>
            </w:r>
            <w:r w:rsidR="00A14B2B">
              <w:rPr>
                <w:rFonts w:eastAsia="Times New Roman"/>
              </w:rPr>
              <w:t xml:space="preserve">) inovatīvas un </w:t>
            </w:r>
            <w:r w:rsidR="00B01DBC">
              <w:rPr>
                <w:rFonts w:eastAsia="Times New Roman"/>
              </w:rPr>
              <w:t>elastīgas</w:t>
            </w:r>
            <w:r w:rsidR="00A14B2B">
              <w:rPr>
                <w:rFonts w:eastAsia="Times New Roman"/>
              </w:rPr>
              <w:t xml:space="preserve"> apmācību un atbalsta programmas, lai atbalstītu jauniešu</w:t>
            </w:r>
            <w:r w:rsidR="00B01DBC">
              <w:rPr>
                <w:rFonts w:eastAsia="Times New Roman"/>
              </w:rPr>
              <w:t>,</w:t>
            </w:r>
            <w:r w:rsidR="00A14B2B">
              <w:rPr>
                <w:rFonts w:eastAsia="Times New Roman"/>
              </w:rPr>
              <w:t xml:space="preserve"> 18-30 vecuma grupā ar garīgo saslimšanu vēsturi</w:t>
            </w:r>
            <w:r w:rsidR="00B01DBC">
              <w:rPr>
                <w:rFonts w:eastAsia="Times New Roman"/>
              </w:rPr>
              <w:t>,</w:t>
            </w:r>
            <w:r w:rsidR="00A14B2B">
              <w:rPr>
                <w:rFonts w:eastAsia="Times New Roman"/>
              </w:rPr>
              <w:t xml:space="preserve"> iekļaušanos darba tirgū un sociālo pakalpojumu pieejamību. </w:t>
            </w:r>
          </w:p>
          <w:p w:rsidR="0024290F" w:rsidRPr="001F232F" w:rsidRDefault="0024290F" w:rsidP="001F232F">
            <w:pPr>
              <w:rPr>
                <w:b/>
                <w:u w:val="single"/>
              </w:rPr>
            </w:pPr>
            <w:r w:rsidRPr="00840883">
              <w:rPr>
                <w:b/>
                <w:u w:val="single"/>
              </w:rPr>
              <w:t>Projekta mērķa grupas:</w:t>
            </w:r>
          </w:p>
          <w:p w:rsidR="0024290F" w:rsidRDefault="00D162F3" w:rsidP="001F232F">
            <w:pPr>
              <w:pStyle w:val="ListParagraph"/>
              <w:numPr>
                <w:ilvl w:val="0"/>
                <w:numId w:val="12"/>
              </w:numPr>
            </w:pPr>
            <w:r>
              <w:t xml:space="preserve">40 </w:t>
            </w:r>
            <w:r w:rsidR="001F232F">
              <w:t>jaunieši 18-30 vecuma grupā ar garīgo saslimšanu vēsturi</w:t>
            </w:r>
          </w:p>
          <w:p w:rsidR="001F232F" w:rsidRDefault="00D162F3" w:rsidP="001F232F">
            <w:pPr>
              <w:pStyle w:val="ListParagraph"/>
              <w:numPr>
                <w:ilvl w:val="0"/>
                <w:numId w:val="12"/>
              </w:numPr>
            </w:pPr>
            <w:r>
              <w:t>2 reģionālās kopienas Centrālā Baltijas jūras reģionā</w:t>
            </w:r>
          </w:p>
          <w:p w:rsidR="00D162F3" w:rsidRDefault="00D162F3" w:rsidP="001F232F">
            <w:pPr>
              <w:pStyle w:val="ListParagraph"/>
              <w:numPr>
                <w:ilvl w:val="0"/>
                <w:numId w:val="12"/>
              </w:numPr>
            </w:pPr>
            <w:r>
              <w:t>Visas iesaistītās puses reģionos (sociālo un veselības pakalpojumu sniedzēji, izglītības iestādes, uzņēmēji, pašvaldības, politikas veidotāji, pētnieki, speciālisti)</w:t>
            </w:r>
          </w:p>
          <w:p w:rsidR="00D162F3" w:rsidRDefault="00D162F3" w:rsidP="007E4234">
            <w:pPr>
              <w:pStyle w:val="ListParagraph"/>
              <w:numPr>
                <w:ilvl w:val="0"/>
                <w:numId w:val="12"/>
              </w:numPr>
            </w:pPr>
            <w:r>
              <w:t>20 Mentori/ personības attīstības speciālisti</w:t>
            </w:r>
          </w:p>
          <w:p w:rsidR="0024290F" w:rsidRPr="00F87DE6" w:rsidRDefault="0024290F" w:rsidP="001F232F">
            <w:pPr>
              <w:rPr>
                <w:b/>
                <w:u w:val="single"/>
              </w:rPr>
            </w:pPr>
            <w:r w:rsidRPr="00F87DE6">
              <w:rPr>
                <w:b/>
                <w:u w:val="single"/>
              </w:rPr>
              <w:t xml:space="preserve">Projekta galvenās aktivitātes: </w:t>
            </w:r>
          </w:p>
          <w:p w:rsidR="00D162F3" w:rsidRDefault="00D162F3" w:rsidP="00D162F3">
            <w:pPr>
              <w:pStyle w:val="ListParagraph"/>
              <w:numPr>
                <w:ilvl w:val="0"/>
                <w:numId w:val="13"/>
              </w:numPr>
            </w:pPr>
            <w:r>
              <w:t xml:space="preserve">Kopīgs salīdzinošais pētījums par jauniešu vajadzībām, darba tirgus pieprasījumu, pakalpojumu piedāvājumu. </w:t>
            </w:r>
          </w:p>
          <w:p w:rsidR="00D162F3" w:rsidRDefault="00D162F3" w:rsidP="00D162F3">
            <w:pPr>
              <w:pStyle w:val="ListParagraph"/>
              <w:numPr>
                <w:ilvl w:val="0"/>
                <w:numId w:val="13"/>
              </w:numPr>
            </w:pPr>
            <w:r>
              <w:t>Iesaistīto pušu forums (sociālo un veselības pakalpojumu sniedzēji, izglītības iestādes, uzņēmēji, pašvaldības, politikas veidotāji, pētnieki, speciālisti) katrā reģionā.</w:t>
            </w:r>
          </w:p>
          <w:p w:rsidR="00D162F3" w:rsidRDefault="00D162F3" w:rsidP="00D162F3">
            <w:pPr>
              <w:pStyle w:val="ListParagraph"/>
              <w:numPr>
                <w:ilvl w:val="0"/>
                <w:numId w:val="13"/>
              </w:numPr>
            </w:pPr>
            <w:r>
              <w:t>2 pieredzes apmaiņas pasākumi speciālistiem</w:t>
            </w:r>
          </w:p>
          <w:p w:rsidR="00D162F3" w:rsidRDefault="00D162F3" w:rsidP="00D162F3">
            <w:pPr>
              <w:pStyle w:val="ListParagraph"/>
              <w:numPr>
                <w:ilvl w:val="0"/>
                <w:numId w:val="13"/>
              </w:numPr>
            </w:pPr>
            <w:r>
              <w:t xml:space="preserve">Mentoru/ izaugsmes speciālistu apmācības </w:t>
            </w:r>
          </w:p>
          <w:p w:rsidR="00D162F3" w:rsidRDefault="00D162F3" w:rsidP="00D162F3">
            <w:pPr>
              <w:pStyle w:val="ListParagraph"/>
              <w:numPr>
                <w:ilvl w:val="0"/>
                <w:numId w:val="13"/>
              </w:numPr>
            </w:pPr>
            <w:r>
              <w:lastRenderedPageBreak/>
              <w:t>Attīstības un izaugsmes programmas jauniešiem izveidošana, lai mazinātu sociālo un ekonomisko atstumtību</w:t>
            </w:r>
            <w:r w:rsidR="00F6486B">
              <w:t>, veicinātu</w:t>
            </w:r>
            <w:r>
              <w:t xml:space="preserve"> personības attīstīb</w:t>
            </w:r>
            <w:r w:rsidR="00F6486B">
              <w:t>u</w:t>
            </w:r>
            <w:r w:rsidR="00D25A61">
              <w:t xml:space="preserve">, </w:t>
            </w:r>
            <w:r>
              <w:t>profesionā</w:t>
            </w:r>
            <w:r w:rsidR="00D25A61">
              <w:t>l</w:t>
            </w:r>
            <w:r w:rsidR="00F6486B">
              <w:t>o</w:t>
            </w:r>
            <w:r w:rsidR="00D25A61">
              <w:t xml:space="preserve"> orientācij</w:t>
            </w:r>
            <w:r w:rsidR="00F6486B">
              <w:t>u</w:t>
            </w:r>
            <w:r w:rsidR="00D25A61">
              <w:t>,</w:t>
            </w:r>
            <w:r>
              <w:t xml:space="preserve"> </w:t>
            </w:r>
            <w:r w:rsidR="00D25A61">
              <w:t>radošum</w:t>
            </w:r>
            <w:r w:rsidR="00F6486B">
              <w:t>u</w:t>
            </w:r>
            <w:r w:rsidR="00D25A61">
              <w:t>, fizisk</w:t>
            </w:r>
            <w:r w:rsidR="00903C21">
              <w:t>o</w:t>
            </w:r>
            <w:r w:rsidR="00D25A61">
              <w:t xml:space="preserve"> sagatavotīb</w:t>
            </w:r>
            <w:r w:rsidR="00F6486B">
              <w:t>u</w:t>
            </w:r>
            <w:r w:rsidR="00D25A61">
              <w:t>, redzesloka paplašināšan</w:t>
            </w:r>
            <w:r w:rsidR="00F6486B">
              <w:t>u</w:t>
            </w:r>
            <w:r>
              <w:t xml:space="preserve"> un citas aktivitātes</w:t>
            </w:r>
            <w:r w:rsidR="00F6486B">
              <w:t xml:space="preserve"> atbilstoši individuālajām vajadzībām.</w:t>
            </w:r>
          </w:p>
          <w:p w:rsidR="00951E52" w:rsidRDefault="00D162F3" w:rsidP="000818C7">
            <w:pPr>
              <w:pStyle w:val="ListParagraph"/>
              <w:numPr>
                <w:ilvl w:val="0"/>
                <w:numId w:val="13"/>
              </w:numPr>
            </w:pPr>
            <w:r>
              <w:t>Programmas pilotēšana 40 jauniešiem 2 reģionos</w:t>
            </w:r>
          </w:p>
          <w:p w:rsidR="0024290F" w:rsidRDefault="0024290F" w:rsidP="000818C7">
            <w:pPr>
              <w:pStyle w:val="ListParagraph"/>
              <w:numPr>
                <w:ilvl w:val="0"/>
                <w:numId w:val="13"/>
              </w:numPr>
            </w:pPr>
            <w:r>
              <w:t xml:space="preserve">Publicitātes pasākumi, </w:t>
            </w:r>
            <w:r w:rsidR="00D25A61">
              <w:t>izvērtēšana.</w:t>
            </w:r>
          </w:p>
          <w:p w:rsidR="0024290F" w:rsidRPr="00953CB6" w:rsidRDefault="0024290F" w:rsidP="000818C7">
            <w:pPr>
              <w:rPr>
                <w:b/>
                <w:u w:val="single"/>
              </w:rPr>
            </w:pPr>
            <w:r w:rsidRPr="00953CB6">
              <w:rPr>
                <w:b/>
                <w:u w:val="single"/>
              </w:rPr>
              <w:t>Projekts atbilst sekojošiem plānošanas dokumentiem:</w:t>
            </w:r>
          </w:p>
          <w:p w:rsidR="0024290F" w:rsidRDefault="0024290F" w:rsidP="0024290F">
            <w:pPr>
              <w:pStyle w:val="ListParagraph"/>
              <w:numPr>
                <w:ilvl w:val="0"/>
                <w:numId w:val="10"/>
              </w:numPr>
            </w:pPr>
            <w:r>
              <w:t>Latvijas nacionālais attīstības plāns 2014.-2020. gadam prioritātei “</w:t>
            </w:r>
            <w:r w:rsidR="00935BA1">
              <w:t>Cilvēka drošumspēja</w:t>
            </w:r>
            <w:r>
              <w:t>” un prioritāte “</w:t>
            </w:r>
            <w:r w:rsidR="00935BA1">
              <w:t>Cienīgs darbs</w:t>
            </w:r>
            <w:r>
              <w:t>”</w:t>
            </w:r>
            <w:r w:rsidR="00935BA1">
              <w:t xml:space="preserve"> [249] Sociālās atstumtības riskam pakļauto iedzīvotāju un bezdarbnieku konkurētspējas un piekļuves darba tirgum veicināšana, nodrošinot aktuālu motivācijas, prasmju uzlabošanas un kompetenču celšanas, izglītības un sociālā atbalsta (t.sk. pagaidu darba iespējas) pakalpojumu pieejamību.</w:t>
            </w:r>
          </w:p>
          <w:p w:rsidR="00935BA1" w:rsidRPr="00F269E7" w:rsidRDefault="008D016C" w:rsidP="0024290F">
            <w:pPr>
              <w:pStyle w:val="ListParagraph"/>
              <w:numPr>
                <w:ilvl w:val="0"/>
                <w:numId w:val="10"/>
              </w:numPr>
            </w:pPr>
            <w:r w:rsidRPr="00BF2529">
              <w:rPr>
                <w:bCs/>
                <w:shd w:val="clear" w:color="auto" w:fill="F5F5F5"/>
              </w:rPr>
              <w:t>Labklājības ministrija “</w:t>
            </w:r>
            <w:r w:rsidR="00935BA1" w:rsidRPr="00BF2529">
              <w:rPr>
                <w:bCs/>
                <w:shd w:val="clear" w:color="auto" w:fill="F5F5F5"/>
              </w:rPr>
              <w:t>Apvienoto Nāciju Organizācijas Konvencijas par personu ar invaliditāti tiesībām īstenošanas pamatnostādnes 2014.-2020.</w:t>
            </w:r>
            <w:r w:rsidRPr="00BF2529">
              <w:rPr>
                <w:bCs/>
                <w:shd w:val="clear" w:color="auto" w:fill="F5F5F5"/>
              </w:rPr>
              <w:t xml:space="preserve"> </w:t>
            </w:r>
            <w:r w:rsidR="00935BA1" w:rsidRPr="00BF2529">
              <w:rPr>
                <w:bCs/>
                <w:shd w:val="clear" w:color="auto" w:fill="F5F5F5"/>
              </w:rPr>
              <w:t>gadam</w:t>
            </w:r>
            <w:r w:rsidRPr="00BF2529">
              <w:rPr>
                <w:bCs/>
                <w:shd w:val="clear" w:color="auto" w:fill="F5F5F5"/>
              </w:rPr>
              <w:t>”</w:t>
            </w:r>
          </w:p>
          <w:p w:rsidR="0024290F" w:rsidRDefault="0024290F" w:rsidP="0024290F">
            <w:pPr>
              <w:pStyle w:val="ListParagraph"/>
              <w:numPr>
                <w:ilvl w:val="0"/>
                <w:numId w:val="10"/>
              </w:numPr>
            </w:pPr>
            <w:r>
              <w:t>Zemgales plānošanas reģiona attīstības programmas Rīcības plānam 2015.-2020. gadam – P</w:t>
            </w:r>
            <w:r w:rsidR="00A17E76">
              <w:t>5</w:t>
            </w:r>
            <w:r>
              <w:t xml:space="preserve"> </w:t>
            </w:r>
            <w:r w:rsidR="00A17E76">
              <w:t>Efektīva pakalpojumu sistēma</w:t>
            </w:r>
            <w:r>
              <w:t xml:space="preserve">: </w:t>
            </w:r>
            <w:r w:rsidRPr="00910BCD">
              <w:t xml:space="preserve">RV </w:t>
            </w:r>
            <w:r w:rsidR="00A17E76">
              <w:t>5.2.</w:t>
            </w:r>
            <w:r w:rsidRPr="00910BCD">
              <w:t xml:space="preserve"> </w:t>
            </w:r>
            <w:r w:rsidR="00A17E76">
              <w:t>Nodrošināt ilgtspējīgu sociālo pakalpojumu attīstību reģionā, uzlabojot sociālo pakalpojumu pieejamību, kvalitāti un atbilstību reģiona iedzīvotāju vajadzībām; R5.2.3.  Veicināt sociālo pakalpojumu sinerģiju ar citiem pakalpojumiem – veselības aprūpes, nodarbinātības u.c., t.sk. palielinot reģiona pašvaldību sadarbību un nevalstiskā un privātā sektora līdzdalību sociālo pakalpojumu jomā.</w:t>
            </w:r>
            <w:r w:rsidRPr="00910BCD">
              <w:t xml:space="preserve"> </w:t>
            </w:r>
          </w:p>
          <w:p w:rsidR="00565FD3" w:rsidRDefault="00565FD3" w:rsidP="0024290F">
            <w:pPr>
              <w:pStyle w:val="ListParagraph"/>
              <w:numPr>
                <w:ilvl w:val="0"/>
                <w:numId w:val="10"/>
              </w:numPr>
            </w:pPr>
            <w:r>
              <w:t xml:space="preserve">Zemgales plānošanas reģiona </w:t>
            </w:r>
            <w:r w:rsidR="005B52BD">
              <w:t>D</w:t>
            </w:r>
            <w:r>
              <w:t xml:space="preserve">einstitucionalizācijas plāns </w:t>
            </w:r>
            <w:r w:rsidR="00B366BF">
              <w:t xml:space="preserve">2017-2020 </w:t>
            </w:r>
          </w:p>
          <w:p w:rsidR="0024290F" w:rsidRPr="00F87DE6" w:rsidRDefault="0024290F" w:rsidP="000818C7">
            <w:pPr>
              <w:pStyle w:val="ListParagraph"/>
            </w:pPr>
          </w:p>
        </w:tc>
      </w:tr>
      <w:tr w:rsidR="0024290F" w:rsidRPr="00E83BF4" w:rsidTr="007E4234">
        <w:trPr>
          <w:trHeight w:val="977"/>
        </w:trPr>
        <w:tc>
          <w:tcPr>
            <w:tcW w:w="516" w:type="dxa"/>
            <w:tcBorders>
              <w:top w:val="nil"/>
              <w:left w:val="single" w:sz="8" w:space="0" w:color="auto"/>
              <w:bottom w:val="single" w:sz="8" w:space="0" w:color="auto"/>
              <w:right w:val="single" w:sz="4" w:space="0" w:color="auto"/>
            </w:tcBorders>
            <w:shd w:val="clear" w:color="auto" w:fill="auto"/>
            <w:hideMark/>
          </w:tcPr>
          <w:p w:rsidR="0024290F" w:rsidRPr="00E1475F" w:rsidRDefault="0024290F" w:rsidP="000818C7">
            <w:r w:rsidRPr="00E1475F">
              <w:lastRenderedPageBreak/>
              <w:t xml:space="preserve">6. </w:t>
            </w:r>
          </w:p>
        </w:tc>
        <w:tc>
          <w:tcPr>
            <w:tcW w:w="3302" w:type="dxa"/>
            <w:tcBorders>
              <w:top w:val="nil"/>
              <w:left w:val="nil"/>
              <w:bottom w:val="single" w:sz="8" w:space="0" w:color="auto"/>
              <w:right w:val="single" w:sz="4" w:space="0" w:color="auto"/>
            </w:tcBorders>
            <w:shd w:val="clear" w:color="auto" w:fill="auto"/>
          </w:tcPr>
          <w:p w:rsidR="0024290F" w:rsidRPr="00E1475F" w:rsidRDefault="0024290F" w:rsidP="000818C7">
            <w:pPr>
              <w:rPr>
                <w:bCs/>
              </w:rPr>
            </w:pPr>
            <w:r w:rsidRPr="00E1475F">
              <w:t xml:space="preserve">Īss projekta ietvaros </w:t>
            </w:r>
            <w:r w:rsidRPr="00E1475F">
              <w:rPr>
                <w:b/>
                <w:bCs/>
              </w:rPr>
              <w:t xml:space="preserve">sasniedzamo rezultātu apraksts </w:t>
            </w:r>
            <w:r w:rsidRPr="00E1475F">
              <w:rPr>
                <w:bCs/>
              </w:rPr>
              <w:t>(iekārtas, būves, infrastruktūra, rokasgrāmatas, filmas, pētniecības darbi u.tml.)</w:t>
            </w:r>
          </w:p>
          <w:p w:rsidR="0024290F" w:rsidRPr="00E1475F" w:rsidRDefault="0024290F" w:rsidP="000818C7"/>
        </w:tc>
        <w:tc>
          <w:tcPr>
            <w:tcW w:w="6095" w:type="dxa"/>
            <w:tcBorders>
              <w:top w:val="nil"/>
              <w:left w:val="nil"/>
              <w:bottom w:val="single" w:sz="8" w:space="0" w:color="auto"/>
              <w:right w:val="single" w:sz="8" w:space="0" w:color="auto"/>
            </w:tcBorders>
            <w:shd w:val="clear" w:color="auto" w:fill="auto"/>
            <w:hideMark/>
          </w:tcPr>
          <w:p w:rsidR="0024290F" w:rsidRPr="007E4234" w:rsidRDefault="0024290F" w:rsidP="007E4234">
            <w:pPr>
              <w:pStyle w:val="NoSpacing"/>
              <w:jc w:val="both"/>
              <w:rPr>
                <w:b/>
                <w:caps/>
              </w:rPr>
            </w:pPr>
            <w:r w:rsidRPr="00FC59C4">
              <w:t> </w:t>
            </w:r>
            <w:r w:rsidRPr="00FC59C4">
              <w:rPr>
                <w:b/>
                <w:caps/>
              </w:rPr>
              <w:t>Projekta AKTIVITĀTES (rezultāti):</w:t>
            </w:r>
          </w:p>
          <w:p w:rsidR="00B3501A" w:rsidRPr="00B3501A" w:rsidRDefault="00B3501A" w:rsidP="00B3501A">
            <w:pPr>
              <w:pStyle w:val="ListParagraph"/>
              <w:numPr>
                <w:ilvl w:val="0"/>
                <w:numId w:val="4"/>
              </w:numPr>
            </w:pPr>
            <w:r w:rsidRPr="00B3501A">
              <w:t>40 jauni cilvēki ir piedalījušies izmēģinājuma programmā un vismaz 75% sasniedz pozitīvu rezultātu – samazinās sociāli/ ekonomiskās atstumtības iemeslus – turpina apmācības, darbojas brīvprātīgi vai strādā algotu darbu</w:t>
            </w:r>
          </w:p>
          <w:p w:rsidR="000B50B5" w:rsidRPr="00FC59C4" w:rsidRDefault="000B50B5" w:rsidP="000B50B5">
            <w:pPr>
              <w:pStyle w:val="ListParagraph"/>
              <w:numPr>
                <w:ilvl w:val="0"/>
                <w:numId w:val="4"/>
              </w:numPr>
            </w:pPr>
            <w:r w:rsidRPr="00FC59C4">
              <w:t xml:space="preserve">20 mentori/ personīgās izaugsmes speciālisti </w:t>
            </w:r>
            <w:r w:rsidR="00B01DBC">
              <w:t xml:space="preserve">ir </w:t>
            </w:r>
            <w:r w:rsidRPr="00FC59C4">
              <w:t>apmācīti un ieguvuši pieredzi</w:t>
            </w:r>
          </w:p>
          <w:p w:rsidR="00F6486B" w:rsidRPr="00FC59C4" w:rsidRDefault="00F6486B" w:rsidP="00A17E76">
            <w:pPr>
              <w:pStyle w:val="ListParagraph"/>
              <w:numPr>
                <w:ilvl w:val="0"/>
                <w:numId w:val="4"/>
              </w:numPr>
            </w:pPr>
            <w:r w:rsidRPr="00FC59C4">
              <w:t>2 iesaistīto pušu Forumos tiek radīti neformāli pārrobežu sadarbības tīkli</w:t>
            </w:r>
          </w:p>
          <w:p w:rsidR="00F6486B" w:rsidRPr="00FC59C4" w:rsidRDefault="00F6486B" w:rsidP="00A17E76">
            <w:pPr>
              <w:pStyle w:val="ListParagraph"/>
              <w:numPr>
                <w:ilvl w:val="0"/>
                <w:numId w:val="4"/>
              </w:numPr>
            </w:pPr>
            <w:r w:rsidRPr="00FC59C4">
              <w:t>1 inovatīva un pielāgojama apmācību programma jauniem cilvēkiem 18-30 ar garīgo saslimšanu vēsturi</w:t>
            </w:r>
            <w:r w:rsidR="000B50B5" w:rsidRPr="00FC59C4">
              <w:t>, kura var tikt praksē izmantota atkārtoti</w:t>
            </w:r>
          </w:p>
          <w:p w:rsidR="00F6486B" w:rsidRPr="00FC59C4" w:rsidRDefault="000B50B5" w:rsidP="000B50B5">
            <w:pPr>
              <w:pStyle w:val="ListParagraph"/>
              <w:numPr>
                <w:ilvl w:val="0"/>
                <w:numId w:val="4"/>
              </w:numPr>
            </w:pPr>
            <w:r w:rsidRPr="00FC59C4">
              <w:t>2 reģionālās nozīmes kopienas Centrāl Baltijas jūras reģionā, kurās kļuvušas spēcīgākas un arvien vairāk cilvēku gūst labumu.</w:t>
            </w:r>
          </w:p>
        </w:tc>
      </w:tr>
      <w:tr w:rsidR="0024290F" w:rsidRPr="00E83BF4" w:rsidTr="00DE3A2D">
        <w:trPr>
          <w:trHeight w:val="684"/>
        </w:trPr>
        <w:tc>
          <w:tcPr>
            <w:tcW w:w="516" w:type="dxa"/>
            <w:tcBorders>
              <w:top w:val="nil"/>
              <w:left w:val="single" w:sz="8" w:space="0" w:color="auto"/>
              <w:bottom w:val="single" w:sz="8" w:space="0" w:color="auto"/>
              <w:right w:val="single" w:sz="4" w:space="0" w:color="auto"/>
            </w:tcBorders>
            <w:shd w:val="clear" w:color="auto" w:fill="auto"/>
            <w:hideMark/>
          </w:tcPr>
          <w:p w:rsidR="0024290F" w:rsidRPr="00E1475F" w:rsidRDefault="0024290F" w:rsidP="000818C7">
            <w:r w:rsidRPr="00E1475F">
              <w:t>7.</w:t>
            </w:r>
          </w:p>
        </w:tc>
        <w:tc>
          <w:tcPr>
            <w:tcW w:w="3302" w:type="dxa"/>
            <w:tcBorders>
              <w:top w:val="nil"/>
              <w:left w:val="nil"/>
              <w:bottom w:val="single" w:sz="8" w:space="0" w:color="auto"/>
              <w:right w:val="single" w:sz="4" w:space="0" w:color="auto"/>
            </w:tcBorders>
            <w:shd w:val="clear" w:color="auto" w:fill="auto"/>
          </w:tcPr>
          <w:p w:rsidR="0024290F" w:rsidRPr="00E1475F" w:rsidRDefault="0024290F" w:rsidP="000818C7">
            <w:r w:rsidRPr="00E1475F">
              <w:rPr>
                <w:b/>
              </w:rPr>
              <w:t>Projekta idejas iesniedzēja</w:t>
            </w:r>
            <w:r w:rsidRPr="00E1475F">
              <w:t xml:space="preserve"> </w:t>
            </w:r>
            <w:r w:rsidRPr="00E1475F">
              <w:rPr>
                <w:b/>
              </w:rPr>
              <w:t>ieguvums</w:t>
            </w:r>
            <w:r w:rsidRPr="00E1475F">
              <w:t xml:space="preserve"> </w:t>
            </w:r>
            <w:r w:rsidRPr="00E1475F">
              <w:rPr>
                <w:b/>
              </w:rPr>
              <w:t>īstenojot projektu</w:t>
            </w:r>
            <w:r w:rsidRPr="00E1475F">
              <w:t xml:space="preserve"> (pamatojumu plānotajām darbībām, iegūstamās zināšanas, tehniskais nodrošinājums u.tml.)</w:t>
            </w:r>
          </w:p>
          <w:p w:rsidR="0024290F" w:rsidRPr="00E1475F" w:rsidRDefault="0024290F" w:rsidP="000818C7"/>
        </w:tc>
        <w:tc>
          <w:tcPr>
            <w:tcW w:w="6095" w:type="dxa"/>
            <w:tcBorders>
              <w:top w:val="nil"/>
              <w:left w:val="nil"/>
              <w:bottom w:val="single" w:sz="8" w:space="0" w:color="auto"/>
              <w:right w:val="single" w:sz="8" w:space="0" w:color="auto"/>
            </w:tcBorders>
            <w:shd w:val="clear" w:color="auto" w:fill="auto"/>
          </w:tcPr>
          <w:p w:rsidR="00F3428B" w:rsidRPr="00F3428B" w:rsidRDefault="000B50B5" w:rsidP="00F6486B">
            <w:r w:rsidRPr="00FC59C4">
              <w:rPr>
                <w:rFonts w:eastAsia="Calibri"/>
              </w:rPr>
              <w:lastRenderedPageBreak/>
              <w:t xml:space="preserve">Īstenojot projektu, Zemgales plānošanas reģionā visas iesaistītās puses stiprinās savu kapacitāti ieviest praksē </w:t>
            </w:r>
            <w:r w:rsidRPr="00FC59C4">
              <w:rPr>
                <w:bCs/>
                <w:shd w:val="clear" w:color="auto" w:fill="F5F5F5"/>
              </w:rPr>
              <w:t xml:space="preserve"> Apvienoto Nāciju Organizācijas Konvencijas par personu ar invaliditāti tiesībām īstenošanas pamatnostādnes,</w:t>
            </w:r>
            <w:r w:rsidR="006D4686" w:rsidRPr="00FC59C4">
              <w:rPr>
                <w:bCs/>
                <w:shd w:val="clear" w:color="auto" w:fill="F5F5F5"/>
              </w:rPr>
              <w:t xml:space="preserve"> papildinās </w:t>
            </w:r>
            <w:r w:rsidRPr="00FC59C4">
              <w:rPr>
                <w:bCs/>
                <w:shd w:val="clear" w:color="auto" w:fill="F5F5F5"/>
              </w:rPr>
              <w:t>sabiedrībā balstītu pakalpojumu ieviešanu jauniešiem ar garīgās saslimšanas vēsturi</w:t>
            </w:r>
            <w:r w:rsidR="00F3428B">
              <w:rPr>
                <w:bCs/>
                <w:shd w:val="clear" w:color="auto" w:fill="F5F5F5"/>
              </w:rPr>
              <w:t xml:space="preserve">, kā arī īstenos </w:t>
            </w:r>
            <w:r w:rsidR="00F3428B">
              <w:t xml:space="preserve">Zemgales </w:t>
            </w:r>
            <w:r w:rsidR="00F3428B">
              <w:lastRenderedPageBreak/>
              <w:t xml:space="preserve">plānošanas reģiona attīstības programmas Rīcības plāna 2015.-2020. gadam plānotos sinerģijā esošos pakalpojumus. </w:t>
            </w:r>
          </w:p>
        </w:tc>
      </w:tr>
      <w:tr w:rsidR="0024290F" w:rsidRPr="00E83BF4" w:rsidTr="007E4234">
        <w:trPr>
          <w:trHeight w:val="716"/>
        </w:trPr>
        <w:tc>
          <w:tcPr>
            <w:tcW w:w="516" w:type="dxa"/>
            <w:tcBorders>
              <w:top w:val="nil"/>
              <w:left w:val="single" w:sz="8" w:space="0" w:color="auto"/>
              <w:bottom w:val="single" w:sz="8" w:space="0" w:color="auto"/>
              <w:right w:val="single" w:sz="4" w:space="0" w:color="auto"/>
            </w:tcBorders>
            <w:shd w:val="clear" w:color="auto" w:fill="auto"/>
            <w:hideMark/>
          </w:tcPr>
          <w:p w:rsidR="0024290F" w:rsidRPr="00E1475F" w:rsidRDefault="0024290F" w:rsidP="000818C7">
            <w:r w:rsidRPr="00E1475F">
              <w:lastRenderedPageBreak/>
              <w:t>8.</w:t>
            </w:r>
          </w:p>
        </w:tc>
        <w:tc>
          <w:tcPr>
            <w:tcW w:w="3302" w:type="dxa"/>
            <w:tcBorders>
              <w:top w:val="nil"/>
              <w:left w:val="nil"/>
              <w:bottom w:val="single" w:sz="8" w:space="0" w:color="auto"/>
              <w:right w:val="single" w:sz="4" w:space="0" w:color="auto"/>
            </w:tcBorders>
            <w:shd w:val="clear" w:color="auto" w:fill="auto"/>
          </w:tcPr>
          <w:p w:rsidR="0024290F" w:rsidRPr="00E1475F" w:rsidRDefault="0024290F" w:rsidP="000818C7">
            <w:r w:rsidRPr="00E1475F">
              <w:rPr>
                <w:b/>
              </w:rPr>
              <w:t>Projekta idejas iesniedzēja funkcija</w:t>
            </w:r>
            <w:r w:rsidRPr="00E1475F">
              <w:t>, kas tiek nodrošināta, īstenojot projektu</w:t>
            </w:r>
          </w:p>
          <w:p w:rsidR="0024290F" w:rsidRPr="00E1475F" w:rsidRDefault="0024290F" w:rsidP="000818C7"/>
        </w:tc>
        <w:tc>
          <w:tcPr>
            <w:tcW w:w="6095" w:type="dxa"/>
            <w:tcBorders>
              <w:top w:val="nil"/>
              <w:left w:val="nil"/>
              <w:bottom w:val="single" w:sz="8" w:space="0" w:color="auto"/>
              <w:right w:val="single" w:sz="8" w:space="0" w:color="auto"/>
            </w:tcBorders>
            <w:shd w:val="clear" w:color="auto" w:fill="auto"/>
          </w:tcPr>
          <w:p w:rsidR="0024290F" w:rsidRPr="00840883" w:rsidRDefault="0024290F" w:rsidP="000818C7">
            <w:pPr>
              <w:jc w:val="both"/>
              <w:rPr>
                <w:rFonts w:eastAsia="Calibri"/>
              </w:rPr>
            </w:pPr>
            <w:r w:rsidRPr="00840883">
              <w:rPr>
                <w:rFonts w:eastAsia="Calibri"/>
              </w:rPr>
              <w:t>Saskaņā ar Reģionālās attīstības likuma 16.1 pantu plānošanas reģioni veic attīstības plānošanas dokumentu izstrādi, koordinē un veicina plānošanas reģiona attīstības pasākumu īstenošanu, uzraudzību un novērtēšanu. Projektā plānotās aktivitātes palīdzēs sasniegt Zemgales plānošanas reģiona attīstības programmā, un Rīcības plānā  nospraustos mērķus.</w:t>
            </w:r>
          </w:p>
          <w:p w:rsidR="0024290F" w:rsidRPr="00840883" w:rsidRDefault="0024290F" w:rsidP="000818C7">
            <w:pPr>
              <w:jc w:val="both"/>
            </w:pPr>
          </w:p>
        </w:tc>
      </w:tr>
      <w:tr w:rsidR="0024290F" w:rsidRPr="00E83BF4" w:rsidTr="007E4234">
        <w:trPr>
          <w:trHeight w:val="734"/>
        </w:trPr>
        <w:tc>
          <w:tcPr>
            <w:tcW w:w="516" w:type="dxa"/>
            <w:tcBorders>
              <w:top w:val="nil"/>
              <w:left w:val="single" w:sz="8" w:space="0" w:color="auto"/>
              <w:bottom w:val="single" w:sz="8" w:space="0" w:color="auto"/>
              <w:right w:val="single" w:sz="4" w:space="0" w:color="auto"/>
            </w:tcBorders>
            <w:shd w:val="clear" w:color="auto" w:fill="auto"/>
            <w:hideMark/>
          </w:tcPr>
          <w:p w:rsidR="0024290F" w:rsidRPr="00E1475F" w:rsidRDefault="0024290F" w:rsidP="000818C7">
            <w:r w:rsidRPr="00E1475F">
              <w:t xml:space="preserve">9. </w:t>
            </w:r>
          </w:p>
        </w:tc>
        <w:tc>
          <w:tcPr>
            <w:tcW w:w="3302" w:type="dxa"/>
            <w:tcBorders>
              <w:top w:val="nil"/>
              <w:left w:val="nil"/>
              <w:bottom w:val="single" w:sz="8" w:space="0" w:color="auto"/>
              <w:right w:val="single" w:sz="4" w:space="0" w:color="auto"/>
            </w:tcBorders>
            <w:shd w:val="clear" w:color="auto" w:fill="auto"/>
          </w:tcPr>
          <w:p w:rsidR="0024290F" w:rsidRPr="00E1475F" w:rsidRDefault="0024290F" w:rsidP="000818C7">
            <w:r w:rsidRPr="00E1475F">
              <w:t>Projekta ietvaros plānotā sadarbība/</w:t>
            </w:r>
            <w:r w:rsidRPr="00E1475F">
              <w:rPr>
                <w:b/>
                <w:bCs/>
              </w:rPr>
              <w:t xml:space="preserve">projekta partneri </w:t>
            </w:r>
            <w:r w:rsidRPr="00E1475F">
              <w:t>un to loma</w:t>
            </w:r>
          </w:p>
          <w:p w:rsidR="0024290F" w:rsidRPr="00E1475F" w:rsidRDefault="0024290F" w:rsidP="000818C7"/>
        </w:tc>
        <w:tc>
          <w:tcPr>
            <w:tcW w:w="6095" w:type="dxa"/>
            <w:tcBorders>
              <w:top w:val="nil"/>
              <w:left w:val="nil"/>
              <w:bottom w:val="single" w:sz="8" w:space="0" w:color="auto"/>
              <w:right w:val="single" w:sz="8" w:space="0" w:color="auto"/>
            </w:tcBorders>
            <w:shd w:val="clear" w:color="auto" w:fill="auto"/>
            <w:hideMark/>
          </w:tcPr>
          <w:p w:rsidR="0024290F" w:rsidRPr="008D53F1" w:rsidRDefault="0024290F" w:rsidP="000818C7">
            <w:pPr>
              <w:rPr>
                <w:b/>
              </w:rPr>
            </w:pPr>
            <w:r w:rsidRPr="008D53F1">
              <w:rPr>
                <w:b/>
              </w:rPr>
              <w:t xml:space="preserve">Vadošais partneris: </w:t>
            </w:r>
          </w:p>
          <w:p w:rsidR="0024290F" w:rsidRDefault="00565FD3" w:rsidP="000818C7">
            <w:r>
              <w:t>Linčēpingas veselības un sociālās aprūpes pētījumu un attīstības centrs</w:t>
            </w:r>
            <w:r w:rsidR="00257D85">
              <w:t xml:space="preserve"> (Research and Development centre for Health and Social care, Linkoping)</w:t>
            </w:r>
            <w:r>
              <w:t>, Zviedrija</w:t>
            </w:r>
          </w:p>
          <w:p w:rsidR="0024290F" w:rsidRDefault="0024290F" w:rsidP="000818C7">
            <w:pPr>
              <w:rPr>
                <w:b/>
              </w:rPr>
            </w:pPr>
            <w:r w:rsidRPr="008D53F1">
              <w:rPr>
                <w:b/>
              </w:rPr>
              <w:t>Projekta partneri:</w:t>
            </w:r>
          </w:p>
          <w:p w:rsidR="0024290F" w:rsidRDefault="00565FD3" w:rsidP="006D077F">
            <w:pPr>
              <w:pStyle w:val="ListParagraph"/>
            </w:pPr>
            <w:r>
              <w:t>Zemgales plānošanas reģions</w:t>
            </w:r>
          </w:p>
          <w:p w:rsidR="006D077F" w:rsidRDefault="006D077F" w:rsidP="006D077F"/>
          <w:p w:rsidR="006D077F" w:rsidRPr="006D077F" w:rsidRDefault="006D077F" w:rsidP="006D077F">
            <w:pPr>
              <w:rPr>
                <w:b/>
              </w:rPr>
            </w:pPr>
            <w:r w:rsidRPr="006D077F">
              <w:rPr>
                <w:b/>
              </w:rPr>
              <w:t xml:space="preserve">Sadarbībā ar: </w:t>
            </w:r>
          </w:p>
          <w:p w:rsidR="006D077F" w:rsidRPr="00565FD3" w:rsidRDefault="006D077F" w:rsidP="006D077F">
            <w:r w:rsidRPr="00565FD3">
              <w:t>9 pašvaldības Ostgotland reģionā</w:t>
            </w:r>
            <w:r>
              <w:t>, Zviedrija</w:t>
            </w:r>
          </w:p>
          <w:p w:rsidR="006D077F" w:rsidRDefault="006D077F" w:rsidP="006D077F">
            <w:r w:rsidRPr="00565FD3">
              <w:t>Linčepingas universitāte</w:t>
            </w:r>
          </w:p>
          <w:p w:rsidR="00FC59C4" w:rsidRPr="00470421" w:rsidRDefault="00FC59C4" w:rsidP="006D077F">
            <w:r w:rsidRPr="00470421">
              <w:t>22 Zemgales reģiona pašvaldībām</w:t>
            </w:r>
          </w:p>
          <w:p w:rsidR="0024290F" w:rsidRPr="002873EC" w:rsidRDefault="0024290F" w:rsidP="00565FD3">
            <w:pPr>
              <w:pStyle w:val="ListParagraph"/>
            </w:pPr>
          </w:p>
        </w:tc>
      </w:tr>
      <w:tr w:rsidR="0024290F" w:rsidRPr="00E83BF4" w:rsidTr="007E4234">
        <w:trPr>
          <w:trHeight w:val="462"/>
        </w:trPr>
        <w:tc>
          <w:tcPr>
            <w:tcW w:w="516" w:type="dxa"/>
            <w:tcBorders>
              <w:top w:val="nil"/>
              <w:left w:val="single" w:sz="8" w:space="0" w:color="auto"/>
              <w:bottom w:val="single" w:sz="8" w:space="0" w:color="auto"/>
              <w:right w:val="single" w:sz="4" w:space="0" w:color="auto"/>
            </w:tcBorders>
            <w:shd w:val="clear" w:color="auto" w:fill="auto"/>
            <w:hideMark/>
          </w:tcPr>
          <w:p w:rsidR="0024290F" w:rsidRPr="00E1475F" w:rsidRDefault="0024290F" w:rsidP="000818C7">
            <w:r w:rsidRPr="00E1475F">
              <w:t>10.</w:t>
            </w:r>
          </w:p>
        </w:tc>
        <w:tc>
          <w:tcPr>
            <w:tcW w:w="3302" w:type="dxa"/>
            <w:tcBorders>
              <w:top w:val="nil"/>
              <w:left w:val="nil"/>
              <w:bottom w:val="single" w:sz="8" w:space="0" w:color="auto"/>
              <w:right w:val="single" w:sz="4" w:space="0" w:color="auto"/>
            </w:tcBorders>
            <w:shd w:val="clear" w:color="auto" w:fill="auto"/>
          </w:tcPr>
          <w:p w:rsidR="0024290F" w:rsidRPr="00AF0893" w:rsidRDefault="0024290F" w:rsidP="000818C7">
            <w:pPr>
              <w:rPr>
                <w:b/>
              </w:rPr>
            </w:pPr>
            <w:r w:rsidRPr="00AF0893">
              <w:rPr>
                <w:b/>
              </w:rPr>
              <w:t xml:space="preserve">Finansējuma avots </w:t>
            </w:r>
            <w:r w:rsidRPr="00AF0893">
              <w:t>(fonds)</w:t>
            </w:r>
          </w:p>
          <w:p w:rsidR="0024290F" w:rsidRPr="00AF0893" w:rsidRDefault="0024290F" w:rsidP="000818C7"/>
        </w:tc>
        <w:tc>
          <w:tcPr>
            <w:tcW w:w="6095" w:type="dxa"/>
            <w:tcBorders>
              <w:top w:val="nil"/>
              <w:left w:val="nil"/>
              <w:bottom w:val="single" w:sz="8" w:space="0" w:color="auto"/>
              <w:right w:val="single" w:sz="8" w:space="0" w:color="auto"/>
            </w:tcBorders>
            <w:shd w:val="clear" w:color="auto" w:fill="auto"/>
          </w:tcPr>
          <w:p w:rsidR="00FF471B" w:rsidRPr="00867C61" w:rsidRDefault="00FF471B" w:rsidP="00FF471B">
            <w:pPr>
              <w:shd w:val="clear" w:color="auto" w:fill="FFFCF4"/>
              <w:rPr>
                <w:b/>
              </w:rPr>
            </w:pPr>
            <w:r w:rsidRPr="00867C61">
              <w:rPr>
                <w:b/>
              </w:rPr>
              <w:t xml:space="preserve">Centrālā Baltijas jūras reģiona INTERREG V pārrobežu sadarbības programma 2014-2020, </w:t>
            </w:r>
          </w:p>
          <w:p w:rsidR="00FF471B" w:rsidRPr="00867C61" w:rsidRDefault="00FF471B" w:rsidP="00FF471B">
            <w:pPr>
              <w:shd w:val="clear" w:color="auto" w:fill="FFFCF4"/>
              <w:rPr>
                <w:sz w:val="22"/>
                <w:szCs w:val="22"/>
              </w:rPr>
            </w:pPr>
            <w:r w:rsidRPr="00867C61">
              <w:rPr>
                <w:sz w:val="22"/>
                <w:szCs w:val="22"/>
              </w:rPr>
              <w:t xml:space="preserve">4.prioritāte </w:t>
            </w:r>
          </w:p>
          <w:p w:rsidR="0024290F" w:rsidRPr="00AF0893" w:rsidRDefault="00FF471B" w:rsidP="00FF471B">
            <w:pPr>
              <w:pStyle w:val="Heading3"/>
              <w:shd w:val="clear" w:color="auto" w:fill="FEFEFE"/>
              <w:spacing w:before="0" w:beforeAutospacing="0" w:after="0" w:afterAutospacing="0"/>
              <w:ind w:left="19"/>
              <w:rPr>
                <w:b w:val="0"/>
                <w:color w:val="FF0000"/>
                <w:sz w:val="24"/>
                <w:szCs w:val="24"/>
              </w:rPr>
            </w:pPr>
            <w:r w:rsidRPr="00FF471B">
              <w:rPr>
                <w:b w:val="0"/>
                <w:sz w:val="24"/>
                <w:szCs w:val="24"/>
              </w:rPr>
              <w:t>Maz</w:t>
            </w:r>
            <w:r w:rsidR="00D77EAB">
              <w:rPr>
                <w:b w:val="0"/>
                <w:sz w:val="24"/>
                <w:szCs w:val="24"/>
              </w:rPr>
              <w:t>o</w:t>
            </w:r>
            <w:r w:rsidRPr="00FF471B">
              <w:rPr>
                <w:b w:val="0"/>
                <w:sz w:val="24"/>
                <w:szCs w:val="24"/>
              </w:rPr>
              <w:t xml:space="preserve"> projektu fonds</w:t>
            </w:r>
          </w:p>
        </w:tc>
      </w:tr>
      <w:tr w:rsidR="0024290F" w:rsidRPr="00E83BF4" w:rsidTr="007E4234">
        <w:trPr>
          <w:trHeight w:val="510"/>
        </w:trPr>
        <w:tc>
          <w:tcPr>
            <w:tcW w:w="516" w:type="dxa"/>
            <w:vMerge w:val="restart"/>
            <w:tcBorders>
              <w:top w:val="single" w:sz="4" w:space="0" w:color="auto"/>
              <w:left w:val="single" w:sz="8" w:space="0" w:color="auto"/>
              <w:bottom w:val="single" w:sz="8" w:space="0" w:color="auto"/>
              <w:right w:val="single" w:sz="4" w:space="0" w:color="auto"/>
            </w:tcBorders>
            <w:shd w:val="clear" w:color="auto" w:fill="auto"/>
            <w:hideMark/>
          </w:tcPr>
          <w:p w:rsidR="0024290F" w:rsidRPr="00E1475F" w:rsidRDefault="0024290F" w:rsidP="000818C7">
            <w:r w:rsidRPr="00E1475F">
              <w:t xml:space="preserve">11. </w:t>
            </w:r>
          </w:p>
        </w:tc>
        <w:tc>
          <w:tcPr>
            <w:tcW w:w="3302" w:type="dxa"/>
            <w:tcBorders>
              <w:top w:val="single" w:sz="4" w:space="0" w:color="auto"/>
              <w:left w:val="nil"/>
              <w:bottom w:val="single" w:sz="4" w:space="0" w:color="auto"/>
              <w:right w:val="single" w:sz="4" w:space="0" w:color="auto"/>
            </w:tcBorders>
            <w:shd w:val="clear" w:color="auto" w:fill="auto"/>
            <w:hideMark/>
          </w:tcPr>
          <w:p w:rsidR="0024290F" w:rsidRPr="00E1475F" w:rsidRDefault="0024290F" w:rsidP="000818C7">
            <w:r w:rsidRPr="00E1475F">
              <w:t xml:space="preserve">Projekta </w:t>
            </w:r>
            <w:r w:rsidRPr="00E1475F">
              <w:rPr>
                <w:b/>
                <w:bCs/>
              </w:rPr>
              <w:t xml:space="preserve">kopējais </w:t>
            </w:r>
            <w:r w:rsidRPr="00E1475F">
              <w:t xml:space="preserve">indikatīvais </w:t>
            </w:r>
            <w:r w:rsidRPr="00E1475F">
              <w:rPr>
                <w:b/>
                <w:bCs/>
              </w:rPr>
              <w:t>finansējums (EUR)</w:t>
            </w:r>
            <w:r w:rsidRPr="00E1475F">
              <w:t>, no tā:</w:t>
            </w:r>
          </w:p>
        </w:tc>
        <w:tc>
          <w:tcPr>
            <w:tcW w:w="6095" w:type="dxa"/>
            <w:tcBorders>
              <w:top w:val="single" w:sz="4" w:space="0" w:color="auto"/>
              <w:left w:val="nil"/>
              <w:bottom w:val="single" w:sz="4" w:space="0" w:color="auto"/>
              <w:right w:val="single" w:sz="8" w:space="0" w:color="auto"/>
            </w:tcBorders>
            <w:shd w:val="clear" w:color="auto" w:fill="auto"/>
            <w:hideMark/>
          </w:tcPr>
          <w:p w:rsidR="0024290F" w:rsidRPr="00840883" w:rsidRDefault="0024290F" w:rsidP="000818C7">
            <w:pPr>
              <w:rPr>
                <w:color w:val="FF0000"/>
              </w:rPr>
            </w:pPr>
            <w:r>
              <w:t>250 000</w:t>
            </w:r>
            <w:r w:rsidRPr="00840883">
              <w:t xml:space="preserve"> </w:t>
            </w:r>
          </w:p>
        </w:tc>
      </w:tr>
      <w:tr w:rsidR="0024290F" w:rsidRPr="00E83BF4" w:rsidTr="007E4234">
        <w:trPr>
          <w:trHeight w:val="510"/>
        </w:trPr>
        <w:tc>
          <w:tcPr>
            <w:tcW w:w="0" w:type="auto"/>
            <w:vMerge/>
            <w:tcBorders>
              <w:top w:val="single" w:sz="4" w:space="0" w:color="auto"/>
              <w:left w:val="single" w:sz="8" w:space="0" w:color="auto"/>
              <w:bottom w:val="single" w:sz="8" w:space="0" w:color="auto"/>
              <w:right w:val="single" w:sz="4" w:space="0" w:color="auto"/>
            </w:tcBorders>
            <w:shd w:val="clear" w:color="auto" w:fill="auto"/>
            <w:vAlign w:val="center"/>
            <w:hideMark/>
          </w:tcPr>
          <w:p w:rsidR="0024290F" w:rsidRPr="00E1475F" w:rsidRDefault="0024290F" w:rsidP="000818C7"/>
        </w:tc>
        <w:tc>
          <w:tcPr>
            <w:tcW w:w="3302" w:type="dxa"/>
            <w:tcBorders>
              <w:top w:val="nil"/>
              <w:left w:val="nil"/>
              <w:bottom w:val="single" w:sz="4" w:space="0" w:color="auto"/>
              <w:right w:val="single" w:sz="4" w:space="0" w:color="auto"/>
            </w:tcBorders>
            <w:shd w:val="clear" w:color="auto" w:fill="auto"/>
            <w:hideMark/>
          </w:tcPr>
          <w:p w:rsidR="0024290F" w:rsidRPr="00E1475F" w:rsidRDefault="0024290F" w:rsidP="000818C7">
            <w:pPr>
              <w:rPr>
                <w:b/>
                <w:bCs/>
              </w:rPr>
            </w:pPr>
            <w:r w:rsidRPr="00E1475F">
              <w:rPr>
                <w:b/>
                <w:bCs/>
              </w:rPr>
              <w:t xml:space="preserve">Projekta idejas iesniedzēja budžeta daļa projektā </w:t>
            </w:r>
            <w:r w:rsidRPr="00E1475F">
              <w:rPr>
                <w:sz w:val="22"/>
                <w:szCs w:val="22"/>
              </w:rPr>
              <w:t>(EUR), no tā:</w:t>
            </w:r>
          </w:p>
        </w:tc>
        <w:tc>
          <w:tcPr>
            <w:tcW w:w="6095" w:type="dxa"/>
            <w:tcBorders>
              <w:top w:val="nil"/>
              <w:left w:val="nil"/>
              <w:bottom w:val="single" w:sz="4" w:space="0" w:color="auto"/>
              <w:right w:val="single" w:sz="8" w:space="0" w:color="auto"/>
            </w:tcBorders>
            <w:shd w:val="clear" w:color="auto" w:fill="auto"/>
          </w:tcPr>
          <w:p w:rsidR="0024290F" w:rsidRPr="003114FB" w:rsidRDefault="00D77EAB" w:rsidP="000818C7">
            <w:r>
              <w:t xml:space="preserve">90 000 </w:t>
            </w:r>
          </w:p>
        </w:tc>
      </w:tr>
      <w:tr w:rsidR="0024290F" w:rsidRPr="00E83BF4" w:rsidTr="007E4234">
        <w:trPr>
          <w:trHeight w:val="456"/>
        </w:trPr>
        <w:tc>
          <w:tcPr>
            <w:tcW w:w="0" w:type="auto"/>
            <w:vMerge/>
            <w:tcBorders>
              <w:top w:val="single" w:sz="4" w:space="0" w:color="auto"/>
              <w:left w:val="single" w:sz="8" w:space="0" w:color="auto"/>
              <w:bottom w:val="single" w:sz="8" w:space="0" w:color="auto"/>
              <w:right w:val="single" w:sz="4" w:space="0" w:color="auto"/>
            </w:tcBorders>
            <w:shd w:val="clear" w:color="auto" w:fill="auto"/>
            <w:vAlign w:val="center"/>
            <w:hideMark/>
          </w:tcPr>
          <w:p w:rsidR="0024290F" w:rsidRPr="00E1475F" w:rsidRDefault="0024290F" w:rsidP="000818C7"/>
        </w:tc>
        <w:tc>
          <w:tcPr>
            <w:tcW w:w="3302" w:type="dxa"/>
            <w:tcBorders>
              <w:top w:val="nil"/>
              <w:left w:val="nil"/>
              <w:bottom w:val="single" w:sz="4" w:space="0" w:color="auto"/>
              <w:right w:val="single" w:sz="4" w:space="0" w:color="auto"/>
            </w:tcBorders>
            <w:shd w:val="clear" w:color="auto" w:fill="auto"/>
          </w:tcPr>
          <w:p w:rsidR="0024290F" w:rsidRPr="00E1475F" w:rsidRDefault="0024290F" w:rsidP="000818C7">
            <w:r w:rsidRPr="00E1475F">
              <w:t>Programmas līdzfinansējuma daļa (EUR)</w:t>
            </w:r>
          </w:p>
          <w:p w:rsidR="0024290F" w:rsidRPr="00E1475F" w:rsidRDefault="0024290F" w:rsidP="000818C7"/>
        </w:tc>
        <w:tc>
          <w:tcPr>
            <w:tcW w:w="6095" w:type="dxa"/>
            <w:tcBorders>
              <w:top w:val="nil"/>
              <w:left w:val="nil"/>
              <w:bottom w:val="single" w:sz="4" w:space="0" w:color="auto"/>
              <w:right w:val="single" w:sz="8" w:space="0" w:color="auto"/>
            </w:tcBorders>
            <w:shd w:val="clear" w:color="auto" w:fill="auto"/>
          </w:tcPr>
          <w:p w:rsidR="0024290F" w:rsidRPr="003114FB" w:rsidRDefault="006D077F" w:rsidP="000818C7">
            <w:r>
              <w:t>72 000</w:t>
            </w:r>
            <w:r w:rsidR="0024290F">
              <w:t xml:space="preserve"> (</w:t>
            </w:r>
            <w:r>
              <w:t>80</w:t>
            </w:r>
            <w:r w:rsidR="0024290F">
              <w:t>%)</w:t>
            </w:r>
          </w:p>
        </w:tc>
      </w:tr>
      <w:tr w:rsidR="0024290F" w:rsidRPr="00E83BF4" w:rsidTr="007E4234">
        <w:trPr>
          <w:trHeight w:val="406"/>
        </w:trPr>
        <w:tc>
          <w:tcPr>
            <w:tcW w:w="0" w:type="auto"/>
            <w:vMerge/>
            <w:tcBorders>
              <w:top w:val="single" w:sz="4" w:space="0" w:color="auto"/>
              <w:left w:val="single" w:sz="8" w:space="0" w:color="auto"/>
              <w:bottom w:val="single" w:sz="8" w:space="0" w:color="auto"/>
              <w:right w:val="single" w:sz="4" w:space="0" w:color="auto"/>
            </w:tcBorders>
            <w:shd w:val="clear" w:color="auto" w:fill="auto"/>
            <w:vAlign w:val="center"/>
            <w:hideMark/>
          </w:tcPr>
          <w:p w:rsidR="0024290F" w:rsidRPr="00E1475F" w:rsidRDefault="0024290F" w:rsidP="000818C7"/>
        </w:tc>
        <w:tc>
          <w:tcPr>
            <w:tcW w:w="3302" w:type="dxa"/>
            <w:tcBorders>
              <w:top w:val="nil"/>
              <w:left w:val="nil"/>
              <w:bottom w:val="single" w:sz="8" w:space="0" w:color="auto"/>
              <w:right w:val="single" w:sz="4" w:space="0" w:color="auto"/>
            </w:tcBorders>
            <w:shd w:val="clear" w:color="auto" w:fill="auto"/>
          </w:tcPr>
          <w:p w:rsidR="0024290F" w:rsidRPr="00E1475F" w:rsidRDefault="0024290F" w:rsidP="000818C7">
            <w:r w:rsidRPr="00E1475F">
              <w:t>Pašu līdzfinansējuma daļa (EUR)</w:t>
            </w:r>
          </w:p>
          <w:p w:rsidR="0024290F" w:rsidRPr="00E1475F" w:rsidRDefault="0024290F" w:rsidP="000818C7">
            <w:pPr>
              <w:rPr>
                <w:sz w:val="16"/>
                <w:szCs w:val="16"/>
              </w:rPr>
            </w:pPr>
          </w:p>
        </w:tc>
        <w:tc>
          <w:tcPr>
            <w:tcW w:w="6095" w:type="dxa"/>
            <w:tcBorders>
              <w:top w:val="nil"/>
              <w:left w:val="nil"/>
              <w:bottom w:val="single" w:sz="8" w:space="0" w:color="auto"/>
              <w:right w:val="single" w:sz="8" w:space="0" w:color="auto"/>
            </w:tcBorders>
            <w:shd w:val="clear" w:color="auto" w:fill="auto"/>
          </w:tcPr>
          <w:p w:rsidR="0024290F" w:rsidRPr="00840883" w:rsidRDefault="0024290F" w:rsidP="000818C7">
            <w:pPr>
              <w:rPr>
                <w:color w:val="FF0000"/>
              </w:rPr>
            </w:pPr>
            <w:r>
              <w:t>-</w:t>
            </w:r>
          </w:p>
        </w:tc>
      </w:tr>
      <w:tr w:rsidR="0024290F" w:rsidRPr="00E83BF4" w:rsidTr="007E4234">
        <w:trPr>
          <w:trHeight w:val="659"/>
        </w:trPr>
        <w:tc>
          <w:tcPr>
            <w:tcW w:w="0" w:type="auto"/>
            <w:vMerge/>
            <w:tcBorders>
              <w:top w:val="single" w:sz="4" w:space="0" w:color="auto"/>
              <w:left w:val="single" w:sz="8" w:space="0" w:color="auto"/>
              <w:right w:val="single" w:sz="4" w:space="0" w:color="auto"/>
            </w:tcBorders>
            <w:shd w:val="clear" w:color="auto" w:fill="auto"/>
            <w:vAlign w:val="center"/>
            <w:hideMark/>
          </w:tcPr>
          <w:p w:rsidR="0024290F" w:rsidRPr="00E1475F" w:rsidRDefault="0024290F" w:rsidP="000818C7"/>
        </w:tc>
        <w:tc>
          <w:tcPr>
            <w:tcW w:w="3302" w:type="dxa"/>
            <w:tcBorders>
              <w:top w:val="nil"/>
              <w:left w:val="nil"/>
              <w:bottom w:val="single" w:sz="8" w:space="0" w:color="auto"/>
              <w:right w:val="single" w:sz="4" w:space="0" w:color="auto"/>
            </w:tcBorders>
            <w:shd w:val="clear" w:color="auto" w:fill="auto"/>
          </w:tcPr>
          <w:p w:rsidR="0024290F" w:rsidRPr="00E1475F" w:rsidRDefault="0024290F" w:rsidP="000818C7">
            <w:r w:rsidRPr="00E1475F">
              <w:rPr>
                <w:b/>
              </w:rPr>
              <w:t>No pašu līdzfinansējuma daļas nepieciešamais valsts budžeta līdzfinansējums</w:t>
            </w:r>
            <w:r w:rsidRPr="00E1475F">
              <w:t xml:space="preserve"> (EUR)</w:t>
            </w:r>
          </w:p>
          <w:p w:rsidR="0024290F" w:rsidRPr="00E1475F" w:rsidRDefault="0024290F" w:rsidP="000818C7">
            <w:pPr>
              <w:rPr>
                <w:sz w:val="16"/>
                <w:szCs w:val="16"/>
              </w:rPr>
            </w:pPr>
          </w:p>
        </w:tc>
        <w:tc>
          <w:tcPr>
            <w:tcW w:w="6095" w:type="dxa"/>
            <w:tcBorders>
              <w:top w:val="nil"/>
              <w:left w:val="nil"/>
              <w:bottom w:val="single" w:sz="8" w:space="0" w:color="auto"/>
              <w:right w:val="single" w:sz="8" w:space="0" w:color="auto"/>
            </w:tcBorders>
            <w:shd w:val="clear" w:color="auto" w:fill="auto"/>
          </w:tcPr>
          <w:p w:rsidR="0024290F" w:rsidRPr="003114FB" w:rsidRDefault="006D077F" w:rsidP="000818C7">
            <w:r>
              <w:t>18 000</w:t>
            </w:r>
          </w:p>
        </w:tc>
      </w:tr>
      <w:tr w:rsidR="0024290F" w:rsidRPr="00E83BF4" w:rsidTr="007E4234">
        <w:trPr>
          <w:trHeight w:val="525"/>
        </w:trPr>
        <w:tc>
          <w:tcPr>
            <w:tcW w:w="516" w:type="dxa"/>
            <w:tcBorders>
              <w:left w:val="single" w:sz="8" w:space="0" w:color="auto"/>
              <w:bottom w:val="single" w:sz="8" w:space="0" w:color="auto"/>
              <w:right w:val="single" w:sz="4" w:space="0" w:color="auto"/>
            </w:tcBorders>
            <w:shd w:val="clear" w:color="auto" w:fill="auto"/>
          </w:tcPr>
          <w:p w:rsidR="0024290F" w:rsidRPr="00E1475F" w:rsidRDefault="0024290F" w:rsidP="000818C7"/>
        </w:tc>
        <w:tc>
          <w:tcPr>
            <w:tcW w:w="3302" w:type="dxa"/>
            <w:tcBorders>
              <w:top w:val="nil"/>
              <w:left w:val="nil"/>
              <w:bottom w:val="single" w:sz="8" w:space="0" w:color="auto"/>
              <w:right w:val="single" w:sz="4" w:space="0" w:color="auto"/>
            </w:tcBorders>
            <w:shd w:val="clear" w:color="auto" w:fill="auto"/>
          </w:tcPr>
          <w:p w:rsidR="0024290F" w:rsidRPr="00E1475F" w:rsidRDefault="0024290F" w:rsidP="000818C7">
            <w:r w:rsidRPr="00E1475F">
              <w:t xml:space="preserve">No valsts budžeta nepieciešamā </w:t>
            </w:r>
            <w:r w:rsidRPr="00E1475F">
              <w:rPr>
                <w:b/>
              </w:rPr>
              <w:t>dotācija projekta priekšfinansējuma</w:t>
            </w:r>
            <w:r w:rsidRPr="00E1475F">
              <w:t xml:space="preserve"> nodrošināšanai (EUR) </w:t>
            </w:r>
          </w:p>
        </w:tc>
        <w:tc>
          <w:tcPr>
            <w:tcW w:w="6095" w:type="dxa"/>
            <w:tcBorders>
              <w:top w:val="nil"/>
              <w:left w:val="nil"/>
              <w:bottom w:val="single" w:sz="8" w:space="0" w:color="auto"/>
              <w:right w:val="single" w:sz="8" w:space="0" w:color="auto"/>
            </w:tcBorders>
            <w:shd w:val="clear" w:color="auto" w:fill="auto"/>
          </w:tcPr>
          <w:p w:rsidR="0024290F" w:rsidRPr="00054E43" w:rsidRDefault="006D077F" w:rsidP="000818C7">
            <w:pPr>
              <w:rPr>
                <w:color w:val="FF0000"/>
              </w:rPr>
            </w:pPr>
            <w:r>
              <w:t xml:space="preserve">90 000 </w:t>
            </w:r>
          </w:p>
        </w:tc>
      </w:tr>
      <w:tr w:rsidR="0024290F" w:rsidRPr="00E83BF4" w:rsidTr="007E4234">
        <w:trPr>
          <w:trHeight w:val="525"/>
        </w:trPr>
        <w:tc>
          <w:tcPr>
            <w:tcW w:w="516" w:type="dxa"/>
            <w:tcBorders>
              <w:top w:val="nil"/>
              <w:left w:val="single" w:sz="8" w:space="0" w:color="auto"/>
              <w:bottom w:val="single" w:sz="8" w:space="0" w:color="auto"/>
              <w:right w:val="single" w:sz="4" w:space="0" w:color="auto"/>
            </w:tcBorders>
            <w:shd w:val="clear" w:color="auto" w:fill="auto"/>
            <w:hideMark/>
          </w:tcPr>
          <w:p w:rsidR="0024290F" w:rsidRPr="00E1475F" w:rsidRDefault="0024290F" w:rsidP="000818C7">
            <w:r w:rsidRPr="00E1475F">
              <w:t>12.</w:t>
            </w:r>
          </w:p>
        </w:tc>
        <w:tc>
          <w:tcPr>
            <w:tcW w:w="3302" w:type="dxa"/>
            <w:tcBorders>
              <w:top w:val="nil"/>
              <w:left w:val="nil"/>
              <w:bottom w:val="single" w:sz="8" w:space="0" w:color="auto"/>
              <w:right w:val="single" w:sz="4" w:space="0" w:color="auto"/>
            </w:tcBorders>
            <w:shd w:val="clear" w:color="auto" w:fill="auto"/>
            <w:hideMark/>
          </w:tcPr>
          <w:p w:rsidR="0024290F" w:rsidRPr="00E1475F" w:rsidRDefault="0024290F" w:rsidP="000818C7">
            <w:r w:rsidRPr="00E1475F">
              <w:t>Indikatīvais projekta ī</w:t>
            </w:r>
            <w:r w:rsidRPr="00E1475F">
              <w:rPr>
                <w:b/>
                <w:bCs/>
              </w:rPr>
              <w:t>stenošanas laiks</w:t>
            </w:r>
            <w:r w:rsidRPr="00E1475F">
              <w:t xml:space="preserve"> (no - līdz)</w:t>
            </w:r>
          </w:p>
        </w:tc>
        <w:tc>
          <w:tcPr>
            <w:tcW w:w="6095" w:type="dxa"/>
            <w:tcBorders>
              <w:top w:val="nil"/>
              <w:left w:val="nil"/>
              <w:bottom w:val="single" w:sz="8" w:space="0" w:color="auto"/>
              <w:right w:val="single" w:sz="8" w:space="0" w:color="auto"/>
            </w:tcBorders>
            <w:shd w:val="clear" w:color="auto" w:fill="auto"/>
          </w:tcPr>
          <w:p w:rsidR="0024290F" w:rsidRPr="00840883" w:rsidRDefault="0024290F" w:rsidP="000818C7">
            <w:r w:rsidRPr="00840883">
              <w:t>01.</w:t>
            </w:r>
            <w:r>
              <w:t>0</w:t>
            </w:r>
            <w:r w:rsidR="006E050E">
              <w:t>5</w:t>
            </w:r>
            <w:r w:rsidRPr="00840883">
              <w:t>.201</w:t>
            </w:r>
            <w:r>
              <w:t>9</w:t>
            </w:r>
            <w:r w:rsidRPr="00840883">
              <w:t>.-</w:t>
            </w:r>
            <w:r>
              <w:t xml:space="preserve"> </w:t>
            </w:r>
            <w:r w:rsidR="006E050E">
              <w:t>30</w:t>
            </w:r>
            <w:r>
              <w:t>.</w:t>
            </w:r>
            <w:r w:rsidR="006E050E">
              <w:t>04</w:t>
            </w:r>
            <w:r>
              <w:t>.202</w:t>
            </w:r>
            <w:r w:rsidR="006E050E">
              <w:t>1</w:t>
            </w:r>
          </w:p>
        </w:tc>
      </w:tr>
      <w:tr w:rsidR="0024290F" w:rsidRPr="00E83BF4" w:rsidTr="007E4234">
        <w:trPr>
          <w:trHeight w:val="525"/>
        </w:trPr>
        <w:tc>
          <w:tcPr>
            <w:tcW w:w="516" w:type="dxa"/>
            <w:tcBorders>
              <w:top w:val="single" w:sz="8" w:space="0" w:color="auto"/>
              <w:left w:val="single" w:sz="8" w:space="0" w:color="auto"/>
              <w:bottom w:val="single" w:sz="4" w:space="0" w:color="auto"/>
              <w:right w:val="single" w:sz="4" w:space="0" w:color="auto"/>
            </w:tcBorders>
            <w:shd w:val="clear" w:color="auto" w:fill="auto"/>
            <w:hideMark/>
          </w:tcPr>
          <w:p w:rsidR="0024290F" w:rsidRPr="00E1475F" w:rsidRDefault="0024290F" w:rsidP="000818C7">
            <w:r w:rsidRPr="00E1475F">
              <w:t>13.</w:t>
            </w:r>
          </w:p>
        </w:tc>
        <w:tc>
          <w:tcPr>
            <w:tcW w:w="3302" w:type="dxa"/>
            <w:tcBorders>
              <w:top w:val="single" w:sz="8" w:space="0" w:color="auto"/>
              <w:left w:val="nil"/>
              <w:bottom w:val="single" w:sz="4" w:space="0" w:color="auto"/>
              <w:right w:val="single" w:sz="4" w:space="0" w:color="auto"/>
            </w:tcBorders>
            <w:shd w:val="clear" w:color="auto" w:fill="auto"/>
            <w:hideMark/>
          </w:tcPr>
          <w:p w:rsidR="0024290F" w:rsidRPr="00E1475F" w:rsidRDefault="0024290F" w:rsidP="000818C7">
            <w:r w:rsidRPr="00E1475F">
              <w:t>Projekta rezultātu ilgtspējas nodrošināšana (vai un cik liels finansējums būs nepieciešams projekta rezultātu uzturēšanai, t.i. uzturēšanas izdevumi un to finansēšanas avots)</w:t>
            </w:r>
          </w:p>
        </w:tc>
        <w:tc>
          <w:tcPr>
            <w:tcW w:w="6095" w:type="dxa"/>
            <w:tcBorders>
              <w:top w:val="single" w:sz="8" w:space="0" w:color="auto"/>
              <w:left w:val="nil"/>
              <w:bottom w:val="single" w:sz="4" w:space="0" w:color="auto"/>
              <w:right w:val="single" w:sz="8" w:space="0" w:color="auto"/>
            </w:tcBorders>
            <w:shd w:val="clear" w:color="auto" w:fill="auto"/>
          </w:tcPr>
          <w:p w:rsidR="0024290F" w:rsidRPr="00840883" w:rsidRDefault="0024290F" w:rsidP="000818C7">
            <w:pPr>
              <w:jc w:val="both"/>
              <w:rPr>
                <w:color w:val="FF0000"/>
              </w:rPr>
            </w:pPr>
            <w:r w:rsidRPr="00F3428B">
              <w:t>Projekta rezultātu uzturēšana tiks nodrošināta no Zemgales Plānošanas reģiona budžeta līdzekļiem.</w:t>
            </w:r>
          </w:p>
        </w:tc>
      </w:tr>
    </w:tbl>
    <w:p w:rsidR="0024290F" w:rsidRPr="00E83BF4" w:rsidRDefault="0024290F" w:rsidP="0024290F">
      <w:pPr>
        <w:rPr>
          <w:color w:val="FF0000"/>
        </w:rPr>
      </w:pPr>
      <w:r w:rsidRPr="00E83BF4">
        <w:rPr>
          <w:color w:val="FF0000"/>
        </w:rPr>
        <w:br w:type="textWrapping" w:clear="all"/>
      </w:r>
    </w:p>
    <w:p w:rsidR="0076736D" w:rsidRDefault="0024290F">
      <w:r>
        <w:t xml:space="preserve">Izpilddirektors </w:t>
      </w:r>
      <w:r>
        <w:tab/>
      </w:r>
      <w:r>
        <w:tab/>
      </w:r>
      <w:r>
        <w:tab/>
      </w:r>
      <w:r>
        <w:tab/>
      </w:r>
      <w:r>
        <w:tab/>
      </w:r>
      <w:r>
        <w:tab/>
      </w:r>
      <w:r>
        <w:tab/>
        <w:t>V.Veips</w:t>
      </w:r>
      <w:r>
        <w:tab/>
      </w:r>
      <w:r>
        <w:tab/>
      </w:r>
      <w:r>
        <w:tab/>
      </w:r>
      <w:r>
        <w:tab/>
      </w:r>
      <w:r>
        <w:tab/>
      </w:r>
    </w:p>
    <w:sectPr w:rsidR="0076736D" w:rsidSect="007E4234">
      <w:pgSz w:w="11906" w:h="16838"/>
      <w:pgMar w:top="284" w:right="1133" w:bottom="284"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43"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ourier New">
    <w:altName w:val="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Arial"/>
    <w:panose1 w:val="020F0502020204030204"/>
    <w:charset w:val="BA"/>
    <w:family w:val="swiss"/>
    <w:pitch w:val="variable"/>
    <w:sig w:usb0="E0002A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377B1A"/>
    <w:multiLevelType w:val="hybridMultilevel"/>
    <w:tmpl w:val="B8983A6C"/>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14496AA7"/>
    <w:multiLevelType w:val="hybridMultilevel"/>
    <w:tmpl w:val="B84854D4"/>
    <w:lvl w:ilvl="0" w:tplc="A8183C24">
      <w:start w:val="1"/>
      <w:numFmt w:val="bullet"/>
      <w:lvlText w:val="•"/>
      <w:lvlJc w:val="left"/>
      <w:pPr>
        <w:tabs>
          <w:tab w:val="num" w:pos="720"/>
        </w:tabs>
        <w:ind w:left="720" w:hanging="360"/>
      </w:pPr>
      <w:rPr>
        <w:rFonts w:ascii="Arial" w:hAnsi="Arial" w:hint="default"/>
      </w:rPr>
    </w:lvl>
    <w:lvl w:ilvl="1" w:tplc="79729840" w:tentative="1">
      <w:start w:val="1"/>
      <w:numFmt w:val="bullet"/>
      <w:lvlText w:val="•"/>
      <w:lvlJc w:val="left"/>
      <w:pPr>
        <w:tabs>
          <w:tab w:val="num" w:pos="1440"/>
        </w:tabs>
        <w:ind w:left="1440" w:hanging="360"/>
      </w:pPr>
      <w:rPr>
        <w:rFonts w:ascii="Arial" w:hAnsi="Arial" w:hint="default"/>
      </w:rPr>
    </w:lvl>
    <w:lvl w:ilvl="2" w:tplc="3FD2B75E" w:tentative="1">
      <w:start w:val="1"/>
      <w:numFmt w:val="bullet"/>
      <w:lvlText w:val="•"/>
      <w:lvlJc w:val="left"/>
      <w:pPr>
        <w:tabs>
          <w:tab w:val="num" w:pos="2160"/>
        </w:tabs>
        <w:ind w:left="2160" w:hanging="360"/>
      </w:pPr>
      <w:rPr>
        <w:rFonts w:ascii="Arial" w:hAnsi="Arial" w:hint="default"/>
      </w:rPr>
    </w:lvl>
    <w:lvl w:ilvl="3" w:tplc="4690636C" w:tentative="1">
      <w:start w:val="1"/>
      <w:numFmt w:val="bullet"/>
      <w:lvlText w:val="•"/>
      <w:lvlJc w:val="left"/>
      <w:pPr>
        <w:tabs>
          <w:tab w:val="num" w:pos="2880"/>
        </w:tabs>
        <w:ind w:left="2880" w:hanging="360"/>
      </w:pPr>
      <w:rPr>
        <w:rFonts w:ascii="Arial" w:hAnsi="Arial" w:hint="default"/>
      </w:rPr>
    </w:lvl>
    <w:lvl w:ilvl="4" w:tplc="9BACA850" w:tentative="1">
      <w:start w:val="1"/>
      <w:numFmt w:val="bullet"/>
      <w:lvlText w:val="•"/>
      <w:lvlJc w:val="left"/>
      <w:pPr>
        <w:tabs>
          <w:tab w:val="num" w:pos="3600"/>
        </w:tabs>
        <w:ind w:left="3600" w:hanging="360"/>
      </w:pPr>
      <w:rPr>
        <w:rFonts w:ascii="Arial" w:hAnsi="Arial" w:hint="default"/>
      </w:rPr>
    </w:lvl>
    <w:lvl w:ilvl="5" w:tplc="B86CA37E" w:tentative="1">
      <w:start w:val="1"/>
      <w:numFmt w:val="bullet"/>
      <w:lvlText w:val="•"/>
      <w:lvlJc w:val="left"/>
      <w:pPr>
        <w:tabs>
          <w:tab w:val="num" w:pos="4320"/>
        </w:tabs>
        <w:ind w:left="4320" w:hanging="360"/>
      </w:pPr>
      <w:rPr>
        <w:rFonts w:ascii="Arial" w:hAnsi="Arial" w:hint="default"/>
      </w:rPr>
    </w:lvl>
    <w:lvl w:ilvl="6" w:tplc="965CCB62" w:tentative="1">
      <w:start w:val="1"/>
      <w:numFmt w:val="bullet"/>
      <w:lvlText w:val="•"/>
      <w:lvlJc w:val="left"/>
      <w:pPr>
        <w:tabs>
          <w:tab w:val="num" w:pos="5040"/>
        </w:tabs>
        <w:ind w:left="5040" w:hanging="360"/>
      </w:pPr>
      <w:rPr>
        <w:rFonts w:ascii="Arial" w:hAnsi="Arial" w:hint="default"/>
      </w:rPr>
    </w:lvl>
    <w:lvl w:ilvl="7" w:tplc="04EC0BFC" w:tentative="1">
      <w:start w:val="1"/>
      <w:numFmt w:val="bullet"/>
      <w:lvlText w:val="•"/>
      <w:lvlJc w:val="left"/>
      <w:pPr>
        <w:tabs>
          <w:tab w:val="num" w:pos="5760"/>
        </w:tabs>
        <w:ind w:left="5760" w:hanging="360"/>
      </w:pPr>
      <w:rPr>
        <w:rFonts w:ascii="Arial" w:hAnsi="Arial" w:hint="default"/>
      </w:rPr>
    </w:lvl>
    <w:lvl w:ilvl="8" w:tplc="0504C38A"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20E93ACF"/>
    <w:multiLevelType w:val="hybridMultilevel"/>
    <w:tmpl w:val="5F6C1FAA"/>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3080500"/>
    <w:multiLevelType w:val="hybridMultilevel"/>
    <w:tmpl w:val="E9D04F64"/>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 w15:restartNumberingAfterBreak="0">
    <w:nsid w:val="4A700248"/>
    <w:multiLevelType w:val="hybridMultilevel"/>
    <w:tmpl w:val="98BA8B3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53C61D92"/>
    <w:multiLevelType w:val="hybridMultilevel"/>
    <w:tmpl w:val="631231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55D356BB"/>
    <w:multiLevelType w:val="hybridMultilevel"/>
    <w:tmpl w:val="F216BE3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7" w15:restartNumberingAfterBreak="0">
    <w:nsid w:val="595C7296"/>
    <w:multiLevelType w:val="hybridMultilevel"/>
    <w:tmpl w:val="10FE5072"/>
    <w:lvl w:ilvl="0" w:tplc="A9D26BDA">
      <w:start w:val="1"/>
      <w:numFmt w:val="decimal"/>
      <w:lvlText w:val="%1."/>
      <w:lvlJc w:val="left"/>
      <w:pPr>
        <w:ind w:left="720" w:hanging="360"/>
      </w:pPr>
      <w:rPr>
        <w:rFonts w:ascii="Times New Roman" w:eastAsia="Times New Roman" w:hAnsi="Times New Roman" w:cs="Times New Roman"/>
        <w:color w:val="auto"/>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5F951E04"/>
    <w:multiLevelType w:val="hybridMultilevel"/>
    <w:tmpl w:val="AEF220E2"/>
    <w:lvl w:ilvl="0" w:tplc="E8267BD8">
      <w:start w:val="1"/>
      <w:numFmt w:val="bullet"/>
      <w:lvlText w:val=""/>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9" w15:restartNumberingAfterBreak="0">
    <w:nsid w:val="6D1046A5"/>
    <w:multiLevelType w:val="hybridMultilevel"/>
    <w:tmpl w:val="F56A69DC"/>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0" w15:restartNumberingAfterBreak="0">
    <w:nsid w:val="6F6F3CD1"/>
    <w:multiLevelType w:val="hybridMultilevel"/>
    <w:tmpl w:val="CBC85C82"/>
    <w:lvl w:ilvl="0" w:tplc="0809000F">
      <w:start w:val="1"/>
      <w:numFmt w:val="decimal"/>
      <w:lvlText w:val="%1."/>
      <w:lvlJc w:val="left"/>
      <w:pPr>
        <w:ind w:left="720" w:hanging="360"/>
      </w:pPr>
      <w:rPr>
        <w:rFonts w:hint="default"/>
      </w:rPr>
    </w:lvl>
    <w:lvl w:ilvl="1" w:tplc="08090001">
      <w:start w:val="1"/>
      <w:numFmt w:val="bullet"/>
      <w:lvlText w:val=""/>
      <w:lvlJc w:val="left"/>
      <w:pPr>
        <w:ind w:left="1440" w:hanging="360"/>
      </w:pPr>
      <w:rPr>
        <w:rFonts w:ascii="Symbol" w:hAnsi="Symbol"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74AB0966"/>
    <w:multiLevelType w:val="hybridMultilevel"/>
    <w:tmpl w:val="8E003F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788A1C19"/>
    <w:multiLevelType w:val="hybridMultilevel"/>
    <w:tmpl w:val="3F2C07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7AA6104D"/>
    <w:multiLevelType w:val="multilevel"/>
    <w:tmpl w:val="1A4C5B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CED51DD"/>
    <w:multiLevelType w:val="hybridMultilevel"/>
    <w:tmpl w:val="AF04BD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8"/>
  </w:num>
  <w:num w:numId="2">
    <w:abstractNumId w:val="7"/>
  </w:num>
  <w:num w:numId="3">
    <w:abstractNumId w:val="0"/>
  </w:num>
  <w:num w:numId="4">
    <w:abstractNumId w:val="3"/>
  </w:num>
  <w:num w:numId="5">
    <w:abstractNumId w:val="12"/>
  </w:num>
  <w:num w:numId="6">
    <w:abstractNumId w:val="2"/>
  </w:num>
  <w:num w:numId="7">
    <w:abstractNumId w:val="10"/>
  </w:num>
  <w:num w:numId="8">
    <w:abstractNumId w:val="9"/>
  </w:num>
  <w:num w:numId="9">
    <w:abstractNumId w:val="11"/>
  </w:num>
  <w:num w:numId="10">
    <w:abstractNumId w:val="5"/>
  </w:num>
  <w:num w:numId="11">
    <w:abstractNumId w:val="13"/>
  </w:num>
  <w:num w:numId="12">
    <w:abstractNumId w:val="6"/>
  </w:num>
  <w:num w:numId="13">
    <w:abstractNumId w:val="4"/>
  </w:num>
  <w:num w:numId="14">
    <w:abstractNumId w:val="14"/>
  </w:num>
  <w:num w:numId="15">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User">
    <w15:presenceInfo w15:providerId="None" w15:userId="Us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290F"/>
    <w:rsid w:val="000B50B5"/>
    <w:rsid w:val="001F232F"/>
    <w:rsid w:val="00216591"/>
    <w:rsid w:val="0024290F"/>
    <w:rsid w:val="0024458D"/>
    <w:rsid w:val="00257D85"/>
    <w:rsid w:val="00470421"/>
    <w:rsid w:val="00565FD3"/>
    <w:rsid w:val="00586758"/>
    <w:rsid w:val="005B52BD"/>
    <w:rsid w:val="006D077F"/>
    <w:rsid w:val="006D4686"/>
    <w:rsid w:val="006E050E"/>
    <w:rsid w:val="0076736D"/>
    <w:rsid w:val="007E4234"/>
    <w:rsid w:val="00814264"/>
    <w:rsid w:val="00867C61"/>
    <w:rsid w:val="008D016C"/>
    <w:rsid w:val="00903C21"/>
    <w:rsid w:val="00935BA1"/>
    <w:rsid w:val="00936495"/>
    <w:rsid w:val="00951E52"/>
    <w:rsid w:val="00A07114"/>
    <w:rsid w:val="00A14B2B"/>
    <w:rsid w:val="00A17E76"/>
    <w:rsid w:val="00B01DBC"/>
    <w:rsid w:val="00B3501A"/>
    <w:rsid w:val="00B366BF"/>
    <w:rsid w:val="00BF2529"/>
    <w:rsid w:val="00D162F3"/>
    <w:rsid w:val="00D25A61"/>
    <w:rsid w:val="00D77EAB"/>
    <w:rsid w:val="00DE3A2D"/>
    <w:rsid w:val="00F269E7"/>
    <w:rsid w:val="00F3428B"/>
    <w:rsid w:val="00F6486B"/>
    <w:rsid w:val="00FC59C4"/>
    <w:rsid w:val="00FF471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E711182-5F86-4AEF-8F32-AB4C25FAED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4290F"/>
    <w:pPr>
      <w:spacing w:after="0" w:line="240" w:lineRule="auto"/>
    </w:pPr>
    <w:rPr>
      <w:rFonts w:ascii="Times New Roman" w:eastAsia="Times New Roman" w:hAnsi="Times New Roman" w:cs="Times New Roman"/>
      <w:sz w:val="24"/>
      <w:szCs w:val="24"/>
      <w:lang w:val="lv-LV" w:eastAsia="lv-LV"/>
    </w:rPr>
  </w:style>
  <w:style w:type="paragraph" w:styleId="Heading3">
    <w:name w:val="heading 3"/>
    <w:basedOn w:val="Normal"/>
    <w:link w:val="Heading3Char"/>
    <w:qFormat/>
    <w:rsid w:val="0024290F"/>
    <w:pPr>
      <w:spacing w:before="100" w:beforeAutospacing="1" w:after="100" w:afterAutospacing="1"/>
      <w:outlineLvl w:val="2"/>
    </w:pPr>
    <w:rPr>
      <w:rFonts w:eastAsia="Calibri"/>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24290F"/>
    <w:rPr>
      <w:rFonts w:ascii="Times New Roman" w:eastAsia="Calibri" w:hAnsi="Times New Roman" w:cs="Times New Roman"/>
      <w:b/>
      <w:bCs/>
      <w:sz w:val="27"/>
      <w:szCs w:val="27"/>
      <w:lang w:val="lv-LV" w:eastAsia="lv-LV"/>
    </w:rPr>
  </w:style>
  <w:style w:type="paragraph" w:styleId="ListParagraph">
    <w:name w:val="List Paragraph"/>
    <w:basedOn w:val="Normal"/>
    <w:uiPriority w:val="34"/>
    <w:qFormat/>
    <w:rsid w:val="0024290F"/>
    <w:pPr>
      <w:ind w:left="720"/>
      <w:contextualSpacing/>
    </w:pPr>
  </w:style>
  <w:style w:type="paragraph" w:styleId="NoSpacing">
    <w:name w:val="No Spacing"/>
    <w:qFormat/>
    <w:rsid w:val="0024290F"/>
    <w:pPr>
      <w:spacing w:after="0" w:line="240" w:lineRule="auto"/>
    </w:pPr>
    <w:rPr>
      <w:rFonts w:ascii="Times New Roman" w:eastAsia="Calibri" w:hAnsi="Times New Roman" w:cs="Times New Roman"/>
      <w:sz w:val="24"/>
      <w:szCs w:val="24"/>
      <w:lang w:val="lv-LV" w:eastAsia="lv-LV"/>
    </w:rPr>
  </w:style>
  <w:style w:type="paragraph" w:styleId="BalloonText">
    <w:name w:val="Balloon Text"/>
    <w:basedOn w:val="Normal"/>
    <w:link w:val="BalloonTextChar"/>
    <w:uiPriority w:val="99"/>
    <w:semiHidden/>
    <w:unhideWhenUsed/>
    <w:rsid w:val="00DE3A2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E3A2D"/>
    <w:rPr>
      <w:rFonts w:ascii="Segoe UI" w:eastAsia="Times New Roman" w:hAnsi="Segoe UI" w:cs="Segoe UI"/>
      <w:sz w:val="18"/>
      <w:szCs w:val="18"/>
      <w:lang w:val="lv-LV"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44143358">
      <w:bodyDiv w:val="1"/>
      <w:marLeft w:val="0"/>
      <w:marRight w:val="0"/>
      <w:marTop w:val="0"/>
      <w:marBottom w:val="0"/>
      <w:divBdr>
        <w:top w:val="none" w:sz="0" w:space="0" w:color="auto"/>
        <w:left w:val="none" w:sz="0" w:space="0" w:color="auto"/>
        <w:bottom w:val="none" w:sz="0" w:space="0" w:color="auto"/>
        <w:right w:val="none" w:sz="0" w:space="0" w:color="auto"/>
      </w:divBdr>
    </w:div>
    <w:div w:id="2107965983">
      <w:bodyDiv w:val="1"/>
      <w:marLeft w:val="0"/>
      <w:marRight w:val="0"/>
      <w:marTop w:val="0"/>
      <w:marBottom w:val="0"/>
      <w:divBdr>
        <w:top w:val="none" w:sz="0" w:space="0" w:color="auto"/>
        <w:left w:val="none" w:sz="0" w:space="0" w:color="auto"/>
        <w:bottom w:val="none" w:sz="0" w:space="0" w:color="auto"/>
        <w:right w:val="none" w:sz="0" w:space="0" w:color="auto"/>
      </w:divBdr>
      <w:divsChild>
        <w:div w:id="1804499202">
          <w:marLeft w:val="360"/>
          <w:marRight w:val="0"/>
          <w:marTop w:val="20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people" Target="people.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3</Pages>
  <Words>4345</Words>
  <Characters>2477</Characters>
  <Application>Microsoft Office Word</Application>
  <DocSecurity>0</DocSecurity>
  <Lines>20</Lines>
  <Paragraphs>13</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
  <LinksUpToDate>false</LinksUpToDate>
  <CharactersWithSpaces>6809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Ieva</dc:creator>
  <cp:lastModifiedBy>User</cp:lastModifiedBy>
  <cp:revision>3</cp:revision>
  <cp:lastPrinted>2018-11-07T13:56:00Z</cp:lastPrinted>
  <dcterms:created xsi:type="dcterms:W3CDTF">2018-11-07T13:56:00Z</dcterms:created>
  <dcterms:modified xsi:type="dcterms:W3CDTF">2018-11-07T13:59:00Z</dcterms:modified>
</cp:coreProperties>
</file>