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9FD" w:rsidRPr="00050DB4" w:rsidRDefault="000749FD" w:rsidP="000749FD">
      <w:pPr>
        <w:jc w:val="right"/>
        <w:rPr>
          <w:rFonts w:ascii="Times New Roman" w:hAnsi="Times New Roman"/>
          <w:i/>
          <w:lang w:val="lv-LV"/>
        </w:rPr>
      </w:pPr>
      <w:r w:rsidRPr="00050DB4">
        <w:rPr>
          <w:rFonts w:ascii="Times New Roman" w:hAnsi="Times New Roman"/>
          <w:i/>
          <w:lang w:val="lv-LV"/>
        </w:rPr>
        <w:t>Apstiprināts a</w:t>
      </w:r>
      <w:r w:rsidR="0012411D">
        <w:rPr>
          <w:rFonts w:ascii="Times New Roman" w:hAnsi="Times New Roman"/>
          <w:i/>
          <w:lang w:val="lv-LV"/>
        </w:rPr>
        <w:t>r 20.03.2018. ZPRAP lēmumu Nr.52.</w:t>
      </w:r>
      <w:bookmarkStart w:id="0" w:name="_GoBack"/>
      <w:bookmarkEnd w:id="0"/>
      <w:r w:rsidRPr="00050DB4">
        <w:rPr>
          <w:rFonts w:ascii="Times New Roman" w:hAnsi="Times New Roman"/>
          <w:i/>
          <w:lang w:val="lv-LV"/>
        </w:rPr>
        <w:t xml:space="preserve"> </w:t>
      </w:r>
    </w:p>
    <w:p w:rsidR="000749FD" w:rsidRPr="00050DB4" w:rsidRDefault="000749FD" w:rsidP="000749FD">
      <w:pPr>
        <w:jc w:val="right"/>
        <w:rPr>
          <w:rFonts w:ascii="Times New Roman" w:hAnsi="Times New Roman"/>
          <w:i/>
          <w:lang w:val="lv-LV"/>
        </w:rPr>
      </w:pPr>
      <w:r w:rsidRPr="00050DB4">
        <w:rPr>
          <w:rFonts w:ascii="Times New Roman" w:hAnsi="Times New Roman"/>
          <w:i/>
          <w:lang w:val="lv-LV"/>
        </w:rPr>
        <w:t>(protokols Nr. 9)</w:t>
      </w: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jc w:val="center"/>
        <w:rPr>
          <w:rFonts w:ascii="Times New Roman" w:hAnsi="Times New Roman"/>
          <w:lang w:val="lv-LV"/>
        </w:rPr>
      </w:pPr>
      <w:r w:rsidRPr="00347857">
        <w:rPr>
          <w:rFonts w:ascii="Times New Roman" w:hAnsi="Times New Roman"/>
          <w:noProof/>
          <w:color w:val="FF0000"/>
          <w:lang w:val="lv-LV" w:eastAsia="lv-LV"/>
        </w:rPr>
        <w:drawing>
          <wp:inline distT="0" distB="0" distL="0" distR="0" wp14:anchorId="4D24F402" wp14:editId="1DB1D3EF">
            <wp:extent cx="1314450" cy="1609725"/>
            <wp:effectExtent l="0" t="0" r="0" b="9525"/>
            <wp:docPr id="1" name="Attēls 1" descr="zem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zemga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1609725"/>
                    </a:xfrm>
                    <a:prstGeom prst="rect">
                      <a:avLst/>
                    </a:prstGeom>
                    <a:noFill/>
                    <a:ln>
                      <a:noFill/>
                    </a:ln>
                  </pic:spPr>
                </pic:pic>
              </a:graphicData>
            </a:graphic>
          </wp:inline>
        </w:drawing>
      </w:r>
    </w:p>
    <w:p w:rsidR="0014522A" w:rsidRPr="00347857" w:rsidRDefault="0014522A" w:rsidP="0014522A">
      <w:pPr>
        <w:rPr>
          <w:rFonts w:ascii="Times New Roman" w:hAnsi="Times New Roman"/>
          <w:lang w:val="lv-LV"/>
        </w:rPr>
      </w:pPr>
    </w:p>
    <w:p w:rsidR="0014522A" w:rsidRDefault="0014522A" w:rsidP="0014522A">
      <w:pPr>
        <w:jc w:val="center"/>
        <w:rPr>
          <w:rFonts w:ascii="Times New Roman" w:hAnsi="Times New Roman"/>
          <w:b/>
          <w:sz w:val="40"/>
          <w:szCs w:val="40"/>
          <w:lang w:val="lv-LV" w:eastAsia="ar-SA"/>
        </w:rPr>
      </w:pPr>
      <w:r w:rsidRPr="00347857">
        <w:rPr>
          <w:rFonts w:ascii="Times New Roman" w:hAnsi="Times New Roman"/>
          <w:b/>
          <w:sz w:val="40"/>
          <w:szCs w:val="40"/>
          <w:lang w:val="lv-LV" w:eastAsia="ar-SA"/>
        </w:rPr>
        <w:t>P</w:t>
      </w:r>
      <w:r>
        <w:rPr>
          <w:rFonts w:ascii="Times New Roman" w:hAnsi="Times New Roman"/>
          <w:b/>
          <w:sz w:val="40"/>
          <w:szCs w:val="40"/>
          <w:lang w:val="lv-LV" w:eastAsia="ar-SA"/>
        </w:rPr>
        <w:t>ĀRSKATS PAR</w:t>
      </w:r>
      <w:r w:rsidRPr="00347857">
        <w:rPr>
          <w:rFonts w:ascii="Times New Roman" w:hAnsi="Times New Roman"/>
          <w:b/>
          <w:sz w:val="40"/>
          <w:szCs w:val="40"/>
          <w:lang w:val="lv-LV" w:eastAsia="ar-SA"/>
        </w:rPr>
        <w:t xml:space="preserve"> </w:t>
      </w:r>
      <w:bookmarkStart w:id="1" w:name="_Toc239494030"/>
    </w:p>
    <w:p w:rsidR="0014522A" w:rsidRPr="005111D2" w:rsidRDefault="0014522A" w:rsidP="005111D2">
      <w:pPr>
        <w:jc w:val="center"/>
        <w:rPr>
          <w:rFonts w:ascii="Times New Roman" w:hAnsi="Times New Roman"/>
          <w:b/>
          <w:sz w:val="40"/>
          <w:szCs w:val="40"/>
          <w:lang w:val="lv-LV" w:eastAsia="ar-SA"/>
        </w:rPr>
      </w:pPr>
      <w:r>
        <w:rPr>
          <w:rFonts w:ascii="Times New Roman" w:hAnsi="Times New Roman"/>
          <w:b/>
          <w:sz w:val="40"/>
          <w:szCs w:val="40"/>
          <w:lang w:val="lv-LV" w:eastAsia="ar-SA"/>
        </w:rPr>
        <w:t xml:space="preserve">PĒTĪJUMA “RADOŠO INDUSTRIJU NOZARES ATTĪSTĪBA” IETVAROS SAGATAVOTĀ RĪCĪBAS PLĀNA ĪSTENOŠANU </w:t>
      </w:r>
      <w:bookmarkEnd w:id="1"/>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DC37E4" w:rsidRDefault="00DC37E4" w:rsidP="0014522A">
      <w:pPr>
        <w:jc w:val="center"/>
        <w:rPr>
          <w:rFonts w:ascii="Times New Roman" w:hAnsi="Times New Roman"/>
          <w:sz w:val="28"/>
          <w:szCs w:val="28"/>
          <w:lang w:val="lv-LV"/>
        </w:rPr>
      </w:pPr>
    </w:p>
    <w:p w:rsidR="00DC37E4" w:rsidRDefault="00DC37E4" w:rsidP="0014522A">
      <w:pPr>
        <w:jc w:val="center"/>
        <w:rPr>
          <w:rFonts w:ascii="Times New Roman" w:hAnsi="Times New Roman"/>
          <w:sz w:val="28"/>
          <w:szCs w:val="28"/>
          <w:lang w:val="lv-LV"/>
        </w:rPr>
      </w:pPr>
    </w:p>
    <w:p w:rsidR="005111D2" w:rsidRDefault="007809F6" w:rsidP="00DC37E4">
      <w:pPr>
        <w:jc w:val="center"/>
        <w:rPr>
          <w:rFonts w:ascii="Times New Roman" w:hAnsi="Times New Roman"/>
          <w:sz w:val="28"/>
          <w:szCs w:val="28"/>
          <w:lang w:val="lv-LV"/>
        </w:rPr>
      </w:pPr>
      <w:r>
        <w:rPr>
          <w:rFonts w:ascii="Times New Roman" w:hAnsi="Times New Roman"/>
          <w:sz w:val="28"/>
          <w:szCs w:val="28"/>
          <w:lang w:val="lv-LV"/>
        </w:rPr>
        <w:t>2018</w:t>
      </w:r>
    </w:p>
    <w:p w:rsidR="005111D2" w:rsidRDefault="005111D2">
      <w:pPr>
        <w:rPr>
          <w:rFonts w:ascii="Times New Roman" w:hAnsi="Times New Roman"/>
          <w:sz w:val="28"/>
          <w:szCs w:val="28"/>
          <w:lang w:val="lv-LV"/>
        </w:rPr>
      </w:pPr>
      <w:r>
        <w:rPr>
          <w:rFonts w:ascii="Times New Roman" w:hAnsi="Times New Roman"/>
          <w:sz w:val="28"/>
          <w:szCs w:val="28"/>
          <w:lang w:val="lv-LV"/>
        </w:rPr>
        <w:br w:type="page"/>
      </w:r>
    </w:p>
    <w:p w:rsidR="0014522A" w:rsidRPr="00347857" w:rsidRDefault="0014522A" w:rsidP="00DC37E4">
      <w:pPr>
        <w:jc w:val="center"/>
        <w:rPr>
          <w:rFonts w:ascii="Times New Roman" w:hAnsi="Times New Roman"/>
          <w:sz w:val="28"/>
          <w:szCs w:val="28"/>
          <w:lang w:val="lv-LV"/>
        </w:rPr>
      </w:pPr>
    </w:p>
    <w:p w:rsidR="0014522A" w:rsidRPr="00454CF3" w:rsidRDefault="0014522A" w:rsidP="0014522A">
      <w:pPr>
        <w:jc w:val="center"/>
        <w:rPr>
          <w:rFonts w:ascii="Times New Roman" w:hAnsi="Times New Roman"/>
          <w:b/>
          <w:sz w:val="32"/>
          <w:szCs w:val="32"/>
        </w:rPr>
      </w:pPr>
      <w:proofErr w:type="spellStart"/>
      <w:r w:rsidRPr="00454CF3">
        <w:rPr>
          <w:rFonts w:ascii="Times New Roman" w:hAnsi="Times New Roman"/>
          <w:b/>
          <w:sz w:val="32"/>
          <w:szCs w:val="32"/>
        </w:rPr>
        <w:t>Saturs</w:t>
      </w:r>
      <w:proofErr w:type="spellEnd"/>
    </w:p>
    <w:p w:rsidR="00583150" w:rsidRPr="00583150" w:rsidRDefault="0014522A">
      <w:pPr>
        <w:pStyle w:val="TOC1"/>
        <w:tabs>
          <w:tab w:val="right" w:leader="dot" w:pos="8296"/>
        </w:tabs>
        <w:rPr>
          <w:rFonts w:ascii="Times New Roman" w:hAnsi="Times New Roman"/>
          <w:noProof/>
        </w:rPr>
      </w:pPr>
      <w:r w:rsidRPr="00D11011">
        <w:rPr>
          <w:rFonts w:ascii="Times New Roman" w:hAnsi="Times New Roman"/>
        </w:rPr>
        <w:fldChar w:fldCharType="begin"/>
      </w:r>
      <w:r w:rsidRPr="00D11011">
        <w:rPr>
          <w:rFonts w:ascii="Times New Roman" w:hAnsi="Times New Roman"/>
        </w:rPr>
        <w:instrText xml:space="preserve"> TOC \o "1-3" \h \z \u </w:instrText>
      </w:r>
      <w:r w:rsidRPr="00D11011">
        <w:rPr>
          <w:rFonts w:ascii="Times New Roman" w:hAnsi="Times New Roman"/>
        </w:rPr>
        <w:fldChar w:fldCharType="separate"/>
      </w:r>
      <w:hyperlink w:anchor="_Toc509581377" w:history="1">
        <w:r w:rsidR="00583150" w:rsidRPr="00583150">
          <w:rPr>
            <w:rStyle w:val="Hyperlink"/>
            <w:rFonts w:ascii="Times New Roman" w:hAnsi="Times New Roman"/>
            <w:noProof/>
          </w:rPr>
          <w:t>Ievads</w:t>
        </w:r>
        <w:r w:rsidR="00583150" w:rsidRPr="00583150">
          <w:rPr>
            <w:rFonts w:ascii="Times New Roman" w:hAnsi="Times New Roman"/>
            <w:noProof/>
            <w:webHidden/>
          </w:rPr>
          <w:tab/>
        </w:r>
        <w:r w:rsidR="00583150" w:rsidRPr="00583150">
          <w:rPr>
            <w:rFonts w:ascii="Times New Roman" w:hAnsi="Times New Roman"/>
            <w:noProof/>
            <w:webHidden/>
          </w:rPr>
          <w:fldChar w:fldCharType="begin"/>
        </w:r>
        <w:r w:rsidR="00583150" w:rsidRPr="00583150">
          <w:rPr>
            <w:rFonts w:ascii="Times New Roman" w:hAnsi="Times New Roman"/>
            <w:noProof/>
            <w:webHidden/>
          </w:rPr>
          <w:instrText xml:space="preserve"> PAGEREF _Toc509581377 \h </w:instrText>
        </w:r>
        <w:r w:rsidR="00583150" w:rsidRPr="00583150">
          <w:rPr>
            <w:rFonts w:ascii="Times New Roman" w:hAnsi="Times New Roman"/>
            <w:noProof/>
            <w:webHidden/>
          </w:rPr>
        </w:r>
        <w:r w:rsidR="00583150" w:rsidRPr="00583150">
          <w:rPr>
            <w:rFonts w:ascii="Times New Roman" w:hAnsi="Times New Roman"/>
            <w:noProof/>
            <w:webHidden/>
          </w:rPr>
          <w:fldChar w:fldCharType="separate"/>
        </w:r>
        <w:r w:rsidR="00F74B21">
          <w:rPr>
            <w:rFonts w:ascii="Times New Roman" w:hAnsi="Times New Roman"/>
            <w:noProof/>
            <w:webHidden/>
          </w:rPr>
          <w:t>3</w:t>
        </w:r>
        <w:r w:rsidR="00583150" w:rsidRPr="00583150">
          <w:rPr>
            <w:rFonts w:ascii="Times New Roman" w:hAnsi="Times New Roman"/>
            <w:noProof/>
            <w:webHidden/>
          </w:rPr>
          <w:fldChar w:fldCharType="end"/>
        </w:r>
      </w:hyperlink>
    </w:p>
    <w:p w:rsidR="00583150" w:rsidRPr="00583150" w:rsidRDefault="00532CD7">
      <w:pPr>
        <w:pStyle w:val="TOC1"/>
        <w:tabs>
          <w:tab w:val="left" w:pos="440"/>
          <w:tab w:val="right" w:leader="dot" w:pos="8296"/>
        </w:tabs>
        <w:rPr>
          <w:rFonts w:ascii="Times New Roman" w:hAnsi="Times New Roman"/>
          <w:noProof/>
        </w:rPr>
      </w:pPr>
      <w:hyperlink w:anchor="_Toc509581378" w:history="1">
        <w:r w:rsidR="00583150" w:rsidRPr="00583150">
          <w:rPr>
            <w:rStyle w:val="Hyperlink"/>
            <w:rFonts w:ascii="Times New Roman" w:hAnsi="Times New Roman"/>
            <w:noProof/>
          </w:rPr>
          <w:t>1.</w:t>
        </w:r>
        <w:r w:rsidR="00583150" w:rsidRPr="00583150">
          <w:rPr>
            <w:rFonts w:ascii="Times New Roman" w:hAnsi="Times New Roman"/>
            <w:noProof/>
          </w:rPr>
          <w:tab/>
        </w:r>
        <w:r w:rsidR="00583150" w:rsidRPr="00583150">
          <w:rPr>
            <w:rStyle w:val="Hyperlink"/>
            <w:rFonts w:ascii="Times New Roman" w:hAnsi="Times New Roman"/>
            <w:noProof/>
          </w:rPr>
          <w:t>Rīcības plāna īstenošana</w:t>
        </w:r>
        <w:r w:rsidR="00583150" w:rsidRPr="00583150">
          <w:rPr>
            <w:rFonts w:ascii="Times New Roman" w:hAnsi="Times New Roman"/>
            <w:noProof/>
            <w:webHidden/>
          </w:rPr>
          <w:tab/>
        </w:r>
        <w:r w:rsidR="00583150" w:rsidRPr="00583150">
          <w:rPr>
            <w:rFonts w:ascii="Times New Roman" w:hAnsi="Times New Roman"/>
            <w:noProof/>
            <w:webHidden/>
          </w:rPr>
          <w:fldChar w:fldCharType="begin"/>
        </w:r>
        <w:r w:rsidR="00583150" w:rsidRPr="00583150">
          <w:rPr>
            <w:rFonts w:ascii="Times New Roman" w:hAnsi="Times New Roman"/>
            <w:noProof/>
            <w:webHidden/>
          </w:rPr>
          <w:instrText xml:space="preserve"> PAGEREF _Toc509581378 \h </w:instrText>
        </w:r>
        <w:r w:rsidR="00583150" w:rsidRPr="00583150">
          <w:rPr>
            <w:rFonts w:ascii="Times New Roman" w:hAnsi="Times New Roman"/>
            <w:noProof/>
            <w:webHidden/>
          </w:rPr>
        </w:r>
        <w:r w:rsidR="00583150" w:rsidRPr="00583150">
          <w:rPr>
            <w:rFonts w:ascii="Times New Roman" w:hAnsi="Times New Roman"/>
            <w:noProof/>
            <w:webHidden/>
          </w:rPr>
          <w:fldChar w:fldCharType="separate"/>
        </w:r>
        <w:r w:rsidR="00F74B21">
          <w:rPr>
            <w:rFonts w:ascii="Times New Roman" w:hAnsi="Times New Roman"/>
            <w:noProof/>
            <w:webHidden/>
          </w:rPr>
          <w:t>4</w:t>
        </w:r>
        <w:r w:rsidR="00583150" w:rsidRPr="00583150">
          <w:rPr>
            <w:rFonts w:ascii="Times New Roman" w:hAnsi="Times New Roman"/>
            <w:noProof/>
            <w:webHidden/>
          </w:rPr>
          <w:fldChar w:fldCharType="end"/>
        </w:r>
      </w:hyperlink>
    </w:p>
    <w:p w:rsidR="00583150" w:rsidRPr="00583150" w:rsidRDefault="00532CD7">
      <w:pPr>
        <w:pStyle w:val="TOC1"/>
        <w:tabs>
          <w:tab w:val="left" w:pos="440"/>
          <w:tab w:val="right" w:leader="dot" w:pos="8296"/>
        </w:tabs>
        <w:rPr>
          <w:rFonts w:ascii="Times New Roman" w:hAnsi="Times New Roman"/>
          <w:noProof/>
        </w:rPr>
      </w:pPr>
      <w:hyperlink w:anchor="_Toc509581379" w:history="1">
        <w:r w:rsidR="00583150" w:rsidRPr="00583150">
          <w:rPr>
            <w:rStyle w:val="Hyperlink"/>
            <w:rFonts w:ascii="Times New Roman" w:hAnsi="Times New Roman"/>
            <w:noProof/>
          </w:rPr>
          <w:t>2.</w:t>
        </w:r>
        <w:r w:rsidR="00583150" w:rsidRPr="00583150">
          <w:rPr>
            <w:rFonts w:ascii="Times New Roman" w:hAnsi="Times New Roman"/>
            <w:noProof/>
          </w:rPr>
          <w:tab/>
        </w:r>
        <w:r w:rsidR="00583150" w:rsidRPr="00583150">
          <w:rPr>
            <w:rStyle w:val="Hyperlink"/>
            <w:rFonts w:ascii="Times New Roman" w:hAnsi="Times New Roman"/>
            <w:noProof/>
          </w:rPr>
          <w:t>Rīcības plāna rekomendāciju iekļaušana Zemgales plānošanas reģiona Attīstības programmā</w:t>
        </w:r>
        <w:r w:rsidR="00583150" w:rsidRPr="00583150">
          <w:rPr>
            <w:rFonts w:ascii="Times New Roman" w:hAnsi="Times New Roman"/>
            <w:noProof/>
            <w:webHidden/>
          </w:rPr>
          <w:tab/>
        </w:r>
        <w:r w:rsidR="00583150" w:rsidRPr="00583150">
          <w:rPr>
            <w:rFonts w:ascii="Times New Roman" w:hAnsi="Times New Roman"/>
            <w:noProof/>
            <w:webHidden/>
          </w:rPr>
          <w:fldChar w:fldCharType="begin"/>
        </w:r>
        <w:r w:rsidR="00583150" w:rsidRPr="00583150">
          <w:rPr>
            <w:rFonts w:ascii="Times New Roman" w:hAnsi="Times New Roman"/>
            <w:noProof/>
            <w:webHidden/>
          </w:rPr>
          <w:instrText xml:space="preserve"> PAGEREF _Toc509581379 \h </w:instrText>
        </w:r>
        <w:r w:rsidR="00583150" w:rsidRPr="00583150">
          <w:rPr>
            <w:rFonts w:ascii="Times New Roman" w:hAnsi="Times New Roman"/>
            <w:noProof/>
            <w:webHidden/>
          </w:rPr>
        </w:r>
        <w:r w:rsidR="00583150" w:rsidRPr="00583150">
          <w:rPr>
            <w:rFonts w:ascii="Times New Roman" w:hAnsi="Times New Roman"/>
            <w:noProof/>
            <w:webHidden/>
          </w:rPr>
          <w:fldChar w:fldCharType="separate"/>
        </w:r>
        <w:r w:rsidR="00F74B21">
          <w:rPr>
            <w:rFonts w:ascii="Times New Roman" w:hAnsi="Times New Roman"/>
            <w:noProof/>
            <w:webHidden/>
          </w:rPr>
          <w:t>9</w:t>
        </w:r>
        <w:r w:rsidR="00583150" w:rsidRPr="00583150">
          <w:rPr>
            <w:rFonts w:ascii="Times New Roman" w:hAnsi="Times New Roman"/>
            <w:noProof/>
            <w:webHidden/>
          </w:rPr>
          <w:fldChar w:fldCharType="end"/>
        </w:r>
      </w:hyperlink>
    </w:p>
    <w:p w:rsidR="00583150" w:rsidRDefault="00532CD7">
      <w:pPr>
        <w:pStyle w:val="TOC1"/>
        <w:tabs>
          <w:tab w:val="right" w:leader="dot" w:pos="8296"/>
        </w:tabs>
        <w:rPr>
          <w:rFonts w:cstheme="minorBidi"/>
          <w:noProof/>
        </w:rPr>
      </w:pPr>
      <w:hyperlink w:anchor="_Toc509581380" w:history="1">
        <w:r w:rsidR="00583150" w:rsidRPr="00583150">
          <w:rPr>
            <w:rStyle w:val="Hyperlink"/>
            <w:rFonts w:ascii="Times New Roman" w:hAnsi="Times New Roman"/>
            <w:noProof/>
          </w:rPr>
          <w:t>Secinājumi</w:t>
        </w:r>
        <w:r w:rsidR="00583150" w:rsidRPr="00583150">
          <w:rPr>
            <w:rFonts w:ascii="Times New Roman" w:hAnsi="Times New Roman"/>
            <w:noProof/>
            <w:webHidden/>
          </w:rPr>
          <w:tab/>
        </w:r>
        <w:r w:rsidR="00583150" w:rsidRPr="00583150">
          <w:rPr>
            <w:rFonts w:ascii="Times New Roman" w:hAnsi="Times New Roman"/>
            <w:noProof/>
            <w:webHidden/>
          </w:rPr>
          <w:fldChar w:fldCharType="begin"/>
        </w:r>
        <w:r w:rsidR="00583150" w:rsidRPr="00583150">
          <w:rPr>
            <w:rFonts w:ascii="Times New Roman" w:hAnsi="Times New Roman"/>
            <w:noProof/>
            <w:webHidden/>
          </w:rPr>
          <w:instrText xml:space="preserve"> PAGEREF _Toc509581380 \h </w:instrText>
        </w:r>
        <w:r w:rsidR="00583150" w:rsidRPr="00583150">
          <w:rPr>
            <w:rFonts w:ascii="Times New Roman" w:hAnsi="Times New Roman"/>
            <w:noProof/>
            <w:webHidden/>
          </w:rPr>
        </w:r>
        <w:r w:rsidR="00583150" w:rsidRPr="00583150">
          <w:rPr>
            <w:rFonts w:ascii="Times New Roman" w:hAnsi="Times New Roman"/>
            <w:noProof/>
            <w:webHidden/>
          </w:rPr>
          <w:fldChar w:fldCharType="separate"/>
        </w:r>
        <w:r w:rsidR="00F74B21">
          <w:rPr>
            <w:rFonts w:ascii="Times New Roman" w:hAnsi="Times New Roman"/>
            <w:noProof/>
            <w:webHidden/>
          </w:rPr>
          <w:t>11</w:t>
        </w:r>
        <w:r w:rsidR="00583150" w:rsidRPr="00583150">
          <w:rPr>
            <w:rFonts w:ascii="Times New Roman" w:hAnsi="Times New Roman"/>
            <w:noProof/>
            <w:webHidden/>
          </w:rPr>
          <w:fldChar w:fldCharType="end"/>
        </w:r>
      </w:hyperlink>
    </w:p>
    <w:p w:rsidR="0014522A" w:rsidRPr="00347857" w:rsidRDefault="0014522A" w:rsidP="0089508D">
      <w:pPr>
        <w:pStyle w:val="Heading1"/>
      </w:pPr>
      <w:r w:rsidRPr="00D11011">
        <w:fldChar w:fldCharType="end"/>
      </w: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0A6FDC" w:rsidP="000A6FDC">
      <w:pPr>
        <w:tabs>
          <w:tab w:val="left" w:pos="1671"/>
        </w:tabs>
        <w:rPr>
          <w:rFonts w:ascii="Times New Roman" w:hAnsi="Times New Roman"/>
          <w:lang w:val="lv-LV"/>
        </w:rPr>
      </w:pPr>
      <w:r>
        <w:rPr>
          <w:rFonts w:ascii="Times New Roman" w:hAnsi="Times New Roman"/>
          <w:lang w:val="lv-LV"/>
        </w:rPr>
        <w:tab/>
      </w: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rPr>
          <w:rFonts w:ascii="Times New Roman" w:hAnsi="Times New Roman"/>
          <w:lang w:val="lv-LV"/>
        </w:rPr>
      </w:pPr>
    </w:p>
    <w:p w:rsidR="0014522A" w:rsidRPr="00347857" w:rsidRDefault="0014522A" w:rsidP="0014522A">
      <w:pPr>
        <w:jc w:val="center"/>
        <w:rPr>
          <w:rFonts w:ascii="Times New Roman" w:hAnsi="Times New Roman"/>
          <w:lang w:val="lv-LV"/>
        </w:rPr>
      </w:pPr>
    </w:p>
    <w:p w:rsidR="0014522A" w:rsidRPr="00347857" w:rsidRDefault="0014522A" w:rsidP="0014522A">
      <w:pPr>
        <w:jc w:val="center"/>
        <w:rPr>
          <w:rFonts w:ascii="Times New Roman" w:hAnsi="Times New Roman"/>
          <w:lang w:val="lv-LV"/>
        </w:rPr>
      </w:pPr>
    </w:p>
    <w:p w:rsidR="0014522A" w:rsidRDefault="0014522A">
      <w:pPr>
        <w:rPr>
          <w:rFonts w:ascii="Times New Roman" w:hAnsi="Times New Roman"/>
          <w:sz w:val="24"/>
          <w:szCs w:val="24"/>
          <w:lang w:val="lv-LV"/>
        </w:rPr>
      </w:pPr>
      <w:r>
        <w:rPr>
          <w:rFonts w:ascii="Times New Roman" w:hAnsi="Times New Roman"/>
          <w:sz w:val="24"/>
          <w:szCs w:val="24"/>
          <w:lang w:val="lv-LV"/>
        </w:rPr>
        <w:br w:type="page"/>
      </w:r>
    </w:p>
    <w:p w:rsidR="0014522A" w:rsidRPr="00454CF3" w:rsidRDefault="0014522A" w:rsidP="0089508D">
      <w:pPr>
        <w:pStyle w:val="Heading1"/>
      </w:pPr>
      <w:bookmarkStart w:id="2" w:name="_Toc509581377"/>
      <w:r w:rsidRPr="00454CF3">
        <w:lastRenderedPageBreak/>
        <w:t>Ievads</w:t>
      </w:r>
      <w:bookmarkEnd w:id="2"/>
    </w:p>
    <w:p w:rsidR="0014522A" w:rsidRDefault="0014522A" w:rsidP="00C524A5">
      <w:pPr>
        <w:spacing w:afterLines="60" w:after="144" w:line="240" w:lineRule="auto"/>
        <w:jc w:val="both"/>
        <w:rPr>
          <w:rFonts w:ascii="Times New Roman" w:hAnsi="Times New Roman"/>
          <w:sz w:val="24"/>
          <w:szCs w:val="24"/>
          <w:lang w:val="lv-LV"/>
        </w:rPr>
      </w:pPr>
    </w:p>
    <w:p w:rsidR="005B2CBF" w:rsidRDefault="0089508D" w:rsidP="00C81E6E">
      <w:pPr>
        <w:spacing w:afterLines="60" w:after="144" w:line="240" w:lineRule="auto"/>
        <w:ind w:firstLine="567"/>
        <w:jc w:val="both"/>
        <w:rPr>
          <w:rFonts w:ascii="Times New Roman" w:hAnsi="Times New Roman"/>
          <w:lang w:val="lv-LV"/>
        </w:rPr>
      </w:pPr>
      <w:r>
        <w:rPr>
          <w:rFonts w:ascii="Times New Roman" w:hAnsi="Times New Roman"/>
          <w:lang w:val="lv-LV"/>
        </w:rPr>
        <w:t>Pārskats par pētījuma</w:t>
      </w:r>
      <w:r w:rsidR="004528E2">
        <w:rPr>
          <w:rFonts w:ascii="Times New Roman" w:hAnsi="Times New Roman"/>
          <w:lang w:val="lv-LV"/>
        </w:rPr>
        <w:t xml:space="preserve"> “Radošo industriju nozares attīstības” ietvaros sagatavotā Rīcības plāna īstenošanu ir dokuments, kurā tiek analizētas īstenotās aktivitātes un vēl neīstenoto aktivitāšu īstenošanas iespējas. </w:t>
      </w:r>
      <w:r w:rsidR="00C81E6E">
        <w:rPr>
          <w:rFonts w:ascii="Times New Roman" w:hAnsi="Times New Roman"/>
          <w:lang w:val="lv-LV"/>
        </w:rPr>
        <w:t>Pētījumā</w:t>
      </w:r>
      <w:r w:rsidR="0014522A" w:rsidRPr="00454CF3">
        <w:rPr>
          <w:rFonts w:ascii="Times New Roman" w:hAnsi="Times New Roman"/>
          <w:lang w:val="lv-LV"/>
        </w:rPr>
        <w:t xml:space="preserve"> “Radošo industriju nozares attīstība”</w:t>
      </w:r>
      <w:r w:rsidR="004528E2">
        <w:rPr>
          <w:rFonts w:ascii="Times New Roman" w:hAnsi="Times New Roman"/>
          <w:lang w:val="lv-LV"/>
        </w:rPr>
        <w:t xml:space="preserve"> (turpmāk tekstā Pētījums)</w:t>
      </w:r>
      <w:r w:rsidR="0014522A" w:rsidRPr="00454CF3">
        <w:rPr>
          <w:rFonts w:ascii="Times New Roman" w:hAnsi="Times New Roman"/>
          <w:lang w:val="lv-LV"/>
        </w:rPr>
        <w:t xml:space="preserve"> </w:t>
      </w:r>
      <w:r w:rsidR="006106BB">
        <w:rPr>
          <w:rFonts w:ascii="Times New Roman" w:hAnsi="Times New Roman"/>
          <w:lang w:val="lv-LV"/>
        </w:rPr>
        <w:t xml:space="preserve">tika </w:t>
      </w:r>
      <w:r w:rsidR="0014522A" w:rsidRPr="00454CF3">
        <w:rPr>
          <w:rFonts w:ascii="Times New Roman" w:hAnsi="Times New Roman"/>
          <w:lang w:val="lv-LV"/>
        </w:rPr>
        <w:t>apkopota informācija par esošo situāciju radošo industriju nozarē</w:t>
      </w:r>
      <w:r w:rsidR="00F635AA" w:rsidRPr="00454CF3">
        <w:rPr>
          <w:rFonts w:ascii="Times New Roman" w:hAnsi="Times New Roman"/>
          <w:lang w:val="lv-LV"/>
        </w:rPr>
        <w:t xml:space="preserve">, radošo industriju nozaru attīstību reģionos, </w:t>
      </w:r>
      <w:r w:rsidR="009F5996" w:rsidRPr="00454CF3">
        <w:rPr>
          <w:rFonts w:ascii="Times New Roman" w:hAnsi="Times New Roman"/>
          <w:lang w:val="lv-LV"/>
        </w:rPr>
        <w:t>starptautisko konkurētspēju utt.</w:t>
      </w:r>
      <w:r w:rsidR="005B2CBF">
        <w:rPr>
          <w:rFonts w:ascii="Times New Roman" w:hAnsi="Times New Roman"/>
          <w:lang w:val="lv-LV"/>
        </w:rPr>
        <w:t xml:space="preserve"> </w:t>
      </w:r>
    </w:p>
    <w:p w:rsidR="005B2CBF" w:rsidRDefault="005B2CBF" w:rsidP="00D5352B">
      <w:pPr>
        <w:spacing w:afterLines="60" w:after="144" w:line="240" w:lineRule="auto"/>
        <w:ind w:firstLine="567"/>
        <w:jc w:val="both"/>
        <w:rPr>
          <w:rFonts w:ascii="Times New Roman" w:hAnsi="Times New Roman"/>
          <w:lang w:val="lv-LV"/>
        </w:rPr>
      </w:pPr>
      <w:r w:rsidRPr="005B2CBF">
        <w:rPr>
          <w:rFonts w:ascii="Times New Roman" w:hAnsi="Times New Roman"/>
          <w:b/>
          <w:lang w:val="lv-LV"/>
        </w:rPr>
        <w:t>Pētījuma mērķis</w:t>
      </w:r>
      <w:r>
        <w:rPr>
          <w:rFonts w:ascii="Times New Roman" w:hAnsi="Times New Roman"/>
          <w:lang w:val="lv-LV"/>
        </w:rPr>
        <w:t xml:space="preserve">: </w:t>
      </w:r>
      <w:r w:rsidRPr="005B2CBF">
        <w:rPr>
          <w:rFonts w:ascii="Times New Roman" w:hAnsi="Times New Roman"/>
          <w:lang w:val="lv-LV"/>
        </w:rPr>
        <w:t>radošo industriju piedāvājuma, pieprasījuma un attīstības potenciāla pētījuma teritorijā – Kurzemes, Zemgales, Latgales un Šauļu (Lietuva) reģionos izvērtējums, lai veicinātu jaunu produktu un pakalpojumu izveidi radošo industriju sektorā.</w:t>
      </w:r>
    </w:p>
    <w:p w:rsidR="005B2CBF" w:rsidRPr="005B2CBF" w:rsidRDefault="005B2CBF" w:rsidP="005B2CBF">
      <w:pPr>
        <w:spacing w:afterLines="60" w:after="144" w:line="240" w:lineRule="auto"/>
        <w:ind w:firstLine="567"/>
        <w:jc w:val="both"/>
        <w:rPr>
          <w:rFonts w:ascii="Times New Roman" w:hAnsi="Times New Roman"/>
          <w:lang w:val="lv-LV"/>
        </w:rPr>
      </w:pPr>
      <w:r w:rsidRPr="005B2CBF">
        <w:rPr>
          <w:rFonts w:ascii="Times New Roman" w:hAnsi="Times New Roman"/>
          <w:b/>
          <w:lang w:val="lv-LV"/>
        </w:rPr>
        <w:t>Pētījuma uzdevumi</w:t>
      </w:r>
      <w:r>
        <w:rPr>
          <w:rFonts w:ascii="Times New Roman" w:hAnsi="Times New Roman"/>
          <w:lang w:val="lv-LV"/>
        </w:rPr>
        <w:t xml:space="preserve">: </w:t>
      </w:r>
    </w:p>
    <w:p w:rsidR="005B2CBF" w:rsidRPr="005B2CBF" w:rsidRDefault="005B2CBF" w:rsidP="005B2CBF">
      <w:pPr>
        <w:pStyle w:val="ListParagraph"/>
        <w:numPr>
          <w:ilvl w:val="0"/>
          <w:numId w:val="10"/>
        </w:numPr>
        <w:spacing w:afterLines="60" w:after="144" w:line="240" w:lineRule="auto"/>
        <w:jc w:val="both"/>
        <w:rPr>
          <w:rFonts w:ascii="Times New Roman" w:hAnsi="Times New Roman"/>
          <w:lang w:val="lv-LV"/>
        </w:rPr>
      </w:pPr>
      <w:r w:rsidRPr="005B2CBF">
        <w:rPr>
          <w:rFonts w:ascii="Times New Roman" w:hAnsi="Times New Roman"/>
          <w:lang w:val="lv-LV"/>
        </w:rPr>
        <w:t xml:space="preserve">sniegt radošo industriju dokumentu pārskatu, kurā atspoguļoti plānošanas dokumenti, kuros minētas iniciatīvas radošo industriju attīstībai, pētījumi, kas veikti par radošajām industrijām Latvijā; </w:t>
      </w:r>
    </w:p>
    <w:p w:rsidR="005B2CBF" w:rsidRPr="005B2CBF" w:rsidRDefault="005B2CBF" w:rsidP="005B2CBF">
      <w:pPr>
        <w:pStyle w:val="ListParagraph"/>
        <w:numPr>
          <w:ilvl w:val="0"/>
          <w:numId w:val="10"/>
        </w:numPr>
        <w:spacing w:afterLines="60" w:after="144" w:line="240" w:lineRule="auto"/>
        <w:jc w:val="both"/>
        <w:rPr>
          <w:rFonts w:ascii="Times New Roman" w:hAnsi="Times New Roman"/>
          <w:lang w:val="lv-LV"/>
        </w:rPr>
      </w:pPr>
      <w:r w:rsidRPr="005B2CBF">
        <w:rPr>
          <w:rFonts w:ascii="Times New Roman" w:hAnsi="Times New Roman"/>
          <w:lang w:val="lv-LV"/>
        </w:rPr>
        <w:t xml:space="preserve">izvērtēt radošo industriju esošo situāciju reģionos un novērtēt to nozīmīgumu katrā reģionā; </w:t>
      </w:r>
    </w:p>
    <w:p w:rsidR="005B2CBF" w:rsidRPr="005B2CBF" w:rsidRDefault="005B2CBF" w:rsidP="005B2CBF">
      <w:pPr>
        <w:pStyle w:val="ListParagraph"/>
        <w:numPr>
          <w:ilvl w:val="0"/>
          <w:numId w:val="10"/>
        </w:numPr>
        <w:spacing w:afterLines="60" w:after="144" w:line="240" w:lineRule="auto"/>
        <w:jc w:val="both"/>
        <w:rPr>
          <w:rFonts w:ascii="Times New Roman" w:hAnsi="Times New Roman"/>
          <w:lang w:val="lv-LV"/>
        </w:rPr>
      </w:pPr>
      <w:r w:rsidRPr="005B2CBF">
        <w:rPr>
          <w:rFonts w:ascii="Times New Roman" w:hAnsi="Times New Roman"/>
          <w:lang w:val="lv-LV"/>
        </w:rPr>
        <w:t xml:space="preserve">veikt radošo industriju analītisku novērtējumu; </w:t>
      </w:r>
    </w:p>
    <w:p w:rsidR="005B2CBF" w:rsidRPr="005B2CBF" w:rsidRDefault="005B2CBF" w:rsidP="005B2CBF">
      <w:pPr>
        <w:pStyle w:val="ListParagraph"/>
        <w:numPr>
          <w:ilvl w:val="0"/>
          <w:numId w:val="10"/>
        </w:numPr>
        <w:spacing w:afterLines="60" w:after="144" w:line="240" w:lineRule="auto"/>
        <w:jc w:val="both"/>
        <w:rPr>
          <w:rFonts w:ascii="Times New Roman" w:hAnsi="Times New Roman"/>
          <w:lang w:val="lv-LV"/>
        </w:rPr>
      </w:pPr>
      <w:r w:rsidRPr="005B2CBF">
        <w:rPr>
          <w:rFonts w:ascii="Times New Roman" w:hAnsi="Times New Roman"/>
          <w:lang w:val="lv-LV"/>
        </w:rPr>
        <w:t xml:space="preserve">balstoties uz pētījuma rezultātiem, izstrādāt rīcības plānu un rekomendācijas radošo industriju attīstībai vietējā, reģionālā un valstiskā līmenī. </w:t>
      </w:r>
    </w:p>
    <w:p w:rsidR="0068607C" w:rsidRPr="00454CF3" w:rsidRDefault="00156EF9" w:rsidP="00D5352B">
      <w:pPr>
        <w:spacing w:afterLines="60" w:after="144" w:line="240" w:lineRule="auto"/>
        <w:ind w:firstLine="567"/>
        <w:jc w:val="both"/>
        <w:rPr>
          <w:rFonts w:ascii="Times New Roman" w:hAnsi="Times New Roman"/>
          <w:lang w:val="lv-LV"/>
        </w:rPr>
        <w:sectPr w:rsidR="0068607C" w:rsidRPr="00454CF3" w:rsidSect="000E63F0">
          <w:headerReference w:type="default" r:id="rId9"/>
          <w:footerReference w:type="default" r:id="rId10"/>
          <w:headerReference w:type="first" r:id="rId11"/>
          <w:pgSz w:w="11906" w:h="16838"/>
          <w:pgMar w:top="1440" w:right="1800" w:bottom="1440" w:left="1800" w:header="708" w:footer="708" w:gutter="0"/>
          <w:cols w:space="708"/>
          <w:titlePg/>
          <w:docGrid w:linePitch="360"/>
        </w:sectPr>
      </w:pPr>
      <w:r w:rsidRPr="00454CF3">
        <w:rPr>
          <w:rFonts w:ascii="Times New Roman" w:hAnsi="Times New Roman"/>
          <w:lang w:val="lv-LV"/>
        </w:rPr>
        <w:t>B</w:t>
      </w:r>
      <w:r w:rsidR="004528E2">
        <w:rPr>
          <w:rFonts w:ascii="Times New Roman" w:hAnsi="Times New Roman"/>
          <w:lang w:val="lv-LV"/>
        </w:rPr>
        <w:t>alstoties uz izstrādātā Pētījuma</w:t>
      </w:r>
      <w:r w:rsidRPr="00454CF3">
        <w:rPr>
          <w:rFonts w:ascii="Times New Roman" w:hAnsi="Times New Roman"/>
          <w:lang w:val="lv-LV"/>
        </w:rPr>
        <w:t xml:space="preserve"> rezultātiem, tika</w:t>
      </w:r>
      <w:r w:rsidR="006106BB">
        <w:rPr>
          <w:rFonts w:ascii="Times New Roman" w:hAnsi="Times New Roman"/>
          <w:lang w:val="lv-LV"/>
        </w:rPr>
        <w:t xml:space="preserve"> sagatavotas rekomendācijas un R</w:t>
      </w:r>
      <w:r w:rsidRPr="00454CF3">
        <w:rPr>
          <w:rFonts w:ascii="Times New Roman" w:hAnsi="Times New Roman"/>
          <w:lang w:val="lv-LV"/>
        </w:rPr>
        <w:t>īcības plāns radošo industriju attīstībai vietējā, reģionālā un nacionālā līmenī</w:t>
      </w:r>
      <w:r w:rsidR="00962138" w:rsidRPr="00454CF3">
        <w:rPr>
          <w:rFonts w:ascii="Times New Roman" w:hAnsi="Times New Roman"/>
          <w:lang w:val="lv-LV"/>
        </w:rPr>
        <w:t xml:space="preserve"> </w:t>
      </w:r>
      <w:r w:rsidR="004528E2">
        <w:rPr>
          <w:rFonts w:ascii="Times New Roman" w:hAnsi="Times New Roman"/>
          <w:lang w:val="lv-LV"/>
        </w:rPr>
        <w:t xml:space="preserve">2012.-2019. gadam </w:t>
      </w:r>
      <w:r w:rsidR="00962138" w:rsidRPr="00454CF3">
        <w:rPr>
          <w:rFonts w:ascii="Times New Roman" w:hAnsi="Times New Roman"/>
          <w:lang w:val="lv-LV"/>
        </w:rPr>
        <w:t>(turpmāk tekstā Rīcības plāns)</w:t>
      </w:r>
      <w:r w:rsidRPr="00454CF3">
        <w:rPr>
          <w:rFonts w:ascii="Times New Roman" w:hAnsi="Times New Roman"/>
          <w:lang w:val="lv-LV"/>
        </w:rPr>
        <w:t xml:space="preserve">.  Rīcības plānā noteiktajiem pasākumiem, to izpildes termiņiem un rezultatīvajiem rādītājiem ir rekomendējošs raksturs. </w:t>
      </w:r>
      <w:r w:rsidR="00962138" w:rsidRPr="00454CF3">
        <w:rPr>
          <w:rFonts w:ascii="Times New Roman" w:hAnsi="Times New Roman"/>
          <w:lang w:val="lv-LV"/>
        </w:rPr>
        <w:t>Līdz 2017.</w:t>
      </w:r>
      <w:r w:rsidR="00FD41C2" w:rsidRPr="00454CF3">
        <w:rPr>
          <w:rFonts w:ascii="Times New Roman" w:hAnsi="Times New Roman"/>
          <w:lang w:val="lv-LV"/>
        </w:rPr>
        <w:t xml:space="preserve"> </w:t>
      </w:r>
      <w:r w:rsidR="00962138" w:rsidRPr="00454CF3">
        <w:rPr>
          <w:rFonts w:ascii="Times New Roman" w:hAnsi="Times New Roman"/>
          <w:lang w:val="lv-LV"/>
        </w:rPr>
        <w:t xml:space="preserve">gadam Zemgales plānošanas reģionam </w:t>
      </w:r>
      <w:r w:rsidR="004528E2">
        <w:rPr>
          <w:rFonts w:ascii="Times New Roman" w:hAnsi="Times New Roman"/>
          <w:lang w:val="lv-LV"/>
        </w:rPr>
        <w:t>(</w:t>
      </w:r>
      <w:r w:rsidR="00A266E5">
        <w:rPr>
          <w:rFonts w:ascii="Times New Roman" w:hAnsi="Times New Roman"/>
          <w:lang w:val="lv-LV"/>
        </w:rPr>
        <w:t xml:space="preserve">turpmāk tekstā ZPR) </w:t>
      </w:r>
      <w:r w:rsidR="00962138" w:rsidRPr="00454CF3">
        <w:rPr>
          <w:rFonts w:ascii="Times New Roman" w:hAnsi="Times New Roman"/>
          <w:lang w:val="lv-LV"/>
        </w:rPr>
        <w:t>izdevies īstenot daļu no Rīcības plānā ietvertajām rekomendācijām</w:t>
      </w:r>
      <w:r w:rsidR="009F5996" w:rsidRPr="00454CF3">
        <w:rPr>
          <w:rFonts w:ascii="Times New Roman" w:hAnsi="Times New Roman"/>
          <w:lang w:val="lv-LV"/>
        </w:rPr>
        <w:t>, kas attiecināmas tieš</w:t>
      </w:r>
      <w:r w:rsidR="00A266E5">
        <w:rPr>
          <w:rFonts w:ascii="Times New Roman" w:hAnsi="Times New Roman"/>
          <w:lang w:val="lv-LV"/>
        </w:rPr>
        <w:t>i uz ZPR</w:t>
      </w:r>
      <w:r w:rsidR="00962138" w:rsidRPr="00454CF3">
        <w:rPr>
          <w:rFonts w:ascii="Times New Roman" w:hAnsi="Times New Roman"/>
          <w:lang w:val="lv-LV"/>
        </w:rPr>
        <w:t xml:space="preserve">. </w:t>
      </w:r>
      <w:r w:rsidR="00985CBF" w:rsidRPr="00454CF3">
        <w:rPr>
          <w:rFonts w:ascii="Times New Roman" w:hAnsi="Times New Roman"/>
          <w:lang w:val="lv-LV"/>
        </w:rPr>
        <w:t>Izvērtējot ieviestos pasākumus un pasākumus, kuri nav īstenoti ieteiktajos izpildes termiņos</w:t>
      </w:r>
      <w:r w:rsidR="00D5352B" w:rsidRPr="00454CF3">
        <w:rPr>
          <w:rFonts w:ascii="Times New Roman" w:hAnsi="Times New Roman"/>
          <w:lang w:val="lv-LV"/>
        </w:rPr>
        <w:t>,</w:t>
      </w:r>
      <w:r w:rsidR="00985CBF" w:rsidRPr="00454CF3">
        <w:rPr>
          <w:rFonts w:ascii="Times New Roman" w:hAnsi="Times New Roman"/>
          <w:lang w:val="lv-LV"/>
        </w:rPr>
        <w:t xml:space="preserve"> lemts </w:t>
      </w:r>
      <w:r w:rsidR="00D5352B" w:rsidRPr="00454CF3">
        <w:rPr>
          <w:rFonts w:ascii="Times New Roman" w:hAnsi="Times New Roman"/>
          <w:lang w:val="lv-LV"/>
        </w:rPr>
        <w:t xml:space="preserve">turpināt pētījuma “Radošu industriju nozares attīstība” sagatavoto rekomendāciju īstenošanu </w:t>
      </w:r>
      <w:r w:rsidR="00D5352B" w:rsidRPr="00D11011">
        <w:rPr>
          <w:rFonts w:ascii="Times New Roman" w:hAnsi="Times New Roman"/>
          <w:lang w:val="lv-LV"/>
        </w:rPr>
        <w:t xml:space="preserve">Zemgales plānošanas reģiona Attīstības programmas 2015.-2020. gadam darbības ietvaros, papildinot to </w:t>
      </w:r>
      <w:r w:rsidR="00985CBF" w:rsidRPr="00D11011">
        <w:rPr>
          <w:rFonts w:ascii="Times New Roman" w:hAnsi="Times New Roman"/>
          <w:lang w:val="lv-LV"/>
        </w:rPr>
        <w:t xml:space="preserve">ar </w:t>
      </w:r>
      <w:r w:rsidR="005B2CBF" w:rsidRPr="00D11011">
        <w:rPr>
          <w:rFonts w:ascii="Times New Roman" w:hAnsi="Times New Roman"/>
          <w:lang w:val="lv-LV"/>
        </w:rPr>
        <w:t>2</w:t>
      </w:r>
      <w:r w:rsidR="005D2641" w:rsidRPr="00D11011">
        <w:rPr>
          <w:rFonts w:ascii="Times New Roman" w:hAnsi="Times New Roman"/>
          <w:lang w:val="lv-LV"/>
        </w:rPr>
        <w:t xml:space="preserve"> </w:t>
      </w:r>
      <w:r w:rsidR="005B2CBF" w:rsidRPr="00D11011">
        <w:rPr>
          <w:rFonts w:ascii="Times New Roman" w:hAnsi="Times New Roman"/>
          <w:lang w:val="lv-LV"/>
        </w:rPr>
        <w:t>rīcībām</w:t>
      </w:r>
      <w:r w:rsidR="0089508D">
        <w:rPr>
          <w:rFonts w:ascii="Times New Roman" w:hAnsi="Times New Roman"/>
          <w:lang w:val="lv-LV"/>
        </w:rPr>
        <w:t xml:space="preserve"> un </w:t>
      </w:r>
      <w:r w:rsidR="005B2CBF" w:rsidRPr="00D11011">
        <w:rPr>
          <w:rFonts w:ascii="Times New Roman" w:hAnsi="Times New Roman"/>
          <w:lang w:val="lv-LV"/>
        </w:rPr>
        <w:t>3</w:t>
      </w:r>
      <w:r w:rsidR="00D5352B" w:rsidRPr="00D11011">
        <w:rPr>
          <w:rFonts w:ascii="Times New Roman" w:hAnsi="Times New Roman"/>
          <w:lang w:val="lv-LV"/>
        </w:rPr>
        <w:t xml:space="preserve"> aktivitātēm.</w:t>
      </w:r>
    </w:p>
    <w:p w:rsidR="00C524A5" w:rsidRPr="005111D2" w:rsidRDefault="005D2641" w:rsidP="00231803">
      <w:pPr>
        <w:pStyle w:val="Heading1"/>
        <w:numPr>
          <w:ilvl w:val="0"/>
          <w:numId w:val="15"/>
        </w:numPr>
      </w:pPr>
      <w:bookmarkStart w:id="3" w:name="_Toc509581378"/>
      <w:r w:rsidRPr="005111D2">
        <w:lastRenderedPageBreak/>
        <w:t>Rīcības plāna īstenošana</w:t>
      </w:r>
      <w:bookmarkEnd w:id="3"/>
    </w:p>
    <w:p w:rsidR="008429EA" w:rsidRPr="00985CBF" w:rsidRDefault="008429EA">
      <w:pPr>
        <w:rPr>
          <w:rFonts w:ascii="Times New Roman" w:hAnsi="Times New Roman"/>
        </w:rPr>
      </w:pPr>
    </w:p>
    <w:tbl>
      <w:tblPr>
        <w:tblW w:w="13893" w:type="dxa"/>
        <w:tblInd w:w="-426" w:type="dxa"/>
        <w:tblLook w:val="04A0" w:firstRow="1" w:lastRow="0" w:firstColumn="1" w:lastColumn="0" w:noHBand="0" w:noVBand="1"/>
      </w:tblPr>
      <w:tblGrid>
        <w:gridCol w:w="756"/>
        <w:gridCol w:w="3356"/>
        <w:gridCol w:w="4819"/>
        <w:gridCol w:w="4962"/>
      </w:tblGrid>
      <w:tr w:rsidR="00540876" w:rsidRPr="006806EC" w:rsidTr="00BC1A0C">
        <w:trPr>
          <w:trHeight w:val="300"/>
          <w:tblHeader/>
        </w:trPr>
        <w:tc>
          <w:tcPr>
            <w:tcW w:w="756" w:type="dxa"/>
            <w:tcBorders>
              <w:top w:val="single" w:sz="4" w:space="0" w:color="auto"/>
              <w:left w:val="single" w:sz="4" w:space="0" w:color="auto"/>
              <w:bottom w:val="single" w:sz="4" w:space="0" w:color="auto"/>
              <w:right w:val="single" w:sz="4" w:space="0" w:color="auto"/>
            </w:tcBorders>
            <w:shd w:val="clear" w:color="auto" w:fill="96B436"/>
            <w:noWrap/>
            <w:vAlign w:val="center"/>
            <w:hideMark/>
          </w:tcPr>
          <w:p w:rsidR="00540876" w:rsidRPr="006806EC" w:rsidRDefault="000A6FDC" w:rsidP="007D7946">
            <w:pPr>
              <w:spacing w:after="0" w:line="240" w:lineRule="auto"/>
              <w:rPr>
                <w:rFonts w:ascii="Times New Roman" w:eastAsia="Times New Roman" w:hAnsi="Times New Roman"/>
                <w:lang w:val="lv-LV"/>
              </w:rPr>
            </w:pPr>
            <w:r>
              <w:rPr>
                <w:rFonts w:ascii="Times New Roman" w:eastAsia="Times New Roman" w:hAnsi="Times New Roman"/>
                <w:lang w:val="lv-LV"/>
              </w:rPr>
              <w:t>Nr.</w:t>
            </w:r>
          </w:p>
        </w:tc>
        <w:tc>
          <w:tcPr>
            <w:tcW w:w="3356" w:type="dxa"/>
            <w:tcBorders>
              <w:top w:val="single" w:sz="4" w:space="0" w:color="auto"/>
              <w:left w:val="single" w:sz="4" w:space="0" w:color="auto"/>
              <w:bottom w:val="single" w:sz="4" w:space="0" w:color="auto"/>
              <w:right w:val="single" w:sz="4" w:space="0" w:color="auto"/>
            </w:tcBorders>
            <w:shd w:val="clear" w:color="auto" w:fill="96B436"/>
            <w:noWrap/>
            <w:vAlign w:val="center"/>
            <w:hideMark/>
          </w:tcPr>
          <w:p w:rsidR="00540876" w:rsidRPr="006806EC" w:rsidRDefault="00540876" w:rsidP="007D7946">
            <w:pPr>
              <w:spacing w:after="0" w:line="240" w:lineRule="auto"/>
              <w:rPr>
                <w:rFonts w:ascii="Times New Roman" w:eastAsia="Times New Roman" w:hAnsi="Times New Roman"/>
                <w:b/>
                <w:bCs/>
                <w:color w:val="000000"/>
                <w:lang w:val="lv-LV"/>
              </w:rPr>
            </w:pPr>
            <w:r w:rsidRPr="006806EC">
              <w:rPr>
                <w:rFonts w:ascii="Times New Roman" w:eastAsia="Times New Roman" w:hAnsi="Times New Roman"/>
                <w:b/>
                <w:bCs/>
                <w:color w:val="000000"/>
                <w:lang w:val="lv-LV"/>
              </w:rPr>
              <w:t>Pasākums</w:t>
            </w:r>
          </w:p>
        </w:tc>
        <w:tc>
          <w:tcPr>
            <w:tcW w:w="4819" w:type="dxa"/>
            <w:tcBorders>
              <w:top w:val="single" w:sz="4" w:space="0" w:color="auto"/>
              <w:left w:val="single" w:sz="4" w:space="0" w:color="auto"/>
              <w:bottom w:val="single" w:sz="4" w:space="0" w:color="auto"/>
              <w:right w:val="single" w:sz="4" w:space="0" w:color="auto"/>
            </w:tcBorders>
            <w:shd w:val="clear" w:color="auto" w:fill="96B436"/>
            <w:vAlign w:val="center"/>
          </w:tcPr>
          <w:p w:rsidR="00540876" w:rsidRPr="006806EC" w:rsidRDefault="00540876" w:rsidP="007D7946">
            <w:pPr>
              <w:spacing w:after="0" w:line="240" w:lineRule="auto"/>
              <w:rPr>
                <w:rFonts w:ascii="Times New Roman" w:eastAsia="Times New Roman" w:hAnsi="Times New Roman"/>
                <w:color w:val="000000"/>
                <w:lang w:val="lv-LV"/>
              </w:rPr>
            </w:pPr>
            <w:r w:rsidRPr="006806EC">
              <w:rPr>
                <w:rFonts w:ascii="Times New Roman" w:eastAsia="Times New Roman" w:hAnsi="Times New Roman"/>
                <w:b/>
                <w:bCs/>
                <w:color w:val="000000"/>
                <w:lang w:val="lv-LV"/>
              </w:rPr>
              <w:t>Rezultatīvie rādītāji</w:t>
            </w:r>
          </w:p>
        </w:tc>
        <w:tc>
          <w:tcPr>
            <w:tcW w:w="4962" w:type="dxa"/>
            <w:tcBorders>
              <w:top w:val="single" w:sz="4" w:space="0" w:color="auto"/>
              <w:left w:val="single" w:sz="4" w:space="0" w:color="auto"/>
              <w:bottom w:val="single" w:sz="4" w:space="0" w:color="auto"/>
              <w:right w:val="single" w:sz="4" w:space="0" w:color="auto"/>
            </w:tcBorders>
            <w:shd w:val="clear" w:color="auto" w:fill="96B436"/>
            <w:noWrap/>
            <w:vAlign w:val="center"/>
            <w:hideMark/>
          </w:tcPr>
          <w:p w:rsidR="00540876" w:rsidRPr="006806EC" w:rsidRDefault="004528E2" w:rsidP="007D7946">
            <w:pPr>
              <w:spacing w:after="0" w:line="240" w:lineRule="auto"/>
              <w:rPr>
                <w:rFonts w:ascii="Times New Roman" w:eastAsia="Times New Roman" w:hAnsi="Times New Roman"/>
                <w:b/>
                <w:bCs/>
                <w:color w:val="000000"/>
                <w:lang w:val="lv-LV"/>
              </w:rPr>
            </w:pPr>
            <w:r>
              <w:rPr>
                <w:rFonts w:ascii="Times New Roman" w:eastAsia="Times New Roman" w:hAnsi="Times New Roman"/>
                <w:b/>
                <w:bCs/>
                <w:color w:val="000000"/>
                <w:lang w:val="lv-LV"/>
              </w:rPr>
              <w:t>Sasniegtie rezultāti</w:t>
            </w:r>
          </w:p>
        </w:tc>
      </w:tr>
      <w:tr w:rsidR="00540876" w:rsidRPr="006806EC" w:rsidTr="00B07B10">
        <w:trPr>
          <w:trHeight w:val="1661"/>
        </w:trPr>
        <w:tc>
          <w:tcPr>
            <w:tcW w:w="756" w:type="dxa"/>
            <w:tcBorders>
              <w:top w:val="single" w:sz="4" w:space="0" w:color="auto"/>
              <w:left w:val="single" w:sz="4" w:space="0" w:color="auto"/>
              <w:bottom w:val="single" w:sz="4" w:space="0" w:color="auto"/>
              <w:right w:val="single" w:sz="4" w:space="0" w:color="auto"/>
            </w:tcBorders>
            <w:shd w:val="clear" w:color="auto" w:fill="D5E4A4"/>
            <w:vAlign w:val="center"/>
          </w:tcPr>
          <w:p w:rsidR="00540876" w:rsidRPr="006806EC" w:rsidRDefault="00BC1A0C" w:rsidP="00051005">
            <w:pPr>
              <w:spacing w:after="0" w:line="240" w:lineRule="auto"/>
              <w:rPr>
                <w:rFonts w:ascii="Times New Roman" w:eastAsia="Times New Roman" w:hAnsi="Times New Roman"/>
                <w:color w:val="000000"/>
                <w:lang w:val="lv-LV"/>
              </w:rPr>
            </w:pPr>
            <w:r>
              <w:rPr>
                <w:rFonts w:ascii="Times New Roman" w:eastAsia="Times New Roman" w:hAnsi="Times New Roman"/>
                <w:color w:val="000000"/>
                <w:lang w:val="lv-LV"/>
              </w:rPr>
              <w:t>1.1.1.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Prakses vietu inf</w:t>
            </w:r>
            <w:r w:rsidR="00D11011">
              <w:rPr>
                <w:rFonts w:ascii="Times New Roman" w:eastAsia="Times New Roman" w:hAnsi="Times New Roman"/>
                <w:color w:val="000000"/>
                <w:lang w:val="lv-LV"/>
              </w:rPr>
              <w:t>ormatīvās platformas izveides radošo industriju</w:t>
            </w:r>
            <w:r w:rsidRPr="006806EC">
              <w:rPr>
                <w:rFonts w:ascii="Times New Roman" w:eastAsia="Times New Roman" w:hAnsi="Times New Roman"/>
                <w:color w:val="000000"/>
                <w:lang w:val="lv-LV"/>
              </w:rPr>
              <w:t xml:space="preserve"> studentiem</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Uzlabota</w:t>
            </w:r>
            <w:r w:rsidR="00583150">
              <w:rPr>
                <w:rFonts w:ascii="Times New Roman" w:eastAsia="Times New Roman" w:hAnsi="Times New Roman"/>
                <w:color w:val="000000"/>
                <w:lang w:val="lv-LV"/>
              </w:rPr>
              <w:t xml:space="preserve"> izveidotā</w:t>
            </w:r>
            <w:r w:rsidRPr="006806EC">
              <w:rPr>
                <w:rFonts w:ascii="Times New Roman" w:eastAsia="Times New Roman" w:hAnsi="Times New Roman"/>
                <w:color w:val="000000"/>
                <w:lang w:val="lv-LV"/>
              </w:rPr>
              <w:t xml:space="preserve"> informatīvā platforma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studentiem un audzēkņiem prakses vietu atrašanai. Papildināta ar jaunām sadaļām par izglītības iespējām un partneru meklēšanas rīku. </w:t>
            </w:r>
          </w:p>
          <w:p w:rsidR="00540876" w:rsidRPr="006806EC" w:rsidRDefault="00540876" w:rsidP="00655ADF">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D5352B">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Pasākuma īstenošana turpinās </w:t>
            </w:r>
            <w:r w:rsidR="00A266E5">
              <w:rPr>
                <w:rFonts w:ascii="Times New Roman" w:hAnsi="Times New Roman"/>
                <w:lang w:val="lv-LV"/>
              </w:rPr>
              <w:t>ZPR</w:t>
            </w:r>
            <w:r w:rsidRPr="006806EC">
              <w:rPr>
                <w:rFonts w:ascii="Times New Roman" w:hAnsi="Times New Roman"/>
                <w:lang w:val="lv-LV"/>
              </w:rPr>
              <w:t xml:space="preserve"> Attīstības programmas 2015.-2020. gadam </w:t>
            </w:r>
            <w:r w:rsidR="00DC758A">
              <w:rPr>
                <w:rFonts w:ascii="Times New Roman" w:hAnsi="Times New Roman"/>
                <w:lang w:val="lv-LV"/>
              </w:rPr>
              <w:t>2.1</w:t>
            </w:r>
            <w:r w:rsidRPr="006806EC">
              <w:rPr>
                <w:rFonts w:ascii="Times New Roman" w:hAnsi="Times New Roman"/>
                <w:lang w:val="lv-LV"/>
              </w:rPr>
              <w:t xml:space="preserve">. Rīcības virziena ietvaros. </w:t>
            </w:r>
          </w:p>
        </w:tc>
      </w:tr>
      <w:tr w:rsidR="00540876" w:rsidRPr="006806EC" w:rsidTr="00B07B10">
        <w:trPr>
          <w:trHeight w:val="552"/>
        </w:trPr>
        <w:tc>
          <w:tcPr>
            <w:tcW w:w="756" w:type="dxa"/>
            <w:tcBorders>
              <w:top w:val="single" w:sz="4" w:space="0" w:color="auto"/>
              <w:left w:val="single" w:sz="4" w:space="0" w:color="auto"/>
              <w:bottom w:val="single" w:sz="4"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1.1.2.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Mūžizglītības pasākumu koordinēšana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jomās pašvaldībās </w:t>
            </w:r>
          </w:p>
          <w:p w:rsidR="00540876" w:rsidRPr="006806EC" w:rsidRDefault="00540876" w:rsidP="00051005">
            <w:pPr>
              <w:spacing w:after="0" w:line="240" w:lineRule="auto"/>
              <w:rPr>
                <w:rFonts w:ascii="Times New Roman" w:eastAsia="Times New Roman" w:hAnsi="Times New Roman"/>
                <w:color w:val="000000"/>
                <w:lang w:val="lv-LV"/>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1. Katru otro gadu veikts mūžizglītības piedāvājuma izvērtējums reģionā. </w:t>
            </w:r>
          </w:p>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2. Katru gadu veikta RI uzņēmumu aptauja par darbiniekiem nepieciešamo </w:t>
            </w:r>
            <w:proofErr w:type="spellStart"/>
            <w:r w:rsidRPr="006806EC">
              <w:rPr>
                <w:rFonts w:ascii="Times New Roman" w:eastAsia="Times New Roman" w:hAnsi="Times New Roman"/>
                <w:color w:val="000000"/>
                <w:lang w:val="lv-LV"/>
              </w:rPr>
              <w:t>tālākapmācību</w:t>
            </w:r>
            <w:proofErr w:type="spellEnd"/>
            <w:r w:rsidRPr="006806EC">
              <w:rPr>
                <w:rFonts w:ascii="Times New Roman" w:eastAsia="Times New Roman" w:hAnsi="Times New Roman"/>
                <w:color w:val="000000"/>
                <w:lang w:val="lv-LV"/>
              </w:rPr>
              <w:t xml:space="preserve">. </w:t>
            </w:r>
          </w:p>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3. Izstrādātas rekomendācijas pašvaldībām mūžizglītības pasākumiem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jomās. </w:t>
            </w:r>
          </w:p>
          <w:p w:rsidR="00540876" w:rsidRPr="00231803" w:rsidRDefault="00540876" w:rsidP="0023180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4. Katrā pašvaldībā ir pieejami mūžizglītības pakalpojumi (piemēram, izveidots pieaugušo izglītības centrs, pašvaldība nodrošina regulārus seminārus/ apmācības)</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11D2" w:rsidRDefault="005111D2" w:rsidP="00D5352B">
            <w:pPr>
              <w:spacing w:after="0" w:line="240" w:lineRule="auto"/>
              <w:rPr>
                <w:rFonts w:ascii="Times New Roman" w:hAnsi="Times New Roman"/>
                <w:lang w:val="lv-LV"/>
              </w:rPr>
            </w:pPr>
            <w:r>
              <w:rPr>
                <w:rFonts w:ascii="Times New Roman" w:hAnsi="Times New Roman"/>
                <w:lang w:val="lv-LV"/>
              </w:rPr>
              <w:t xml:space="preserve">Lielākajā daļā pašvaldību ir pieejami mūžizglītības pakalpojumi. </w:t>
            </w:r>
          </w:p>
          <w:p w:rsidR="00540876" w:rsidRPr="006806EC" w:rsidRDefault="00540876" w:rsidP="00D5352B">
            <w:pPr>
              <w:spacing w:after="0" w:line="240" w:lineRule="auto"/>
              <w:rPr>
                <w:rFonts w:ascii="Times New Roman" w:eastAsia="Times New Roman" w:hAnsi="Times New Roman"/>
                <w:color w:val="000000"/>
                <w:lang w:val="lv-LV"/>
              </w:rPr>
            </w:pPr>
            <w:r w:rsidRPr="000A6FDC">
              <w:rPr>
                <w:rFonts w:ascii="Times New Roman" w:hAnsi="Times New Roman"/>
                <w:lang w:val="lv-LV"/>
              </w:rPr>
              <w:t xml:space="preserve">Daļēja </w:t>
            </w:r>
            <w:r w:rsidRPr="006806EC">
              <w:rPr>
                <w:rFonts w:ascii="Times New Roman" w:eastAsia="Times New Roman" w:hAnsi="Times New Roman"/>
                <w:color w:val="000000"/>
                <w:lang w:val="lv-LV"/>
              </w:rPr>
              <w:t xml:space="preserve">pasākuma īstenošana turpinās </w:t>
            </w:r>
            <w:r w:rsidR="00A266E5">
              <w:rPr>
                <w:rFonts w:ascii="Times New Roman" w:hAnsi="Times New Roman"/>
                <w:lang w:val="lv-LV"/>
              </w:rPr>
              <w:t>ZPR</w:t>
            </w:r>
            <w:r w:rsidRPr="006806EC">
              <w:rPr>
                <w:rFonts w:ascii="Times New Roman" w:hAnsi="Times New Roman"/>
                <w:lang w:val="lv-LV"/>
              </w:rPr>
              <w:t xml:space="preserve"> Attīstības programmas 2015.-2020. gadam </w:t>
            </w:r>
            <w:r w:rsidR="00DC758A">
              <w:rPr>
                <w:rFonts w:ascii="Times New Roman" w:hAnsi="Times New Roman"/>
                <w:lang w:val="lv-LV"/>
              </w:rPr>
              <w:t>2.2.</w:t>
            </w:r>
            <w:r w:rsidRPr="006806EC">
              <w:rPr>
                <w:rFonts w:ascii="Times New Roman" w:hAnsi="Times New Roman"/>
                <w:lang w:val="lv-LV"/>
              </w:rPr>
              <w:t xml:space="preserve"> Rīcības virziena ietvaros.</w:t>
            </w:r>
          </w:p>
        </w:tc>
      </w:tr>
      <w:tr w:rsidR="00540876" w:rsidRPr="006806EC" w:rsidTr="00B07B10">
        <w:trPr>
          <w:trHeight w:val="409"/>
        </w:trPr>
        <w:tc>
          <w:tcPr>
            <w:tcW w:w="756" w:type="dxa"/>
            <w:tcBorders>
              <w:top w:val="single" w:sz="4" w:space="0" w:color="auto"/>
              <w:left w:val="single" w:sz="4" w:space="0" w:color="auto"/>
              <w:bottom w:val="single" w:sz="4"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1.1.3.</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Vieslekciju organizēšana par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jomām izglītības iestādēs </w:t>
            </w:r>
          </w:p>
          <w:p w:rsidR="00540876" w:rsidRPr="006806EC" w:rsidRDefault="00540876" w:rsidP="00051005">
            <w:pPr>
              <w:spacing w:after="0" w:line="240" w:lineRule="auto"/>
              <w:rPr>
                <w:rFonts w:ascii="Times New Roman" w:eastAsia="Times New Roman" w:hAnsi="Times New Roman"/>
                <w:color w:val="000000"/>
                <w:lang w:val="lv-LV"/>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1. Izveidota darba grupa vieslekciju organizēšanai. </w:t>
            </w:r>
          </w:p>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2. ZPR veic aptauju par vēlamo lekciju saturu un aptaujā uzņēmējus par to iespējām un vēlmēm lasīt lekcijas. </w:t>
            </w:r>
          </w:p>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3. Regulāras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uzņēmēju vieslekcijas visās izglītības iestādēs reģionos, kurās apgūst </w:t>
            </w:r>
            <w:r w:rsidR="00D11011">
              <w:rPr>
                <w:rFonts w:ascii="Times New Roman" w:eastAsia="Times New Roman" w:hAnsi="Times New Roman"/>
                <w:color w:val="000000"/>
                <w:lang w:val="lv-LV"/>
              </w:rPr>
              <w:t>radošo industriju</w:t>
            </w:r>
            <w:r w:rsidR="00D11011" w:rsidRPr="006806EC">
              <w:rPr>
                <w:rFonts w:ascii="Times New Roman" w:eastAsia="Times New Roman" w:hAnsi="Times New Roman"/>
                <w:color w:val="000000"/>
                <w:lang w:val="lv-LV"/>
              </w:rPr>
              <w:t xml:space="preserve"> </w:t>
            </w:r>
            <w:r w:rsidRPr="006806EC">
              <w:rPr>
                <w:rFonts w:ascii="Times New Roman" w:eastAsia="Times New Roman" w:hAnsi="Times New Roman"/>
                <w:color w:val="000000"/>
                <w:lang w:val="lv-LV"/>
              </w:rPr>
              <w:t>specialitātes.</w:t>
            </w:r>
            <w:r w:rsidRPr="006806EC">
              <w:rPr>
                <w:rFonts w:ascii="Times New Roman" w:hAnsi="Times New Roman"/>
              </w:rPr>
              <w:t xml:space="preserve">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5125CC">
            <w:pPr>
              <w:rPr>
                <w:rFonts w:ascii="Times New Roman" w:hAnsi="Times New Roman"/>
                <w:lang w:val="lv-LV"/>
              </w:rPr>
            </w:pPr>
            <w:r w:rsidRPr="006806EC">
              <w:rPr>
                <w:rFonts w:ascii="Times New Roman" w:hAnsi="Times New Roman"/>
                <w:lang w:val="lv-LV"/>
              </w:rPr>
              <w:t>Projekta „Reģionālā sadarbība amatniecības attīstībai” ietvaros organizēti pasākumi studentu un amatnieku sadarbības veicināšanai un kopēju produktu izstrādei.</w:t>
            </w:r>
          </w:p>
          <w:p w:rsidR="00540876" w:rsidRPr="006806EC" w:rsidRDefault="00540876" w:rsidP="005125CC">
            <w:pPr>
              <w:spacing w:after="0" w:line="240" w:lineRule="auto"/>
              <w:rPr>
                <w:rFonts w:ascii="Times New Roman" w:eastAsia="Times New Roman" w:hAnsi="Times New Roman"/>
                <w:color w:val="000000"/>
                <w:lang w:val="lv-LV"/>
              </w:rPr>
            </w:pPr>
            <w:r w:rsidRPr="006806EC">
              <w:rPr>
                <w:rFonts w:ascii="Times New Roman" w:hAnsi="Times New Roman"/>
                <w:lang w:val="lv-LV"/>
              </w:rPr>
              <w:t>2012. un</w:t>
            </w:r>
            <w:proofErr w:type="gramStart"/>
            <w:r w:rsidRPr="006806EC">
              <w:rPr>
                <w:rFonts w:ascii="Times New Roman" w:hAnsi="Times New Roman"/>
                <w:lang w:val="lv-LV"/>
              </w:rPr>
              <w:t xml:space="preserve"> 2013. gadā organizēti informatīvi</w:t>
            </w:r>
            <w:proofErr w:type="gramEnd"/>
            <w:r w:rsidRPr="006806EC">
              <w:rPr>
                <w:rFonts w:ascii="Times New Roman" w:hAnsi="Times New Roman"/>
                <w:lang w:val="lv-LV"/>
              </w:rPr>
              <w:t xml:space="preserve"> pasākumi LLU studentiem, kuru ietvaros studenti var iepazīties ar biznesa veidošanu dažādos uzņēmumos, iepazīties ar tautas mākslas veidošanu un izplatīšanas un tirdzniecības pieredzi.</w:t>
            </w:r>
          </w:p>
        </w:tc>
      </w:tr>
      <w:tr w:rsidR="00540876" w:rsidRPr="006806EC" w:rsidTr="00B07B10">
        <w:trPr>
          <w:trHeight w:val="704"/>
        </w:trPr>
        <w:tc>
          <w:tcPr>
            <w:tcW w:w="756" w:type="dxa"/>
            <w:tcBorders>
              <w:top w:val="single" w:sz="4" w:space="0" w:color="auto"/>
              <w:left w:val="single" w:sz="8" w:space="0" w:color="auto"/>
              <w:bottom w:val="single" w:sz="8"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lastRenderedPageBreak/>
              <w:t>1.1.4.</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Informatīvs un koordinējošs atbalsts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vasaras universitāšu organizēšanai</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1. Regulāras (katru gadu vismaz viena) darba grupas ar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uzņēmumu un izglītības iestāžu pārstāvjiem, kuru ietvaros tiek veikts izvērtējums par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jomām, kurās ir iespējams organizēt vasaras universitātes. </w:t>
            </w:r>
          </w:p>
          <w:p w:rsidR="00540876" w:rsidRPr="006806EC" w:rsidRDefault="00540876" w:rsidP="00655ADF">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 Katru gadu noorganizēta vismaz viena vasaras universitāte reģionā. ZPR piedalās publicitātes pasākumu nodrošināšanā.</w:t>
            </w:r>
            <w:r w:rsidRPr="006806EC">
              <w:rPr>
                <w:rFonts w:ascii="Times New Roman" w:hAnsi="Times New Roman"/>
              </w:rPr>
              <w:t xml:space="preserve">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E86378">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Pašvaldības nav organizējuš</w:t>
            </w:r>
            <w:r w:rsidR="00A266E5">
              <w:rPr>
                <w:rFonts w:ascii="Times New Roman" w:eastAsia="Times New Roman" w:hAnsi="Times New Roman"/>
                <w:color w:val="000000"/>
                <w:lang w:val="lv-LV"/>
              </w:rPr>
              <w:t xml:space="preserve">as šādus pasākumus, līdz ar to </w:t>
            </w:r>
            <w:r w:rsidR="00A266E5">
              <w:rPr>
                <w:rFonts w:ascii="Times New Roman" w:hAnsi="Times New Roman"/>
                <w:lang w:val="lv-LV"/>
              </w:rPr>
              <w:t>ZPR</w:t>
            </w:r>
            <w:r w:rsidR="00A266E5" w:rsidRPr="006806EC">
              <w:rPr>
                <w:rFonts w:ascii="Times New Roman" w:eastAsia="Times New Roman" w:hAnsi="Times New Roman"/>
                <w:color w:val="000000"/>
                <w:lang w:val="lv-LV"/>
              </w:rPr>
              <w:t xml:space="preserve"> </w:t>
            </w:r>
            <w:r w:rsidRPr="006806EC">
              <w:rPr>
                <w:rFonts w:ascii="Times New Roman" w:eastAsia="Times New Roman" w:hAnsi="Times New Roman"/>
                <w:color w:val="000000"/>
                <w:lang w:val="lv-LV"/>
              </w:rPr>
              <w:t>informatīvais atbalsts nav bijis nepieciešams.</w:t>
            </w:r>
          </w:p>
        </w:tc>
      </w:tr>
      <w:tr w:rsidR="00540876" w:rsidRPr="006806EC" w:rsidTr="00B07B10">
        <w:trPr>
          <w:trHeight w:val="672"/>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2.1.1.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051005">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Pašvaldības nodevu atlaižu sistēmas izvērtējums </w:t>
            </w:r>
            <w:r w:rsidR="00D11011">
              <w:rPr>
                <w:rFonts w:ascii="Times New Roman" w:eastAsia="Times New Roman" w:hAnsi="Times New Roman"/>
                <w:lang w:val="lv-LV"/>
              </w:rPr>
              <w:t>radošo industriju</w:t>
            </w:r>
            <w:r w:rsidR="00D11011" w:rsidRPr="006806EC">
              <w:rPr>
                <w:rFonts w:ascii="Times New Roman" w:eastAsia="Times New Roman" w:hAnsi="Times New Roman" w:cs="Times New Roman"/>
                <w:sz w:val="22"/>
                <w:szCs w:val="22"/>
                <w:lang w:val="lv-LV" w:eastAsia="en-GB"/>
              </w:rPr>
              <w:t xml:space="preserve"> </w:t>
            </w:r>
            <w:r w:rsidRPr="006806EC">
              <w:rPr>
                <w:rFonts w:ascii="Times New Roman" w:eastAsia="Times New Roman" w:hAnsi="Times New Roman" w:cs="Times New Roman"/>
                <w:sz w:val="22"/>
                <w:szCs w:val="22"/>
                <w:lang w:val="lv-LV" w:eastAsia="en-GB"/>
              </w:rPr>
              <w:t>uzņēmējiem</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Sagatavots ziņojums par esošo situāciju plānošanas reģionā pašvaldības nodevu atvieglojumu piemērošanā uzņēmējiem un NVO.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Sagatavoti priekšlikumi pašvaldības nodevu atlaidēm pašvaldībā reģistrētajiem RI uzņēmumiem un NVO.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3. Veikts pašvaldības nodevu atvieglojumu piemērošanas izvērtējums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uzņēmumiem un NVO katrā pašvaldībā.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4. Izstrādātas rekomendācijas nepieciešamajiem grozījumiem pašvaldību saistošajos noteikumos. </w:t>
            </w:r>
          </w:p>
          <w:p w:rsidR="00540876" w:rsidRPr="006806EC" w:rsidRDefault="00540876" w:rsidP="00051005">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Nav pieejams finansējums šāda pasākuma īstenošanai</w:t>
            </w:r>
            <w:r w:rsidR="000A6FDC">
              <w:rPr>
                <w:rFonts w:ascii="Times New Roman" w:eastAsia="Times New Roman" w:hAnsi="Times New Roman"/>
                <w:color w:val="000000"/>
                <w:lang w:val="lv-LV"/>
              </w:rPr>
              <w:t>.</w:t>
            </w:r>
          </w:p>
        </w:tc>
      </w:tr>
      <w:tr w:rsidR="00540876" w:rsidRPr="006806EC" w:rsidTr="00B07B10">
        <w:trPr>
          <w:trHeight w:val="555"/>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2.2.1.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Reģionu atbalsta fonda izveidošana un administrēšana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attīstībai </w:t>
            </w:r>
          </w:p>
          <w:p w:rsidR="00540876" w:rsidRPr="006806EC" w:rsidRDefault="00540876" w:rsidP="00051005">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0A6FDC" w:rsidRDefault="00540876" w:rsidP="00EE6C49">
            <w:pPr>
              <w:pStyle w:val="Default"/>
              <w:rPr>
                <w:rFonts w:ascii="Times New Roman" w:eastAsia="Times New Roman" w:hAnsi="Times New Roman" w:cs="Times New Roman"/>
                <w:sz w:val="22"/>
                <w:szCs w:val="22"/>
                <w:lang w:val="lv-LV" w:eastAsia="en-GB"/>
              </w:rPr>
            </w:pPr>
            <w:r w:rsidRPr="000A6FDC">
              <w:rPr>
                <w:rFonts w:ascii="Times New Roman" w:eastAsia="Times New Roman" w:hAnsi="Times New Roman" w:cs="Times New Roman"/>
                <w:sz w:val="22"/>
                <w:szCs w:val="22"/>
                <w:lang w:val="lv-LV" w:eastAsia="en-GB"/>
              </w:rPr>
              <w:t xml:space="preserve">1. Izstrādāta programma finansējuma piesaistei reģiona RI atbalsta fonda izveidei. </w:t>
            </w:r>
          </w:p>
          <w:p w:rsidR="00540876" w:rsidRPr="000A6FDC" w:rsidRDefault="00540876" w:rsidP="00EE6C49">
            <w:pPr>
              <w:pStyle w:val="Default"/>
              <w:rPr>
                <w:rFonts w:ascii="Times New Roman" w:eastAsia="Times New Roman" w:hAnsi="Times New Roman" w:cs="Times New Roman"/>
                <w:sz w:val="22"/>
                <w:szCs w:val="22"/>
                <w:lang w:val="lv-LV" w:eastAsia="en-GB"/>
              </w:rPr>
            </w:pPr>
            <w:r w:rsidRPr="000A6FDC">
              <w:rPr>
                <w:rFonts w:ascii="Times New Roman" w:eastAsia="Times New Roman" w:hAnsi="Times New Roman" w:cs="Times New Roman"/>
                <w:sz w:val="22"/>
                <w:szCs w:val="22"/>
                <w:lang w:val="lv-LV" w:eastAsia="en-GB"/>
              </w:rPr>
              <w:t xml:space="preserve">2. Reģionā ir izveidots RI atbalsta fonds. </w:t>
            </w:r>
          </w:p>
          <w:p w:rsidR="00540876" w:rsidRPr="000A6FDC" w:rsidRDefault="00540876" w:rsidP="00EE6C49">
            <w:pPr>
              <w:pStyle w:val="Default"/>
              <w:rPr>
                <w:rFonts w:ascii="Times New Roman" w:eastAsia="Times New Roman" w:hAnsi="Times New Roman" w:cs="Times New Roman"/>
                <w:sz w:val="22"/>
                <w:szCs w:val="22"/>
                <w:lang w:val="lv-LV" w:eastAsia="en-GB"/>
              </w:rPr>
            </w:pPr>
            <w:r w:rsidRPr="000A6FDC">
              <w:rPr>
                <w:rFonts w:ascii="Times New Roman" w:eastAsia="Times New Roman" w:hAnsi="Times New Roman" w:cs="Times New Roman"/>
                <w:sz w:val="22"/>
                <w:szCs w:val="22"/>
                <w:lang w:val="lv-LV" w:eastAsia="en-GB"/>
              </w:rPr>
              <w:t xml:space="preserve">3. Katru gadu katrā reģionā atbalstīti vismaz 15 </w:t>
            </w:r>
            <w:r w:rsidR="00D11011">
              <w:rPr>
                <w:rFonts w:ascii="Times New Roman" w:eastAsia="Times New Roman" w:hAnsi="Times New Roman"/>
                <w:lang w:val="lv-LV"/>
              </w:rPr>
              <w:t>radošo industriju</w:t>
            </w:r>
            <w:r w:rsidRPr="000A6FDC">
              <w:rPr>
                <w:rFonts w:ascii="Times New Roman" w:eastAsia="Times New Roman" w:hAnsi="Times New Roman" w:cs="Times New Roman"/>
                <w:sz w:val="22"/>
                <w:szCs w:val="22"/>
                <w:lang w:val="lv-LV" w:eastAsia="en-GB"/>
              </w:rPr>
              <w:t xml:space="preserve"> projekti. </w:t>
            </w:r>
          </w:p>
          <w:p w:rsidR="00540876" w:rsidRPr="006806EC" w:rsidRDefault="00540876" w:rsidP="00EE6C49">
            <w:pPr>
              <w:pStyle w:val="Default"/>
              <w:rPr>
                <w:rFonts w:ascii="Times New Roman" w:eastAsia="Times New Roman" w:hAnsi="Times New Roman" w:cs="Times New Roman"/>
                <w:sz w:val="22"/>
                <w:szCs w:val="22"/>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0A6FDC" w:rsidP="000A6FDC">
            <w:pPr>
              <w:spacing w:after="0" w:line="240" w:lineRule="auto"/>
              <w:rPr>
                <w:rFonts w:ascii="Times New Roman" w:eastAsia="Times New Roman" w:hAnsi="Times New Roman"/>
                <w:color w:val="000000"/>
                <w:lang w:val="lv-LV"/>
              </w:rPr>
            </w:pPr>
            <w:r>
              <w:rPr>
                <w:rFonts w:ascii="Times New Roman" w:eastAsia="Times New Roman" w:hAnsi="Times New Roman"/>
                <w:color w:val="000000"/>
                <w:lang w:val="lv-LV"/>
              </w:rPr>
              <w:t>Pasākums daļēji īstenots, izmantojot Zemgales kultūras programmu.</w:t>
            </w:r>
          </w:p>
        </w:tc>
      </w:tr>
      <w:tr w:rsidR="00540876" w:rsidRPr="006806EC" w:rsidTr="00B07B10">
        <w:trPr>
          <w:trHeight w:val="566"/>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2.2.2.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Apmācības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ideju komercializēšanā </w:t>
            </w:r>
          </w:p>
          <w:p w:rsidR="00540876" w:rsidRPr="006806EC"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Piesaistīts finansējums apmācību īstenošanai.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Katru gadu notiek kultūras jomas </w:t>
            </w:r>
            <w:r w:rsidR="006806EC">
              <w:rPr>
                <w:rFonts w:ascii="Times New Roman" w:eastAsia="Times New Roman" w:hAnsi="Times New Roman" w:cs="Times New Roman"/>
                <w:sz w:val="22"/>
                <w:szCs w:val="22"/>
                <w:lang w:val="lv-LV" w:eastAsia="en-GB"/>
              </w:rPr>
              <w:t xml:space="preserve">un RI pārstāvju, </w:t>
            </w:r>
            <w:r w:rsidR="00D11011">
              <w:rPr>
                <w:rFonts w:ascii="Times New Roman" w:eastAsia="Times New Roman" w:hAnsi="Times New Roman"/>
                <w:lang w:val="lv-LV"/>
              </w:rPr>
              <w:t>radošo industriju</w:t>
            </w:r>
            <w:r w:rsidR="006806EC">
              <w:rPr>
                <w:rFonts w:ascii="Times New Roman" w:eastAsia="Times New Roman" w:hAnsi="Times New Roman" w:cs="Times New Roman"/>
                <w:sz w:val="22"/>
                <w:szCs w:val="22"/>
                <w:lang w:val="lv-LV" w:eastAsia="en-GB"/>
              </w:rPr>
              <w:t xml:space="preserve"> speciālistu</w:t>
            </w:r>
            <w:r w:rsidRPr="006806EC">
              <w:rPr>
                <w:rFonts w:ascii="Times New Roman" w:eastAsia="Times New Roman" w:hAnsi="Times New Roman" w:cs="Times New Roman"/>
                <w:sz w:val="22"/>
                <w:szCs w:val="22"/>
                <w:lang w:val="lv-LV" w:eastAsia="en-GB"/>
              </w:rPr>
              <w:t xml:space="preserve">, audzēkņu un studentu apmācības par to, kā ar kultūras </w:t>
            </w:r>
            <w:r w:rsidRPr="006806EC">
              <w:rPr>
                <w:rFonts w:ascii="Times New Roman" w:eastAsia="Times New Roman" w:hAnsi="Times New Roman" w:cs="Times New Roman"/>
                <w:sz w:val="22"/>
                <w:szCs w:val="22"/>
                <w:lang w:val="lv-LV" w:eastAsia="en-GB"/>
              </w:rPr>
              <w:lastRenderedPageBreak/>
              <w:t xml:space="preserve">pasākumiem radīt vērtību/produktu/nopelnīt, kā kultūras industriju padarīt par radošo industriju. </w:t>
            </w:r>
          </w:p>
          <w:p w:rsidR="00540876" w:rsidRPr="006806EC" w:rsidRDefault="00540876" w:rsidP="00051005">
            <w:pPr>
              <w:spacing w:after="0" w:line="240" w:lineRule="auto"/>
              <w:rPr>
                <w:rFonts w:ascii="Times New Roman" w:eastAsia="Times New Roman" w:hAnsi="Times New Roman"/>
                <w:color w:val="000000"/>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A266E5" w:rsidP="005125CC">
            <w:pPr>
              <w:spacing w:after="0" w:line="240" w:lineRule="auto"/>
              <w:rPr>
                <w:rFonts w:ascii="Times New Roman" w:hAnsi="Times New Roman"/>
                <w:lang w:val="lv-LV"/>
              </w:rPr>
            </w:pPr>
            <w:r>
              <w:rPr>
                <w:rFonts w:ascii="Times New Roman" w:eastAsia="Times New Roman" w:hAnsi="Times New Roman"/>
                <w:color w:val="000000"/>
                <w:lang w:val="lv-LV"/>
              </w:rPr>
              <w:lastRenderedPageBreak/>
              <w:t>Zemgales uzņēmējdarbības centra</w:t>
            </w:r>
            <w:r w:rsidR="00540876" w:rsidRPr="006806EC">
              <w:rPr>
                <w:rFonts w:ascii="Times New Roman" w:eastAsia="Times New Roman" w:hAnsi="Times New Roman"/>
                <w:color w:val="000000"/>
                <w:lang w:val="lv-LV"/>
              </w:rPr>
              <w:t xml:space="preserve"> darbības ietvaros organizētas dažādas apmācības </w:t>
            </w:r>
            <w:r w:rsidR="00540876" w:rsidRPr="006806EC">
              <w:rPr>
                <w:rFonts w:ascii="Times New Roman" w:hAnsi="Times New Roman"/>
                <w:lang w:val="lv-LV"/>
              </w:rPr>
              <w:t xml:space="preserve">esošajiem un topošajiem uzņēmējiem, tajā skaitā arī amatniekiem, māksliniekiem un biedrībām, par uzņēmējdarbības formām, nodokļiem, grāmatvedības kārtošanu </w:t>
            </w:r>
            <w:r w:rsidR="00540876" w:rsidRPr="006806EC">
              <w:rPr>
                <w:rFonts w:ascii="Times New Roman" w:hAnsi="Times New Roman"/>
                <w:lang w:val="lv-LV"/>
              </w:rPr>
              <w:lastRenderedPageBreak/>
              <w:t>vienkāršajā ieraksta sistēmā, biznesa plāna sagatavošanu. 2014.</w:t>
            </w:r>
            <w:r w:rsidR="00583150">
              <w:rPr>
                <w:rFonts w:ascii="Times New Roman" w:hAnsi="Times New Roman"/>
                <w:lang w:val="lv-LV"/>
              </w:rPr>
              <w:t xml:space="preserve"> </w:t>
            </w:r>
            <w:r w:rsidR="00540876" w:rsidRPr="006806EC">
              <w:rPr>
                <w:rFonts w:ascii="Times New Roman" w:hAnsi="Times New Roman"/>
                <w:lang w:val="lv-LV"/>
              </w:rPr>
              <w:t xml:space="preserve">gadā Zemgales uzņēmējdarbības centrs organizēja 7 seminārus par biznesa plāna rakstīšanu, nodokļiem un uzņēmējdarbības formām u.c. 2015. gadā Zemgales uzņēmējdarbības centrs organizēja 10 seminārus par biznesa plāna sagatavošanu, kļūdām projektu sagatavošanā u.c. Visu minēto semināru mērķa grupa bija topošie un esošie uzņēmēji, tajā skaitā amatnieki. </w:t>
            </w:r>
          </w:p>
          <w:p w:rsidR="00540876" w:rsidRPr="006806EC" w:rsidRDefault="00540876" w:rsidP="005125CC">
            <w:pPr>
              <w:spacing w:after="0" w:line="240" w:lineRule="auto"/>
              <w:rPr>
                <w:rFonts w:ascii="Times New Roman" w:eastAsia="Times New Roman" w:hAnsi="Times New Roman"/>
                <w:color w:val="000000"/>
                <w:lang w:val="lv-LV"/>
              </w:rPr>
            </w:pPr>
            <w:r w:rsidRPr="006806EC">
              <w:rPr>
                <w:rFonts w:ascii="Times New Roman" w:hAnsi="Times New Roman"/>
                <w:lang w:val="lv-LV"/>
              </w:rPr>
              <w:t xml:space="preserve">Kultūras programmas ietvaros organizētas dažādas apmācības un meistarklases. </w:t>
            </w:r>
          </w:p>
        </w:tc>
      </w:tr>
      <w:tr w:rsidR="00540876" w:rsidRPr="006806EC" w:rsidTr="00B07B10">
        <w:trPr>
          <w:trHeight w:val="546"/>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lastRenderedPageBreak/>
              <w:t>2.2.3.</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Radošo ideju „fabrikas” izveide </w:t>
            </w:r>
          </w:p>
          <w:p w:rsidR="00540876" w:rsidRPr="006806EC"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Tiek izstrādāts radošo ideju „fabrikas” koncepcija un noteiktas iesaistītās puses.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Reģionā 4 reizes gadā notiek radošo ideju „fabrikas”. Tās idejas/projekti, kas netiek īstenotas, tiek publicētas ZPR un/vai biznesa inkubatora </w:t>
            </w:r>
            <w:r w:rsidR="00D357A9" w:rsidRPr="006806EC">
              <w:rPr>
                <w:rFonts w:ascii="Times New Roman" w:eastAsia="Times New Roman" w:hAnsi="Times New Roman" w:cs="Times New Roman"/>
                <w:sz w:val="22"/>
                <w:szCs w:val="22"/>
                <w:lang w:val="lv-LV" w:eastAsia="en-GB"/>
              </w:rPr>
              <w:t>mājaslapā</w:t>
            </w:r>
            <w:r w:rsidRPr="006806EC">
              <w:rPr>
                <w:rFonts w:ascii="Times New Roman" w:eastAsia="Times New Roman" w:hAnsi="Times New Roman" w:cs="Times New Roman"/>
                <w:sz w:val="22"/>
                <w:szCs w:val="22"/>
                <w:lang w:val="lv-LV" w:eastAsia="en-GB"/>
              </w:rPr>
              <w:t xml:space="preserve">. </w:t>
            </w:r>
          </w:p>
          <w:p w:rsidR="00540876" w:rsidRPr="006806EC" w:rsidRDefault="00540876" w:rsidP="00051005">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C108FD" w:rsidP="00C108FD">
            <w:pPr>
              <w:spacing w:after="0" w:line="240" w:lineRule="auto"/>
              <w:rPr>
                <w:rFonts w:ascii="Times New Roman" w:eastAsia="Times New Roman" w:hAnsi="Times New Roman"/>
                <w:color w:val="000000"/>
                <w:lang w:val="lv-LV"/>
              </w:rPr>
            </w:pPr>
            <w:r>
              <w:rPr>
                <w:rFonts w:ascii="Times New Roman" w:eastAsia="Times New Roman" w:hAnsi="Times New Roman"/>
                <w:color w:val="000000"/>
                <w:lang w:val="lv-LV"/>
              </w:rPr>
              <w:t xml:space="preserve">Pasākums īstenots daļēji. Nav pieejams finansējums radošo ideju “fabrikas” organizēšanai, tomēr radošu ideju radīšana atbalstīta caur </w:t>
            </w:r>
            <w:r w:rsidR="00BC1A0C">
              <w:rPr>
                <w:rFonts w:ascii="Times New Roman" w:eastAsia="Times New Roman" w:hAnsi="Times New Roman"/>
                <w:color w:val="000000"/>
                <w:lang w:val="lv-LV"/>
              </w:rPr>
              <w:t xml:space="preserve">citām ZPR aktivitātēm. </w:t>
            </w:r>
            <w:r>
              <w:rPr>
                <w:rFonts w:ascii="Times New Roman" w:eastAsia="Times New Roman" w:hAnsi="Times New Roman"/>
                <w:color w:val="000000"/>
                <w:lang w:val="lv-LV"/>
              </w:rPr>
              <w:t xml:space="preserve">2012. gadā organizētas inovāciju dienas uzņēmējiem, 2015. un 2016. gadā organizēts konkurss “Biznesa ekspresis”, kurā apbalvoti labāko biznesa ideju autori.  </w:t>
            </w:r>
          </w:p>
        </w:tc>
      </w:tr>
      <w:tr w:rsidR="00540876" w:rsidRPr="006806EC" w:rsidTr="00B07B10">
        <w:trPr>
          <w:trHeight w:val="975"/>
        </w:trPr>
        <w:tc>
          <w:tcPr>
            <w:tcW w:w="756" w:type="dxa"/>
            <w:tcBorders>
              <w:top w:val="nil"/>
              <w:left w:val="single" w:sz="8" w:space="0" w:color="auto"/>
              <w:bottom w:val="single" w:sz="4" w:space="0" w:color="auto"/>
              <w:right w:val="single" w:sz="4" w:space="0" w:color="auto"/>
            </w:tcBorders>
            <w:shd w:val="clear" w:color="auto" w:fill="D5E4A4"/>
            <w:vAlign w:val="center"/>
          </w:tcPr>
          <w:p w:rsidR="00540876" w:rsidRPr="006806EC" w:rsidRDefault="00540876" w:rsidP="00051005">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2.3.1.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8321C3" w:rsidP="003D1F13">
            <w:pPr>
              <w:pStyle w:val="Default"/>
              <w:rPr>
                <w:rFonts w:ascii="Times New Roman" w:hAnsi="Times New Roman" w:cs="Times New Roman"/>
                <w:sz w:val="22"/>
                <w:szCs w:val="22"/>
                <w:lang w:val="lv-LV"/>
              </w:rPr>
            </w:pPr>
            <w:r>
              <w:rPr>
                <w:rFonts w:ascii="Times New Roman" w:eastAsia="Times New Roman" w:hAnsi="Times New Roman" w:cs="Times New Roman"/>
                <w:sz w:val="22"/>
                <w:szCs w:val="22"/>
                <w:lang w:val="lv-LV" w:eastAsia="en-GB"/>
              </w:rPr>
              <w:t>Radošo industriju</w:t>
            </w:r>
            <w:r w:rsidR="00540876" w:rsidRPr="006806EC">
              <w:rPr>
                <w:rFonts w:ascii="Times New Roman" w:eastAsia="Times New Roman" w:hAnsi="Times New Roman" w:cs="Times New Roman"/>
                <w:sz w:val="22"/>
                <w:szCs w:val="22"/>
                <w:lang w:val="lv-LV" w:eastAsia="en-GB"/>
              </w:rPr>
              <w:t xml:space="preserve"> attīstības prioritāšu un atbalsta pasākumu iestrāde plānošanas reģiona attīstības plānošanas dokumentos</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Plānošanas reģiona ekonomikas profilā ir noteiktas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attīstības prioritātes.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Plānošanas reģionu attīstības programmās ir paredzēti RI atbalsta pasākumi atbilstoši ekonomikas profilam. </w:t>
            </w:r>
          </w:p>
          <w:p w:rsidR="00540876" w:rsidRPr="006806EC" w:rsidRDefault="00540876" w:rsidP="00051005">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11D2" w:rsidRDefault="005111D2" w:rsidP="00051005">
            <w:pPr>
              <w:spacing w:after="0" w:line="240" w:lineRule="auto"/>
              <w:rPr>
                <w:rFonts w:ascii="Times New Roman" w:eastAsia="Times New Roman" w:hAnsi="Times New Roman"/>
                <w:color w:val="000000"/>
                <w:lang w:val="lv-LV"/>
              </w:rPr>
            </w:pPr>
            <w:r>
              <w:rPr>
                <w:rFonts w:ascii="Times New Roman" w:eastAsia="Times New Roman" w:hAnsi="Times New Roman"/>
                <w:color w:val="000000"/>
                <w:lang w:val="lv-LV"/>
              </w:rPr>
              <w:t xml:space="preserve">ZPR Attīstības programmas 2015.-2020. gadam Rīcības plānā iekļautas aktivitātes, kas vērstas uz radošo industriju atbalstu. </w:t>
            </w:r>
          </w:p>
          <w:p w:rsidR="00540876" w:rsidRPr="006806EC" w:rsidRDefault="00540876" w:rsidP="00051005">
            <w:pPr>
              <w:spacing w:after="0" w:line="240" w:lineRule="auto"/>
              <w:rPr>
                <w:rFonts w:ascii="Times New Roman" w:eastAsia="Times New Roman" w:hAnsi="Times New Roman"/>
                <w:color w:val="000000"/>
                <w:lang w:val="lv-LV"/>
              </w:rPr>
            </w:pPr>
          </w:p>
        </w:tc>
      </w:tr>
      <w:tr w:rsidR="00540876" w:rsidRPr="006806EC" w:rsidTr="00B07B10">
        <w:trPr>
          <w:trHeight w:val="975"/>
        </w:trPr>
        <w:tc>
          <w:tcPr>
            <w:tcW w:w="756" w:type="dxa"/>
            <w:tcBorders>
              <w:top w:val="single" w:sz="4" w:space="0" w:color="auto"/>
              <w:left w:val="single" w:sz="4" w:space="0" w:color="auto"/>
              <w:bottom w:val="single" w:sz="4"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2.4.1.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8321C3" w:rsidP="00FD41C2">
            <w:pPr>
              <w:pStyle w:val="Default"/>
              <w:rPr>
                <w:rFonts w:ascii="Times New Roman" w:eastAsia="Times New Roman" w:hAnsi="Times New Roman" w:cs="Times New Roman"/>
                <w:sz w:val="22"/>
                <w:szCs w:val="22"/>
                <w:lang w:val="lv-LV" w:eastAsia="en-GB"/>
              </w:rPr>
            </w:pPr>
            <w:r>
              <w:rPr>
                <w:rFonts w:ascii="Times New Roman" w:eastAsia="Times New Roman" w:hAnsi="Times New Roman" w:cs="Times New Roman"/>
                <w:sz w:val="22"/>
                <w:szCs w:val="22"/>
                <w:lang w:val="lv-LV" w:eastAsia="en-GB"/>
              </w:rPr>
              <w:t xml:space="preserve">Radošo industriju </w:t>
            </w:r>
            <w:r w:rsidR="00540876" w:rsidRPr="006806EC">
              <w:rPr>
                <w:rFonts w:ascii="Times New Roman" w:eastAsia="Times New Roman" w:hAnsi="Times New Roman" w:cs="Times New Roman"/>
                <w:sz w:val="22"/>
                <w:szCs w:val="22"/>
                <w:lang w:val="lv-LV" w:eastAsia="en-GB"/>
              </w:rPr>
              <w:t>uzņēmējdarbības uzsākšanas konsultatīvā atbalsta sistēmas izveide</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Veikts izvērtējums par konsultatīvās atbalsta sistēmas modeli (apzinātas valsts un pašvaldību iestādes, kuras būtu gatavas piedalīties „vienas pieturas aģentūras izveidē”, veiktas sarunas ar biznesa inkubatoru par sadarbības iespējām). </w:t>
            </w:r>
          </w:p>
          <w:p w:rsidR="00540876" w:rsidRPr="005111D2" w:rsidRDefault="00540876" w:rsidP="005111D2">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Ir izveidota konsultatīvā atbalsta sistēma.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3D1F13">
            <w:pPr>
              <w:spacing w:after="0" w:line="240" w:lineRule="auto"/>
              <w:rPr>
                <w:rFonts w:ascii="Times New Roman" w:eastAsia="Times New Roman" w:hAnsi="Times New Roman"/>
                <w:lang w:val="lv-LV"/>
              </w:rPr>
            </w:pPr>
            <w:r w:rsidRPr="006806EC">
              <w:rPr>
                <w:rFonts w:ascii="Times New Roman" w:eastAsia="Times New Roman" w:hAnsi="Times New Roman"/>
                <w:color w:val="000000"/>
                <w:lang w:val="lv-LV"/>
              </w:rPr>
              <w:t xml:space="preserve">Pasākuma īstenošana turpinās </w:t>
            </w:r>
            <w:r w:rsidR="00A266E5">
              <w:rPr>
                <w:rFonts w:ascii="Times New Roman" w:hAnsi="Times New Roman"/>
                <w:lang w:val="lv-LV"/>
              </w:rPr>
              <w:t>ZPR</w:t>
            </w:r>
            <w:r w:rsidRPr="006806EC">
              <w:rPr>
                <w:rFonts w:ascii="Times New Roman" w:hAnsi="Times New Roman"/>
                <w:lang w:val="lv-LV"/>
              </w:rPr>
              <w:t xml:space="preserve"> Attīstības programmas 2015.-2020. gadam </w:t>
            </w:r>
            <w:r w:rsidR="00457E89">
              <w:rPr>
                <w:rFonts w:ascii="Times New Roman" w:hAnsi="Times New Roman"/>
                <w:lang w:val="lv-LV"/>
              </w:rPr>
              <w:t>1.1</w:t>
            </w:r>
            <w:r w:rsidRPr="006806EC">
              <w:rPr>
                <w:rFonts w:ascii="Times New Roman" w:hAnsi="Times New Roman"/>
                <w:lang w:val="lv-LV"/>
              </w:rPr>
              <w:t>. Rīcības virziena ietvaros.</w:t>
            </w:r>
          </w:p>
        </w:tc>
      </w:tr>
      <w:tr w:rsidR="00540876" w:rsidRPr="006806EC" w:rsidTr="00B07B10">
        <w:trPr>
          <w:trHeight w:val="547"/>
        </w:trPr>
        <w:tc>
          <w:tcPr>
            <w:tcW w:w="756" w:type="dxa"/>
            <w:tcBorders>
              <w:top w:val="single" w:sz="4" w:space="0" w:color="auto"/>
              <w:left w:val="single" w:sz="8" w:space="0" w:color="auto"/>
              <w:bottom w:val="single" w:sz="8"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lastRenderedPageBreak/>
              <w:t>2.4.2.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FD41C2">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Izveidots ekspertu tīkls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atbalstam </w:t>
            </w:r>
          </w:p>
          <w:p w:rsidR="00540876" w:rsidRPr="006806EC" w:rsidRDefault="00540876" w:rsidP="00FD41C2">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Piesaistīts finansējums ekspertu tīkla izveidei.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Ir izveidots konsultatīvā atbalsta ekspertu tīkls. </w:t>
            </w:r>
          </w:p>
          <w:p w:rsidR="00540876" w:rsidRPr="006806EC" w:rsidRDefault="00540876" w:rsidP="003D1F13">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A266E5" w:rsidP="003D1F13">
            <w:pPr>
              <w:spacing w:after="0" w:line="240" w:lineRule="auto"/>
              <w:rPr>
                <w:rFonts w:ascii="Times New Roman" w:eastAsia="Times New Roman" w:hAnsi="Times New Roman"/>
                <w:lang w:val="lv-LV"/>
              </w:rPr>
            </w:pPr>
            <w:r>
              <w:rPr>
                <w:rFonts w:ascii="Times New Roman" w:eastAsia="Times New Roman" w:hAnsi="Times New Roman"/>
                <w:lang w:val="lv-LV"/>
              </w:rPr>
              <w:t>Zemgales uzņēmējdarbības centra</w:t>
            </w:r>
            <w:r w:rsidR="00540876" w:rsidRPr="006806EC">
              <w:rPr>
                <w:rFonts w:ascii="Times New Roman" w:eastAsia="Times New Roman" w:hAnsi="Times New Roman"/>
                <w:lang w:val="lv-LV"/>
              </w:rPr>
              <w:t xml:space="preserve"> darbības ietvaros tiek sniegts konsultatīvais atbalsts esošajiem un topošajiem uzņēmējdarbības veicējiem, tajā skaitā arī radošo industriju pārstāvjiem. </w:t>
            </w:r>
          </w:p>
        </w:tc>
      </w:tr>
      <w:tr w:rsidR="00540876" w:rsidRPr="006806EC" w:rsidTr="00B07B10">
        <w:trPr>
          <w:trHeight w:val="697"/>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2.5.1.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RI pārstāvju iesaiste reģiona attīstības plānošanā </w:t>
            </w:r>
          </w:p>
          <w:p w:rsidR="00540876" w:rsidRPr="006806EC" w:rsidRDefault="00540876" w:rsidP="003D1F13">
            <w:pPr>
              <w:spacing w:after="0" w:line="240" w:lineRule="auto"/>
              <w:rPr>
                <w:rFonts w:ascii="Times New Roman" w:eastAsia="Times New Roman" w:hAnsi="Times New Roman"/>
                <w:color w:val="000000"/>
                <w:lang w:val="lv-LV"/>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Attīstības dokumentu izstrādes darba grupā darbojas vismaz viens </w:t>
            </w:r>
            <w:r w:rsidR="00D11011">
              <w:rPr>
                <w:rFonts w:ascii="Times New Roman" w:eastAsia="Times New Roman" w:hAnsi="Times New Roman"/>
                <w:lang w:val="lv-LV"/>
              </w:rPr>
              <w:t>radošo industriju pārstāvis</w:t>
            </w:r>
            <w:r w:rsidRPr="006806EC">
              <w:rPr>
                <w:rFonts w:ascii="Times New Roman" w:eastAsia="Times New Roman" w:hAnsi="Times New Roman" w:cs="Times New Roman"/>
                <w:sz w:val="22"/>
                <w:szCs w:val="22"/>
                <w:lang w:val="lv-LV" w:eastAsia="en-GB"/>
              </w:rPr>
              <w:t xml:space="preserve"> vai NVO, kas saistīts ar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pārstāvis. </w:t>
            </w:r>
          </w:p>
          <w:p w:rsidR="00540876" w:rsidRPr="006806EC" w:rsidRDefault="00540876" w:rsidP="00EE6C49">
            <w:pPr>
              <w:pStyle w:val="Default"/>
              <w:rPr>
                <w:rFonts w:ascii="Times New Roman" w:eastAsia="Times New Roman" w:hAnsi="Times New Roman" w:cs="Times New Roman"/>
                <w:sz w:val="22"/>
                <w:szCs w:val="22"/>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3D1F13">
            <w:pPr>
              <w:spacing w:after="0" w:line="240" w:lineRule="auto"/>
              <w:rPr>
                <w:rFonts w:ascii="Times New Roman" w:eastAsia="Times New Roman" w:hAnsi="Times New Roman"/>
                <w:lang w:val="lv-LV"/>
              </w:rPr>
            </w:pPr>
            <w:r w:rsidRPr="006806EC">
              <w:rPr>
                <w:rFonts w:ascii="Times New Roman" w:eastAsia="Times New Roman" w:hAnsi="Times New Roman"/>
                <w:lang w:val="lv-LV"/>
              </w:rPr>
              <w:t>Iz</w:t>
            </w:r>
            <w:r w:rsidR="003D7B97">
              <w:rPr>
                <w:rFonts w:ascii="Times New Roman" w:eastAsia="Times New Roman" w:hAnsi="Times New Roman"/>
                <w:lang w:val="lv-LV"/>
              </w:rPr>
              <w:t>s</w:t>
            </w:r>
            <w:r w:rsidRPr="006806EC">
              <w:rPr>
                <w:rFonts w:ascii="Times New Roman" w:eastAsia="Times New Roman" w:hAnsi="Times New Roman"/>
                <w:lang w:val="lv-LV"/>
              </w:rPr>
              <w:t xml:space="preserve">trādājot </w:t>
            </w:r>
            <w:r w:rsidR="00A266E5">
              <w:rPr>
                <w:rFonts w:ascii="Times New Roman" w:hAnsi="Times New Roman"/>
                <w:lang w:val="lv-LV"/>
              </w:rPr>
              <w:t>ZPR</w:t>
            </w:r>
            <w:r w:rsidRPr="006806EC">
              <w:rPr>
                <w:rFonts w:ascii="Times New Roman" w:eastAsia="Times New Roman" w:hAnsi="Times New Roman"/>
                <w:lang w:val="lv-LV"/>
              </w:rPr>
              <w:t xml:space="preserve"> ilgtspējīgas attīstības stratēģiju 2014.-2030.</w:t>
            </w:r>
            <w:r w:rsidR="00D357A9">
              <w:rPr>
                <w:rFonts w:ascii="Times New Roman" w:eastAsia="Times New Roman" w:hAnsi="Times New Roman"/>
                <w:lang w:val="lv-LV"/>
              </w:rPr>
              <w:t xml:space="preserve"> </w:t>
            </w:r>
            <w:r w:rsidRPr="006806EC">
              <w:rPr>
                <w:rFonts w:ascii="Times New Roman" w:eastAsia="Times New Roman" w:hAnsi="Times New Roman"/>
                <w:lang w:val="lv-LV"/>
              </w:rPr>
              <w:t>gadam</w:t>
            </w:r>
            <w:r w:rsidR="00A266E5">
              <w:rPr>
                <w:rFonts w:ascii="Times New Roman" w:eastAsia="Times New Roman" w:hAnsi="Times New Roman"/>
                <w:lang w:val="lv-LV"/>
              </w:rPr>
              <w:t>,</w:t>
            </w:r>
            <w:r w:rsidRPr="006806EC">
              <w:rPr>
                <w:rFonts w:ascii="Times New Roman" w:eastAsia="Times New Roman" w:hAnsi="Times New Roman"/>
                <w:lang w:val="lv-LV"/>
              </w:rPr>
              <w:t xml:space="preserve"> dažādās tematiskajās darba grupās tika iesaistīts plašs speciālistu loks. </w:t>
            </w:r>
            <w:r w:rsidR="00D11011">
              <w:rPr>
                <w:rFonts w:ascii="Times New Roman" w:eastAsia="Times New Roman" w:hAnsi="Times New Roman"/>
                <w:color w:val="000000"/>
                <w:lang w:val="lv-LV"/>
              </w:rPr>
              <w:t>Radošo industriju</w:t>
            </w:r>
            <w:r w:rsidRPr="006806EC">
              <w:rPr>
                <w:rFonts w:ascii="Times New Roman" w:eastAsia="Times New Roman" w:hAnsi="Times New Roman"/>
                <w:lang w:val="lv-LV"/>
              </w:rPr>
              <w:t xml:space="preserve"> pārstāvju iesaiste tika nodrošināta caur tūrisma un kultūras darba grupām. </w:t>
            </w:r>
          </w:p>
        </w:tc>
      </w:tr>
      <w:tr w:rsidR="00540876" w:rsidRPr="006806EC" w:rsidTr="00B07B10">
        <w:trPr>
          <w:trHeight w:val="693"/>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2.5.2.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Radošo ideju darbnīcu organizēšana plānošanas reģiona attīstības plānošanai </w:t>
            </w:r>
          </w:p>
          <w:p w:rsidR="00540876" w:rsidRPr="006806EC"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Katru gadu tiek noorganizēta vismaz viena radošo ideju darbnīca plānošanas reģionā noteiktu mērķu sasniegšanai (piemēram, ideju talka kādas apdzīvotas vietas/telpas attīstībai, ekonomiskā profila izvērtējumam, p</w:t>
            </w:r>
            <w:r w:rsidR="00D357A9">
              <w:rPr>
                <w:rFonts w:ascii="Times New Roman" w:eastAsia="Times New Roman" w:hAnsi="Times New Roman" w:cs="Times New Roman"/>
                <w:sz w:val="22"/>
                <w:szCs w:val="22"/>
                <w:lang w:val="lv-LV" w:eastAsia="en-GB"/>
              </w:rPr>
              <w:t>ārrobežu sadarbības idejām utt.</w:t>
            </w:r>
            <w:r w:rsidRPr="006806EC">
              <w:rPr>
                <w:rFonts w:ascii="Times New Roman" w:eastAsia="Times New Roman" w:hAnsi="Times New Roman" w:cs="Times New Roman"/>
                <w:sz w:val="22"/>
                <w:szCs w:val="22"/>
                <w:lang w:val="lv-LV" w:eastAsia="en-GB"/>
              </w:rPr>
              <w:t xml:space="preserve">). </w:t>
            </w:r>
          </w:p>
          <w:p w:rsidR="00540876" w:rsidRPr="006806EC" w:rsidRDefault="00540876" w:rsidP="003D1F13">
            <w:pPr>
              <w:spacing w:after="0" w:line="240" w:lineRule="auto"/>
              <w:rPr>
                <w:rFonts w:ascii="Times New Roman" w:eastAsia="Times New Roman" w:hAnsi="Times New Roman"/>
                <w:color w:val="000000"/>
                <w:lang w:val="lv-LV"/>
              </w:rPr>
            </w:pP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Default="00A266E5" w:rsidP="00BC1A0C">
            <w:pPr>
              <w:spacing w:after="0" w:line="240" w:lineRule="auto"/>
              <w:rPr>
                <w:rFonts w:ascii="Times New Roman" w:eastAsia="Times New Roman" w:hAnsi="Times New Roman"/>
                <w:lang w:val="lv-LV"/>
              </w:rPr>
            </w:pPr>
            <w:r w:rsidRPr="00BC1A0C">
              <w:rPr>
                <w:rFonts w:ascii="Times New Roman" w:hAnsi="Times New Roman"/>
                <w:lang w:val="lv-LV"/>
              </w:rPr>
              <w:t>ZPR</w:t>
            </w:r>
            <w:r w:rsidR="00540876" w:rsidRPr="00BC1A0C">
              <w:rPr>
                <w:rFonts w:ascii="Times New Roman" w:eastAsia="Times New Roman" w:hAnsi="Times New Roman"/>
                <w:lang w:val="lv-LV"/>
              </w:rPr>
              <w:t xml:space="preserve"> ilgtspējīgas attīstības stratēģijas 2014.-2030.</w:t>
            </w:r>
            <w:r w:rsidR="00BC1A0C">
              <w:rPr>
                <w:rFonts w:ascii="Times New Roman" w:eastAsia="Times New Roman" w:hAnsi="Times New Roman"/>
                <w:lang w:val="lv-LV"/>
              </w:rPr>
              <w:t xml:space="preserve"> </w:t>
            </w:r>
            <w:r w:rsidR="00540876" w:rsidRPr="00BC1A0C">
              <w:rPr>
                <w:rFonts w:ascii="Times New Roman" w:eastAsia="Times New Roman" w:hAnsi="Times New Roman"/>
                <w:lang w:val="lv-LV"/>
              </w:rPr>
              <w:t xml:space="preserve">gadam izstrādes procesā tika organizētas </w:t>
            </w:r>
            <w:r w:rsidR="00BC1A0C">
              <w:rPr>
                <w:rFonts w:ascii="Times New Roman" w:eastAsia="Times New Roman" w:hAnsi="Times New Roman"/>
                <w:lang w:val="lv-LV"/>
              </w:rPr>
              <w:t xml:space="preserve">vairākas </w:t>
            </w:r>
            <w:r w:rsidR="00540876" w:rsidRPr="00BC1A0C">
              <w:rPr>
                <w:rFonts w:ascii="Times New Roman" w:eastAsia="Times New Roman" w:hAnsi="Times New Roman"/>
                <w:lang w:val="lv-LV"/>
              </w:rPr>
              <w:t xml:space="preserve">darba grupas, </w:t>
            </w:r>
            <w:r w:rsidR="00BC1A0C">
              <w:rPr>
                <w:rFonts w:ascii="Times New Roman" w:eastAsia="Times New Roman" w:hAnsi="Times New Roman"/>
                <w:lang w:val="lv-LV"/>
              </w:rPr>
              <w:t xml:space="preserve">kuru ietvaros izmantotas radošas pieejas ideju ģenerēšanai. </w:t>
            </w:r>
          </w:p>
          <w:p w:rsidR="00BC1A0C" w:rsidRPr="006806EC" w:rsidRDefault="00BC1A0C" w:rsidP="00BC1A0C">
            <w:pPr>
              <w:spacing w:after="0" w:line="240" w:lineRule="auto"/>
              <w:rPr>
                <w:rFonts w:ascii="Times New Roman" w:eastAsia="Times New Roman" w:hAnsi="Times New Roman"/>
                <w:lang w:val="lv-LV"/>
              </w:rPr>
            </w:pPr>
            <w:r>
              <w:rPr>
                <w:rFonts w:ascii="Times New Roman" w:eastAsia="Times New Roman" w:hAnsi="Times New Roman"/>
                <w:lang w:val="lv-LV"/>
              </w:rPr>
              <w:t>Dažādās nozaru darba grupās tiek izmantotas diskusijas, darbs grupās, ideju ģenerēšana, lai rastu risinājumus kopīgiem problēmjautājumiem un gūtu jaunu skatījumu uz tālāko darbu.</w:t>
            </w:r>
          </w:p>
        </w:tc>
      </w:tr>
      <w:tr w:rsidR="00540876" w:rsidRPr="006806EC" w:rsidTr="00B07B10">
        <w:trPr>
          <w:trHeight w:val="705"/>
        </w:trPr>
        <w:tc>
          <w:tcPr>
            <w:tcW w:w="756" w:type="dxa"/>
            <w:tcBorders>
              <w:top w:val="nil"/>
              <w:left w:val="single" w:sz="8" w:space="0" w:color="auto"/>
              <w:bottom w:val="single" w:sz="4"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3.1.1.</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D11011" w:rsidP="003D1F13">
            <w:pPr>
              <w:pStyle w:val="Default"/>
              <w:rPr>
                <w:rFonts w:ascii="Times New Roman" w:eastAsia="Times New Roman" w:hAnsi="Times New Roman" w:cs="Times New Roman"/>
                <w:sz w:val="22"/>
                <w:szCs w:val="22"/>
                <w:lang w:val="lv-LV" w:eastAsia="en-GB"/>
              </w:rPr>
            </w:pPr>
            <w:r>
              <w:rPr>
                <w:rFonts w:ascii="Times New Roman" w:eastAsia="Times New Roman" w:hAnsi="Times New Roman"/>
                <w:lang w:val="lv-LV"/>
              </w:rPr>
              <w:t>Radošo industriju</w:t>
            </w:r>
            <w:r w:rsidR="00540876" w:rsidRPr="006806EC">
              <w:rPr>
                <w:rFonts w:ascii="Times New Roman" w:eastAsia="Times New Roman" w:hAnsi="Times New Roman" w:cs="Times New Roman"/>
                <w:sz w:val="22"/>
                <w:szCs w:val="22"/>
                <w:lang w:val="lv-LV" w:eastAsia="en-GB"/>
              </w:rPr>
              <w:t xml:space="preserve"> nozares uzņēmumu un produktu popularizēšana ārvalstīs </w:t>
            </w:r>
          </w:p>
          <w:p w:rsidR="00540876" w:rsidRPr="006806EC"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1. ZPR </w:t>
            </w:r>
            <w:r w:rsidR="00D357A9" w:rsidRPr="006806EC">
              <w:rPr>
                <w:rFonts w:ascii="Times New Roman" w:eastAsia="Times New Roman" w:hAnsi="Times New Roman" w:cs="Times New Roman"/>
                <w:sz w:val="22"/>
                <w:szCs w:val="22"/>
                <w:lang w:val="lv-LV" w:eastAsia="en-GB"/>
              </w:rPr>
              <w:t>mājaslapā</w:t>
            </w:r>
            <w:r w:rsidRPr="006806EC">
              <w:rPr>
                <w:rFonts w:ascii="Times New Roman" w:eastAsia="Times New Roman" w:hAnsi="Times New Roman" w:cs="Times New Roman"/>
                <w:sz w:val="22"/>
                <w:szCs w:val="22"/>
                <w:lang w:val="lv-LV" w:eastAsia="en-GB"/>
              </w:rPr>
              <w:t xml:space="preserve"> ir pieejama strukturēta informācija par ZPR izveidotajiem sadarbības tīkliem. </w:t>
            </w:r>
          </w:p>
          <w:p w:rsidR="00540876" w:rsidRPr="006806EC" w:rsidRDefault="00540876" w:rsidP="00EE6C4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2. ZPR nodrošina informācijas par sadarbības tīkliem publicitāti. </w:t>
            </w:r>
          </w:p>
          <w:p w:rsidR="00540876" w:rsidRPr="006806EC" w:rsidRDefault="00540876" w:rsidP="00EE6C49">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3. Katru gadu vismaz 5 jauni reģionos esošie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uzņēmumi piedalās pasākumos ārvalstīs.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3D1F13">
            <w:pPr>
              <w:spacing w:after="0" w:line="240" w:lineRule="auto"/>
              <w:rPr>
                <w:rFonts w:ascii="Times New Roman" w:eastAsia="Times New Roman" w:hAnsi="Times New Roman"/>
                <w:lang w:val="lv-LV"/>
              </w:rPr>
            </w:pPr>
            <w:r w:rsidRPr="006806EC">
              <w:rPr>
                <w:rFonts w:ascii="Times New Roman" w:eastAsia="Times New Roman" w:hAnsi="Times New Roman"/>
                <w:color w:val="000000"/>
                <w:lang w:val="lv-LV"/>
              </w:rPr>
              <w:t xml:space="preserve">Pasākuma īstenošana turpinās </w:t>
            </w:r>
            <w:r w:rsidR="00A266E5">
              <w:rPr>
                <w:rFonts w:ascii="Times New Roman" w:hAnsi="Times New Roman"/>
                <w:lang w:val="lv-LV"/>
              </w:rPr>
              <w:t>ZPR</w:t>
            </w:r>
            <w:r w:rsidR="00A266E5" w:rsidRPr="006806EC">
              <w:rPr>
                <w:rFonts w:ascii="Times New Roman" w:hAnsi="Times New Roman"/>
                <w:lang w:val="lv-LV"/>
              </w:rPr>
              <w:t xml:space="preserve"> </w:t>
            </w:r>
            <w:r w:rsidRPr="006806EC">
              <w:rPr>
                <w:rFonts w:ascii="Times New Roman" w:hAnsi="Times New Roman"/>
                <w:lang w:val="lv-LV"/>
              </w:rPr>
              <w:t>Attīstības programmas 2015.-2020. gadam 1.2. Rīcības virziena ietvaros.</w:t>
            </w:r>
          </w:p>
        </w:tc>
      </w:tr>
      <w:tr w:rsidR="00540876" w:rsidRPr="006806EC" w:rsidTr="006128C1">
        <w:trPr>
          <w:trHeight w:val="1107"/>
        </w:trPr>
        <w:tc>
          <w:tcPr>
            <w:tcW w:w="756" w:type="dxa"/>
            <w:tcBorders>
              <w:top w:val="single" w:sz="4" w:space="0" w:color="auto"/>
              <w:left w:val="single" w:sz="4" w:space="0" w:color="auto"/>
              <w:bottom w:val="single" w:sz="4"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3.1.2.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3D1F13">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Balvas „Gada </w:t>
            </w:r>
            <w:r w:rsidR="00D11011">
              <w:rPr>
                <w:rFonts w:ascii="Times New Roman" w:eastAsia="Times New Roman" w:hAnsi="Times New Roman"/>
                <w:lang w:val="lv-LV"/>
              </w:rPr>
              <w:t>radošo industriju</w:t>
            </w:r>
            <w:r w:rsidRPr="006806EC">
              <w:rPr>
                <w:rFonts w:ascii="Times New Roman" w:eastAsia="Times New Roman" w:hAnsi="Times New Roman" w:cs="Times New Roman"/>
                <w:sz w:val="22"/>
                <w:szCs w:val="22"/>
                <w:lang w:val="lv-LV" w:eastAsia="en-GB"/>
              </w:rPr>
              <w:t xml:space="preserve"> uzņēmējs” </w:t>
            </w:r>
          </w:p>
          <w:p w:rsidR="00540876" w:rsidRPr="006806EC"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pStyle w:val="Default"/>
              <w:rPr>
                <w:rFonts w:ascii="Times New Roman" w:eastAsia="Times New Roman" w:hAnsi="Times New Roman" w:cs="Times New Roman"/>
                <w:sz w:val="22"/>
                <w:szCs w:val="22"/>
                <w:lang w:val="lv-LV" w:eastAsia="en-GB"/>
              </w:rPr>
            </w:pPr>
          </w:p>
          <w:p w:rsidR="00540876" w:rsidRPr="006806EC" w:rsidRDefault="00540876" w:rsidP="00EE6C49">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1. Tiek izstrādāts balvas piešķiršanas nolikums. </w:t>
            </w:r>
          </w:p>
          <w:p w:rsidR="00540876" w:rsidRPr="006806EC" w:rsidRDefault="00540876" w:rsidP="0042741F">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2. Ik gadus tiek organizēta balvas pasniegšanas ceremonija un pasniegta balva.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3D1F13">
            <w:pPr>
              <w:spacing w:after="0" w:line="240" w:lineRule="auto"/>
              <w:rPr>
                <w:rFonts w:ascii="Times New Roman" w:eastAsia="Times New Roman" w:hAnsi="Times New Roman"/>
                <w:lang w:val="lv-LV"/>
              </w:rPr>
            </w:pPr>
            <w:r w:rsidRPr="006806EC">
              <w:rPr>
                <w:rFonts w:ascii="Times New Roman" w:eastAsia="Times New Roman" w:hAnsi="Times New Roman"/>
                <w:lang w:val="lv-LV"/>
              </w:rPr>
              <w:t xml:space="preserve">Tiek organizēts pasākums “Gada uzņēmējs”, kur viens no uzņēmumu izvērtēšanas kritērijiem ir arī uzņēmuma radošums. Nav pieejams finansējums atsevišķa </w:t>
            </w:r>
            <w:r w:rsidR="00D11011">
              <w:rPr>
                <w:rFonts w:ascii="Times New Roman" w:eastAsia="Times New Roman" w:hAnsi="Times New Roman"/>
                <w:color w:val="000000"/>
                <w:lang w:val="lv-LV"/>
              </w:rPr>
              <w:t>radošo industriju</w:t>
            </w:r>
            <w:r w:rsidRPr="006806EC">
              <w:rPr>
                <w:rFonts w:ascii="Times New Roman" w:eastAsia="Times New Roman" w:hAnsi="Times New Roman"/>
                <w:lang w:val="lv-LV"/>
              </w:rPr>
              <w:t xml:space="preserve"> uzņēmēju konkursa rīkošanai. </w:t>
            </w:r>
          </w:p>
        </w:tc>
      </w:tr>
      <w:tr w:rsidR="00540876" w:rsidRPr="006806EC" w:rsidTr="0042741F">
        <w:trPr>
          <w:trHeight w:val="696"/>
        </w:trPr>
        <w:tc>
          <w:tcPr>
            <w:tcW w:w="756" w:type="dxa"/>
            <w:tcBorders>
              <w:top w:val="single" w:sz="4" w:space="0" w:color="auto"/>
              <w:left w:val="single" w:sz="8" w:space="0" w:color="auto"/>
              <w:bottom w:val="single" w:sz="8" w:space="0" w:color="auto"/>
              <w:right w:val="single" w:sz="4" w:space="0" w:color="auto"/>
            </w:tcBorders>
            <w:shd w:val="clear" w:color="auto" w:fill="D5E4A4"/>
            <w:vAlign w:val="center"/>
          </w:tcPr>
          <w:p w:rsidR="00540876" w:rsidRPr="006806EC" w:rsidRDefault="00540876" w:rsidP="003D1F13">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lastRenderedPageBreak/>
              <w:t>3.1.3.</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42741F">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Konkurss par inovatīvajām idejām/produktiem uzņēmējdarbībā </w:t>
            </w:r>
          </w:p>
          <w:p w:rsidR="00540876" w:rsidRPr="006806EC" w:rsidRDefault="00540876" w:rsidP="0042741F">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42741F">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Katru gadu katrā plānošanas reģionā tiek organizēts konkurss un īstenoti publicitātes pasākumi.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42741F">
            <w:pPr>
              <w:spacing w:after="0" w:line="240" w:lineRule="auto"/>
              <w:rPr>
                <w:rFonts w:ascii="Times New Roman" w:eastAsia="Times New Roman" w:hAnsi="Times New Roman"/>
                <w:lang w:val="lv-LV"/>
              </w:rPr>
            </w:pPr>
            <w:r w:rsidRPr="006806EC">
              <w:rPr>
                <w:rFonts w:ascii="Times New Roman" w:eastAsia="Times New Roman" w:hAnsi="Times New Roman"/>
                <w:color w:val="000000"/>
                <w:lang w:val="lv-LV"/>
              </w:rPr>
              <w:t>Nav pieejams finansējums šāda pasākuma īstenošanai.</w:t>
            </w:r>
            <w:r w:rsidR="00C108FD">
              <w:rPr>
                <w:rFonts w:ascii="Times New Roman" w:eastAsia="Times New Roman" w:hAnsi="Times New Roman"/>
                <w:color w:val="000000"/>
                <w:lang w:val="lv-LV"/>
              </w:rPr>
              <w:t xml:space="preserve"> Pasākums tiks īstenots 2018-2020.</w:t>
            </w:r>
            <w:r w:rsidR="00D357A9">
              <w:rPr>
                <w:rFonts w:ascii="Times New Roman" w:eastAsia="Times New Roman" w:hAnsi="Times New Roman"/>
                <w:color w:val="000000"/>
                <w:lang w:val="lv-LV"/>
              </w:rPr>
              <w:t xml:space="preserve"> </w:t>
            </w:r>
            <w:r w:rsidR="00C108FD">
              <w:rPr>
                <w:rFonts w:ascii="Times New Roman" w:eastAsia="Times New Roman" w:hAnsi="Times New Roman"/>
                <w:color w:val="000000"/>
                <w:lang w:val="lv-LV"/>
              </w:rPr>
              <w:t>gadā.</w:t>
            </w:r>
          </w:p>
        </w:tc>
      </w:tr>
      <w:tr w:rsidR="00540876" w:rsidRPr="006806EC" w:rsidTr="00B07B10">
        <w:trPr>
          <w:trHeight w:val="567"/>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325537" w:rsidRDefault="00540876" w:rsidP="003D1F13">
            <w:pPr>
              <w:spacing w:after="0" w:line="240" w:lineRule="auto"/>
              <w:rPr>
                <w:rFonts w:ascii="Times New Roman" w:eastAsia="Times New Roman" w:hAnsi="Times New Roman"/>
                <w:color w:val="000000"/>
                <w:lang w:val="lv-LV"/>
              </w:rPr>
            </w:pPr>
            <w:r w:rsidRPr="00325537">
              <w:rPr>
                <w:rFonts w:ascii="Times New Roman" w:eastAsia="Times New Roman" w:hAnsi="Times New Roman"/>
                <w:color w:val="000000"/>
                <w:lang w:val="lv-LV"/>
              </w:rPr>
              <w:t>3.1.4.</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325537" w:rsidRDefault="00540876" w:rsidP="003D1F13">
            <w:pPr>
              <w:pStyle w:val="Default"/>
              <w:rPr>
                <w:rFonts w:ascii="Times New Roman" w:eastAsia="Times New Roman" w:hAnsi="Times New Roman" w:cs="Times New Roman"/>
                <w:sz w:val="22"/>
                <w:szCs w:val="22"/>
                <w:lang w:val="lv-LV" w:eastAsia="en-GB"/>
              </w:rPr>
            </w:pPr>
            <w:r w:rsidRPr="00325537">
              <w:rPr>
                <w:rFonts w:ascii="Times New Roman" w:eastAsia="Times New Roman" w:hAnsi="Times New Roman" w:cs="Times New Roman"/>
                <w:sz w:val="22"/>
                <w:szCs w:val="22"/>
                <w:lang w:val="lv-LV" w:eastAsia="en-GB"/>
              </w:rPr>
              <w:t xml:space="preserve">Filmēšanas vietu platformas izveide </w:t>
            </w:r>
          </w:p>
          <w:p w:rsidR="00540876" w:rsidRPr="00325537" w:rsidRDefault="00540876" w:rsidP="003D1F13">
            <w:pPr>
              <w:pStyle w:val="Default"/>
              <w:rPr>
                <w:rFonts w:ascii="Times New Roman" w:eastAsia="Times New Roman" w:hAnsi="Times New Roman" w:cs="Times New Roman"/>
                <w:sz w:val="22"/>
                <w:szCs w:val="22"/>
                <w:lang w:val="lv-LV" w:eastAsia="en-GB"/>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325537" w:rsidRDefault="00540876" w:rsidP="00EE6C49">
            <w:pPr>
              <w:rPr>
                <w:rFonts w:ascii="Times New Roman" w:eastAsia="Times New Roman" w:hAnsi="Times New Roman"/>
                <w:color w:val="000000"/>
                <w:lang w:val="lv-LV"/>
              </w:rPr>
            </w:pPr>
            <w:r w:rsidRPr="00325537">
              <w:rPr>
                <w:rFonts w:ascii="Times New Roman" w:eastAsia="Times New Roman" w:hAnsi="Times New Roman"/>
                <w:color w:val="000000"/>
                <w:lang w:val="lv-LV"/>
              </w:rPr>
              <w:t>1. Izveidota filmēšanas vietu platforma. Tiek veikti publicitātes pasākumi. Informācija par vietnes e</w:t>
            </w:r>
            <w:r w:rsidR="00D11011">
              <w:rPr>
                <w:rFonts w:ascii="Times New Roman" w:eastAsia="Times New Roman" w:hAnsi="Times New Roman"/>
                <w:color w:val="000000"/>
                <w:lang w:val="lv-LV"/>
              </w:rPr>
              <w:t xml:space="preserve">samību tiek reklamēta caur </w:t>
            </w:r>
            <w:r w:rsidR="0042741F">
              <w:rPr>
                <w:rFonts w:ascii="Times New Roman" w:eastAsia="Times New Roman" w:hAnsi="Times New Roman"/>
                <w:color w:val="000000"/>
                <w:lang w:val="lv-LV"/>
              </w:rPr>
              <w:t>Latvijas Investīciju un attīstības aģentūras</w:t>
            </w:r>
            <w:r w:rsidR="00D11011">
              <w:rPr>
                <w:rFonts w:ascii="Times New Roman" w:eastAsia="Times New Roman" w:hAnsi="Times New Roman"/>
                <w:color w:val="000000"/>
                <w:lang w:val="lv-LV"/>
              </w:rPr>
              <w:t xml:space="preserve"> </w:t>
            </w:r>
            <w:r w:rsidRPr="00325537">
              <w:rPr>
                <w:rFonts w:ascii="Times New Roman" w:eastAsia="Times New Roman" w:hAnsi="Times New Roman"/>
                <w:color w:val="000000"/>
                <w:lang w:val="lv-LV"/>
              </w:rPr>
              <w:t xml:space="preserve">pārstāvniecībām, vēstniecībām, </w:t>
            </w:r>
            <w:proofErr w:type="gramStart"/>
            <w:r w:rsidRPr="00325537">
              <w:rPr>
                <w:rFonts w:ascii="Times New Roman" w:eastAsia="Times New Roman" w:hAnsi="Times New Roman"/>
                <w:color w:val="000000"/>
                <w:lang w:val="lv-LV"/>
              </w:rPr>
              <w:t>kino profesionālu tīklojumiem</w:t>
            </w:r>
            <w:proofErr w:type="gramEnd"/>
            <w:r w:rsidRPr="00325537">
              <w:rPr>
                <w:rFonts w:ascii="Times New Roman" w:eastAsia="Times New Roman" w:hAnsi="Times New Roman"/>
                <w:color w:val="000000"/>
                <w:lang w:val="lv-LV"/>
              </w:rPr>
              <w:t xml:space="preserve">. </w:t>
            </w:r>
          </w:p>
          <w:p w:rsidR="00540876" w:rsidRPr="00325537" w:rsidRDefault="00540876" w:rsidP="00EE6C49">
            <w:pPr>
              <w:rPr>
                <w:rFonts w:ascii="Times New Roman" w:eastAsia="Times New Roman" w:hAnsi="Times New Roman"/>
                <w:color w:val="000000"/>
                <w:lang w:val="lv-LV"/>
              </w:rPr>
            </w:pPr>
            <w:r w:rsidRPr="00325537">
              <w:rPr>
                <w:rFonts w:ascii="Times New Roman" w:eastAsia="Times New Roman" w:hAnsi="Times New Roman"/>
                <w:color w:val="000000"/>
                <w:lang w:val="lv-LV"/>
              </w:rPr>
              <w:t xml:space="preserve">2. Informācija tiek aktualizēta vismaz reizi pusgadā.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3D1F13">
            <w:pPr>
              <w:spacing w:after="0" w:line="240" w:lineRule="auto"/>
              <w:rPr>
                <w:rFonts w:ascii="Times New Roman" w:eastAsia="Times New Roman" w:hAnsi="Times New Roman"/>
                <w:lang w:val="lv-LV"/>
              </w:rPr>
            </w:pPr>
            <w:r w:rsidRPr="00325537">
              <w:rPr>
                <w:rFonts w:ascii="Times New Roman" w:eastAsia="Times New Roman" w:hAnsi="Times New Roman"/>
                <w:color w:val="000000"/>
                <w:lang w:val="lv-LV"/>
              </w:rPr>
              <w:t>Nav pieejams finansējums šāda pasākuma īstenošanai.</w:t>
            </w:r>
          </w:p>
        </w:tc>
      </w:tr>
      <w:tr w:rsidR="00540876" w:rsidRPr="006806EC" w:rsidTr="00B07B10">
        <w:trPr>
          <w:trHeight w:val="547"/>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156EF9">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3.2.1. </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FD41C2">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Pārrobežu projektu identificēšana un īstenošana </w:t>
            </w: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Tiek īstenots vismaz viens sadarbības projekts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jomā gadā.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540876" w:rsidP="00156EF9">
            <w:pPr>
              <w:spacing w:after="0" w:line="240" w:lineRule="auto"/>
              <w:rPr>
                <w:rFonts w:ascii="Times New Roman" w:eastAsia="Times New Roman" w:hAnsi="Times New Roman"/>
                <w:lang w:val="lv-LV"/>
              </w:rPr>
            </w:pPr>
            <w:r w:rsidRPr="006806EC">
              <w:rPr>
                <w:rFonts w:ascii="Times New Roman" w:eastAsia="Times New Roman" w:hAnsi="Times New Roman"/>
                <w:color w:val="000000"/>
                <w:lang w:val="lv-LV"/>
              </w:rPr>
              <w:t xml:space="preserve">Pasākuma īstenošana turpinās </w:t>
            </w:r>
            <w:r w:rsidR="00A266E5">
              <w:rPr>
                <w:rFonts w:ascii="Times New Roman" w:hAnsi="Times New Roman"/>
                <w:lang w:val="lv-LV"/>
              </w:rPr>
              <w:t>ZPR</w:t>
            </w:r>
            <w:r w:rsidRPr="006806EC">
              <w:rPr>
                <w:rFonts w:ascii="Times New Roman" w:hAnsi="Times New Roman"/>
                <w:lang w:val="lv-LV"/>
              </w:rPr>
              <w:t xml:space="preserve"> Attīstības programmas 2015.-2020. gadam 6.3. Rīcības virziena ietvaros.</w:t>
            </w:r>
          </w:p>
        </w:tc>
      </w:tr>
      <w:tr w:rsidR="00540876" w:rsidRPr="006806EC" w:rsidTr="006128C1">
        <w:trPr>
          <w:trHeight w:val="1455"/>
        </w:trPr>
        <w:tc>
          <w:tcPr>
            <w:tcW w:w="756" w:type="dxa"/>
            <w:tcBorders>
              <w:top w:val="nil"/>
              <w:left w:val="single" w:sz="8" w:space="0" w:color="auto"/>
              <w:bottom w:val="single" w:sz="8" w:space="0" w:color="auto"/>
              <w:right w:val="single" w:sz="4" w:space="0" w:color="auto"/>
            </w:tcBorders>
            <w:shd w:val="clear" w:color="auto" w:fill="D5E4A4"/>
            <w:vAlign w:val="center"/>
          </w:tcPr>
          <w:p w:rsidR="00540876" w:rsidRPr="006806EC" w:rsidRDefault="00540876" w:rsidP="00156EF9">
            <w:pPr>
              <w:spacing w:after="0" w:line="240" w:lineRule="auto"/>
              <w:rPr>
                <w:rFonts w:ascii="Times New Roman" w:eastAsia="Times New Roman" w:hAnsi="Times New Roman"/>
                <w:color w:val="000000"/>
                <w:lang w:val="lv-LV"/>
              </w:rPr>
            </w:pPr>
            <w:r w:rsidRPr="006806EC">
              <w:rPr>
                <w:rFonts w:ascii="Times New Roman" w:eastAsia="Times New Roman" w:hAnsi="Times New Roman"/>
                <w:color w:val="000000"/>
                <w:lang w:val="lv-LV"/>
              </w:rPr>
              <w:t>3.2.2.</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tcPr>
          <w:p w:rsidR="00540876" w:rsidRPr="006806EC" w:rsidRDefault="00540876" w:rsidP="00156EF9">
            <w:pPr>
              <w:pStyle w:val="Default"/>
              <w:rPr>
                <w:rFonts w:ascii="Times New Roman" w:eastAsia="Times New Roman" w:hAnsi="Times New Roman" w:cs="Times New Roman"/>
                <w:sz w:val="22"/>
                <w:szCs w:val="22"/>
                <w:lang w:val="lv-LV" w:eastAsia="en-GB"/>
              </w:rPr>
            </w:pPr>
            <w:r w:rsidRPr="006806EC">
              <w:rPr>
                <w:rFonts w:ascii="Times New Roman" w:eastAsia="Times New Roman" w:hAnsi="Times New Roman" w:cs="Times New Roman"/>
                <w:sz w:val="22"/>
                <w:szCs w:val="22"/>
                <w:lang w:val="lv-LV" w:eastAsia="en-GB"/>
              </w:rPr>
              <w:t xml:space="preserve">Pieredzes apmaiņas braucienu organizēšana un finansēšana </w:t>
            </w:r>
          </w:p>
          <w:p w:rsidR="00540876" w:rsidRPr="006806EC" w:rsidRDefault="00540876" w:rsidP="00156EF9">
            <w:pPr>
              <w:spacing w:after="0" w:line="240" w:lineRule="auto"/>
              <w:rPr>
                <w:rFonts w:ascii="Times New Roman" w:eastAsia="Times New Roman" w:hAnsi="Times New Roman"/>
                <w:color w:val="000000"/>
                <w:lang w:val="lv-LV"/>
              </w:rPr>
            </w:pPr>
          </w:p>
        </w:tc>
        <w:tc>
          <w:tcPr>
            <w:tcW w:w="4819" w:type="dxa"/>
            <w:tcBorders>
              <w:top w:val="single" w:sz="4" w:space="0" w:color="auto"/>
              <w:left w:val="single" w:sz="4" w:space="0" w:color="auto"/>
              <w:bottom w:val="single" w:sz="4" w:space="0" w:color="auto"/>
              <w:right w:val="single" w:sz="4" w:space="0" w:color="auto"/>
            </w:tcBorders>
            <w:vAlign w:val="center"/>
          </w:tcPr>
          <w:p w:rsidR="00540876" w:rsidRPr="006806EC" w:rsidRDefault="00540876" w:rsidP="00EE6C49">
            <w:pPr>
              <w:rPr>
                <w:rFonts w:ascii="Times New Roman" w:eastAsia="Times New Roman" w:hAnsi="Times New Roman"/>
                <w:color w:val="000000"/>
                <w:lang w:val="lv-LV"/>
              </w:rPr>
            </w:pPr>
            <w:r w:rsidRPr="006806EC">
              <w:rPr>
                <w:rFonts w:ascii="Times New Roman" w:eastAsia="Times New Roman" w:hAnsi="Times New Roman"/>
                <w:color w:val="000000"/>
                <w:lang w:val="lv-LV"/>
              </w:rPr>
              <w:t xml:space="preserve">Tiek izveidots kopīgs projekts ar pašvaldībām un uzņēmējiem, kura ietvaros ik gadu tiek noorganizēts vismaz viens pieredzes apmaiņas brauciens, kurā piedalās vismaz 10 </w:t>
            </w:r>
            <w:r w:rsidR="00D11011">
              <w:rPr>
                <w:rFonts w:ascii="Times New Roman" w:eastAsia="Times New Roman" w:hAnsi="Times New Roman"/>
                <w:color w:val="000000"/>
                <w:lang w:val="lv-LV"/>
              </w:rPr>
              <w:t>radošo industriju</w:t>
            </w:r>
            <w:r w:rsidRPr="006806EC">
              <w:rPr>
                <w:rFonts w:ascii="Times New Roman" w:eastAsia="Times New Roman" w:hAnsi="Times New Roman"/>
                <w:color w:val="000000"/>
                <w:lang w:val="lv-LV"/>
              </w:rPr>
              <w:t xml:space="preserve"> nozares pārstāvji. </w:t>
            </w:r>
          </w:p>
        </w:tc>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876" w:rsidRPr="006806EC" w:rsidRDefault="000A6FDC" w:rsidP="00156EF9">
            <w:pPr>
              <w:spacing w:after="0" w:line="240" w:lineRule="auto"/>
              <w:rPr>
                <w:rFonts w:ascii="Times New Roman" w:eastAsia="Times New Roman" w:hAnsi="Times New Roman"/>
                <w:lang w:val="lv-LV"/>
              </w:rPr>
            </w:pPr>
            <w:r w:rsidRPr="006806EC">
              <w:rPr>
                <w:rFonts w:ascii="Times New Roman" w:eastAsia="Times New Roman" w:hAnsi="Times New Roman"/>
                <w:color w:val="000000"/>
                <w:lang w:val="lv-LV"/>
              </w:rPr>
              <w:t>Nav pieejams finansējums šāda pasākuma īstenošanai.</w:t>
            </w:r>
          </w:p>
        </w:tc>
      </w:tr>
    </w:tbl>
    <w:p w:rsidR="006128C1" w:rsidRPr="006128C1" w:rsidRDefault="006128C1" w:rsidP="006128C1">
      <w:pPr>
        <w:pStyle w:val="Caption"/>
        <w:rPr>
          <w:rFonts w:ascii="Times New Roman" w:hAnsi="Times New Roman"/>
          <w:b/>
          <w:i w:val="0"/>
          <w:sz w:val="20"/>
          <w:szCs w:val="20"/>
        </w:rPr>
      </w:pPr>
      <w:r w:rsidRPr="006128C1">
        <w:rPr>
          <w:rFonts w:ascii="Times New Roman" w:hAnsi="Times New Roman"/>
          <w:b/>
          <w:i w:val="0"/>
          <w:sz w:val="20"/>
          <w:szCs w:val="20"/>
        </w:rPr>
        <w:t xml:space="preserve">Tabula </w:t>
      </w:r>
      <w:r>
        <w:rPr>
          <w:rFonts w:ascii="Times New Roman" w:hAnsi="Times New Roman"/>
          <w:b/>
          <w:i w:val="0"/>
          <w:sz w:val="20"/>
          <w:szCs w:val="20"/>
        </w:rPr>
        <w:fldChar w:fldCharType="begin"/>
      </w:r>
      <w:r>
        <w:rPr>
          <w:rFonts w:ascii="Times New Roman" w:hAnsi="Times New Roman"/>
          <w:b/>
          <w:i w:val="0"/>
          <w:sz w:val="20"/>
          <w:szCs w:val="20"/>
        </w:rPr>
        <w:instrText xml:space="preserve"> STYLEREF 1 \s </w:instrText>
      </w:r>
      <w:r>
        <w:rPr>
          <w:rFonts w:ascii="Times New Roman" w:hAnsi="Times New Roman"/>
          <w:b/>
          <w:i w:val="0"/>
          <w:sz w:val="20"/>
          <w:szCs w:val="20"/>
        </w:rPr>
        <w:fldChar w:fldCharType="separate"/>
      </w:r>
      <w:r w:rsidR="00231803">
        <w:rPr>
          <w:rFonts w:ascii="Times New Roman" w:hAnsi="Times New Roman"/>
          <w:b/>
          <w:i w:val="0"/>
          <w:noProof/>
          <w:sz w:val="20"/>
          <w:szCs w:val="20"/>
        </w:rPr>
        <w:t>1</w:t>
      </w:r>
      <w:r>
        <w:rPr>
          <w:rFonts w:ascii="Times New Roman" w:hAnsi="Times New Roman"/>
          <w:b/>
          <w:i w:val="0"/>
          <w:sz w:val="20"/>
          <w:szCs w:val="20"/>
        </w:rPr>
        <w:fldChar w:fldCharType="end"/>
      </w:r>
      <w:r>
        <w:rPr>
          <w:rFonts w:ascii="Times New Roman" w:hAnsi="Times New Roman"/>
          <w:b/>
          <w:i w:val="0"/>
          <w:sz w:val="20"/>
          <w:szCs w:val="20"/>
        </w:rPr>
        <w:t>.</w:t>
      </w:r>
      <w:r>
        <w:rPr>
          <w:rFonts w:ascii="Times New Roman" w:hAnsi="Times New Roman"/>
          <w:b/>
          <w:i w:val="0"/>
          <w:sz w:val="20"/>
          <w:szCs w:val="20"/>
        </w:rPr>
        <w:fldChar w:fldCharType="begin"/>
      </w:r>
      <w:r>
        <w:rPr>
          <w:rFonts w:ascii="Times New Roman" w:hAnsi="Times New Roman"/>
          <w:b/>
          <w:i w:val="0"/>
          <w:sz w:val="20"/>
          <w:szCs w:val="20"/>
        </w:rPr>
        <w:instrText xml:space="preserve"> SEQ Tabula \* ARABIC \s 1 </w:instrText>
      </w:r>
      <w:r>
        <w:rPr>
          <w:rFonts w:ascii="Times New Roman" w:hAnsi="Times New Roman"/>
          <w:b/>
          <w:i w:val="0"/>
          <w:sz w:val="20"/>
          <w:szCs w:val="20"/>
        </w:rPr>
        <w:fldChar w:fldCharType="separate"/>
      </w:r>
      <w:r w:rsidR="00231803">
        <w:rPr>
          <w:rFonts w:ascii="Times New Roman" w:hAnsi="Times New Roman"/>
          <w:b/>
          <w:i w:val="0"/>
          <w:noProof/>
          <w:sz w:val="20"/>
          <w:szCs w:val="20"/>
        </w:rPr>
        <w:t>1</w:t>
      </w:r>
      <w:r>
        <w:rPr>
          <w:rFonts w:ascii="Times New Roman" w:hAnsi="Times New Roman"/>
          <w:b/>
          <w:i w:val="0"/>
          <w:sz w:val="20"/>
          <w:szCs w:val="20"/>
        </w:rPr>
        <w:fldChar w:fldCharType="end"/>
      </w:r>
      <w:r>
        <w:rPr>
          <w:rFonts w:ascii="Times New Roman" w:hAnsi="Times New Roman"/>
          <w:b/>
          <w:i w:val="0"/>
          <w:sz w:val="20"/>
          <w:szCs w:val="20"/>
        </w:rPr>
        <w:t xml:space="preserve">. </w:t>
      </w:r>
      <w:proofErr w:type="spellStart"/>
      <w:r>
        <w:rPr>
          <w:rFonts w:ascii="Times New Roman" w:hAnsi="Times New Roman"/>
          <w:b/>
          <w:i w:val="0"/>
          <w:sz w:val="20"/>
          <w:szCs w:val="20"/>
        </w:rPr>
        <w:t>Rīcības</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plāna</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ietvaros</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sasniegtie</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rezultāti</w:t>
      </w:r>
      <w:proofErr w:type="spellEnd"/>
    </w:p>
    <w:p w:rsidR="006128C1" w:rsidRPr="006128C1" w:rsidRDefault="006128C1" w:rsidP="0089508D">
      <w:pPr>
        <w:pStyle w:val="Heading1"/>
        <w:sectPr w:rsidR="006128C1" w:rsidRPr="006128C1" w:rsidSect="00454CF3">
          <w:pgSz w:w="16838" w:h="11906" w:orient="landscape"/>
          <w:pgMar w:top="1797" w:right="1440" w:bottom="1797" w:left="1440" w:header="709" w:footer="709" w:gutter="0"/>
          <w:cols w:space="708"/>
          <w:titlePg/>
          <w:docGrid w:linePitch="360"/>
        </w:sectPr>
      </w:pPr>
    </w:p>
    <w:p w:rsidR="00DC37E4" w:rsidRDefault="00DC37E4" w:rsidP="00231803">
      <w:pPr>
        <w:pStyle w:val="Heading1"/>
        <w:numPr>
          <w:ilvl w:val="0"/>
          <w:numId w:val="15"/>
        </w:numPr>
      </w:pPr>
      <w:bookmarkStart w:id="4" w:name="_Toc509581379"/>
      <w:r>
        <w:lastRenderedPageBreak/>
        <w:t>Rīcības plāna rekomendāciju ie</w:t>
      </w:r>
      <w:r w:rsidR="00D357A9">
        <w:t>kļaušana Zemgales plānošanas reģ</w:t>
      </w:r>
      <w:r>
        <w:t>iona Attīstības programmā</w:t>
      </w:r>
      <w:bookmarkEnd w:id="4"/>
    </w:p>
    <w:p w:rsidR="00DC37E4" w:rsidRDefault="00DC37E4"/>
    <w:p w:rsidR="00D34BC6" w:rsidRDefault="006128C1" w:rsidP="00457E89">
      <w:pPr>
        <w:ind w:firstLine="567"/>
        <w:jc w:val="both"/>
        <w:rPr>
          <w:rFonts w:ascii="Times New Roman" w:hAnsi="Times New Roman"/>
          <w:lang w:val="lv-LV"/>
        </w:rPr>
      </w:pPr>
      <w:r>
        <w:rPr>
          <w:rFonts w:ascii="Times New Roman" w:hAnsi="Times New Roman"/>
          <w:lang w:val="lv-LV"/>
        </w:rPr>
        <w:t>Radošo industriju</w:t>
      </w:r>
      <w:r w:rsidR="00AF2DCF" w:rsidRPr="00AF2DCF">
        <w:rPr>
          <w:rFonts w:ascii="Times New Roman" w:hAnsi="Times New Roman"/>
          <w:lang w:val="lv-LV"/>
        </w:rPr>
        <w:t xml:space="preserve"> nozares </w:t>
      </w:r>
      <w:r w:rsidR="00457E89">
        <w:rPr>
          <w:rFonts w:ascii="Times New Roman" w:hAnsi="Times New Roman"/>
          <w:lang w:val="lv-LV"/>
        </w:rPr>
        <w:t>izaugsme</w:t>
      </w:r>
      <w:r w:rsidR="00AF2DCF" w:rsidRPr="00AF2DCF">
        <w:rPr>
          <w:rFonts w:ascii="Times New Roman" w:hAnsi="Times New Roman"/>
          <w:lang w:val="lv-LV"/>
        </w:rPr>
        <w:t xml:space="preserve"> ir būtiska gan reģiona ekonomiskajai, gan kultūras telpas attīst</w:t>
      </w:r>
      <w:r w:rsidR="00AF2DCF">
        <w:rPr>
          <w:rFonts w:ascii="Times New Roman" w:hAnsi="Times New Roman"/>
          <w:lang w:val="lv-LV"/>
        </w:rPr>
        <w:t xml:space="preserve">ībai. Tāpēc ZPR Ilgtspējīgas attīstības stratēģijā 2015.- 2030. gadam un ZPR Attīstības programmā 2015.-2020. gadam ietverti vairāki rīcības virzieni, kas vērsti uz atbalstu </w:t>
      </w:r>
      <w:r w:rsidR="00D11011">
        <w:rPr>
          <w:rFonts w:ascii="Times New Roman" w:eastAsia="Times New Roman" w:hAnsi="Times New Roman"/>
          <w:color w:val="000000"/>
          <w:lang w:val="lv-LV"/>
        </w:rPr>
        <w:t xml:space="preserve">radošajām industrijām </w:t>
      </w:r>
      <w:r w:rsidR="00457E89">
        <w:rPr>
          <w:rFonts w:ascii="Times New Roman" w:hAnsi="Times New Roman"/>
          <w:lang w:val="lv-LV"/>
        </w:rPr>
        <w:t>un lielā mērā atbilst pētījuma “Radošo industriju nozares attīstība” ietvaros sagatavotaj</w:t>
      </w:r>
      <w:r w:rsidR="00E54082">
        <w:rPr>
          <w:rFonts w:ascii="Times New Roman" w:hAnsi="Times New Roman"/>
          <w:lang w:val="lv-LV"/>
        </w:rPr>
        <w:t>am Rīcības plānam</w:t>
      </w:r>
      <w:r w:rsidR="00457E89">
        <w:rPr>
          <w:rFonts w:ascii="Times New Roman" w:hAnsi="Times New Roman"/>
          <w:lang w:val="lv-LV"/>
        </w:rPr>
        <w:t>.</w:t>
      </w:r>
      <w:r w:rsidR="00893C06">
        <w:rPr>
          <w:rFonts w:ascii="Times New Roman" w:hAnsi="Times New Roman"/>
          <w:lang w:val="lv-LV"/>
        </w:rPr>
        <w:t xml:space="preserve"> Ieviešot ZPR Attīstības programmu 2015.-2020. gadam tiks īstenota daļa no </w:t>
      </w:r>
      <w:r w:rsidR="0042741F">
        <w:rPr>
          <w:rFonts w:ascii="Times New Roman" w:hAnsi="Times New Roman"/>
          <w:lang w:val="lv-LV"/>
        </w:rPr>
        <w:t>līdz šim neīstenotajiem pasākumiem</w:t>
      </w:r>
      <w:r w:rsidR="00893C06">
        <w:rPr>
          <w:rFonts w:ascii="Times New Roman" w:hAnsi="Times New Roman"/>
          <w:lang w:val="lv-LV"/>
        </w:rPr>
        <w:t xml:space="preserve">, kas definēti </w:t>
      </w:r>
      <w:r w:rsidR="00893C06" w:rsidRPr="00893C06">
        <w:rPr>
          <w:rFonts w:ascii="Times New Roman" w:hAnsi="Times New Roman"/>
          <w:lang w:val="lv-LV"/>
        </w:rPr>
        <w:t>“Radošo industriju nozares attīstība” Rīcības plānā</w:t>
      </w:r>
      <w:r w:rsidR="00893C06">
        <w:rPr>
          <w:rFonts w:ascii="Times New Roman" w:hAnsi="Times New Roman"/>
          <w:lang w:val="lv-LV"/>
        </w:rPr>
        <w:t>.</w:t>
      </w:r>
    </w:p>
    <w:tbl>
      <w:tblPr>
        <w:tblStyle w:val="TableGrid"/>
        <w:tblW w:w="8217" w:type="dxa"/>
        <w:tblLook w:val="04A0" w:firstRow="1" w:lastRow="0" w:firstColumn="1" w:lastColumn="0" w:noHBand="0" w:noVBand="1"/>
      </w:tblPr>
      <w:tblGrid>
        <w:gridCol w:w="2972"/>
        <w:gridCol w:w="2693"/>
        <w:gridCol w:w="2552"/>
      </w:tblGrid>
      <w:tr w:rsidR="008321C3" w:rsidRPr="00DC758A" w:rsidTr="008321C3">
        <w:tc>
          <w:tcPr>
            <w:tcW w:w="2972" w:type="dxa"/>
            <w:shd w:val="clear" w:color="auto" w:fill="96B436"/>
          </w:tcPr>
          <w:p w:rsidR="008321C3" w:rsidRPr="00B07B10" w:rsidRDefault="008321C3" w:rsidP="00AF2DCF">
            <w:pPr>
              <w:rPr>
                <w:rFonts w:ascii="Times New Roman" w:hAnsi="Times New Roman"/>
                <w:b/>
                <w:lang w:val="lv-LV"/>
              </w:rPr>
            </w:pPr>
            <w:r w:rsidRPr="00B07B10">
              <w:rPr>
                <w:rFonts w:ascii="Times New Roman" w:hAnsi="Times New Roman"/>
                <w:b/>
                <w:lang w:val="lv-LV"/>
              </w:rPr>
              <w:t>Rīcības virziens</w:t>
            </w:r>
            <w:r>
              <w:rPr>
                <w:rFonts w:ascii="Times New Roman" w:hAnsi="Times New Roman"/>
                <w:b/>
                <w:lang w:val="lv-LV"/>
              </w:rPr>
              <w:t xml:space="preserve"> </w:t>
            </w:r>
            <w:r w:rsidRPr="008321C3">
              <w:rPr>
                <w:rFonts w:ascii="Times New Roman" w:hAnsi="Times New Roman"/>
                <w:b/>
                <w:lang w:val="lv-LV"/>
              </w:rPr>
              <w:t>ZPR Attīstības programmā 2015.-2020. gadam</w:t>
            </w:r>
          </w:p>
        </w:tc>
        <w:tc>
          <w:tcPr>
            <w:tcW w:w="2693" w:type="dxa"/>
            <w:shd w:val="clear" w:color="auto" w:fill="96B436"/>
          </w:tcPr>
          <w:p w:rsidR="008321C3" w:rsidRPr="00B07B10" w:rsidRDefault="008321C3" w:rsidP="00AF2DCF">
            <w:pPr>
              <w:rPr>
                <w:rFonts w:ascii="Times New Roman" w:hAnsi="Times New Roman"/>
                <w:b/>
                <w:lang w:val="lv-LV"/>
              </w:rPr>
            </w:pPr>
            <w:r w:rsidRPr="00B07B10">
              <w:rPr>
                <w:rFonts w:ascii="Times New Roman" w:hAnsi="Times New Roman"/>
                <w:b/>
                <w:lang w:val="lv-LV"/>
              </w:rPr>
              <w:t>Rīcība</w:t>
            </w:r>
            <w:r>
              <w:rPr>
                <w:rFonts w:ascii="Times New Roman" w:hAnsi="Times New Roman"/>
                <w:b/>
                <w:lang w:val="lv-LV"/>
              </w:rPr>
              <w:t xml:space="preserve"> </w:t>
            </w:r>
            <w:r w:rsidRPr="008321C3">
              <w:rPr>
                <w:rFonts w:ascii="Times New Roman" w:hAnsi="Times New Roman"/>
                <w:b/>
                <w:lang w:val="lv-LV"/>
              </w:rPr>
              <w:t>ZPR Attīstības programmā 2015.-2020. gadam</w:t>
            </w:r>
          </w:p>
        </w:tc>
        <w:tc>
          <w:tcPr>
            <w:tcW w:w="2552" w:type="dxa"/>
            <w:shd w:val="clear" w:color="auto" w:fill="96B436"/>
          </w:tcPr>
          <w:p w:rsidR="008321C3" w:rsidRPr="00B07B10" w:rsidRDefault="008321C3" w:rsidP="00AF2DCF">
            <w:pPr>
              <w:rPr>
                <w:rFonts w:ascii="Times New Roman" w:hAnsi="Times New Roman"/>
                <w:b/>
                <w:lang w:val="lv-LV"/>
              </w:rPr>
            </w:pPr>
            <w:r>
              <w:rPr>
                <w:rFonts w:ascii="Times New Roman" w:hAnsi="Times New Roman"/>
                <w:b/>
                <w:lang w:val="lv-LV"/>
              </w:rPr>
              <w:t>Pasākums pētījuma “Radošo industriju nozares attīstība” Rīcības plānā</w:t>
            </w:r>
          </w:p>
        </w:tc>
      </w:tr>
      <w:tr w:rsidR="008321C3" w:rsidRPr="00DC758A" w:rsidTr="008321C3">
        <w:tc>
          <w:tcPr>
            <w:tcW w:w="2972" w:type="dxa"/>
          </w:tcPr>
          <w:p w:rsidR="008321C3" w:rsidRPr="00DC758A" w:rsidRDefault="008321C3" w:rsidP="00DC758A">
            <w:pPr>
              <w:pStyle w:val="Default"/>
              <w:rPr>
                <w:rFonts w:ascii="Times New Roman" w:hAnsi="Times New Roman" w:cs="Times New Roman"/>
                <w:sz w:val="22"/>
                <w:szCs w:val="22"/>
                <w:lang w:val="lv-LV"/>
              </w:rPr>
            </w:pPr>
            <w:r>
              <w:rPr>
                <w:rFonts w:ascii="Times New Roman" w:hAnsi="Times New Roman" w:cs="Times New Roman"/>
                <w:sz w:val="22"/>
                <w:szCs w:val="22"/>
                <w:lang w:val="lv-LV"/>
              </w:rPr>
              <w:t>1.1.</w:t>
            </w:r>
            <w:r w:rsidRPr="00DC758A">
              <w:rPr>
                <w:rFonts w:ascii="Times New Roman" w:hAnsi="Times New Roman" w:cs="Times New Roman"/>
                <w:sz w:val="22"/>
                <w:szCs w:val="22"/>
                <w:lang w:val="lv-LV"/>
              </w:rPr>
              <w:t>Veicināt uzņēmējdarbības attīstību reģiona perspektīvajās ekonomikas nozarēs: lauksaimniecībā, pārtikas rūpniecībā, mežsaimniecībā, kokapstrādē, ieguves rūpniecībā un karjeru iestrādē, metālapstrādē un mašīnbūvē, ķīmijas rūpniecībā, tūrismā u.c.</w:t>
            </w:r>
          </w:p>
        </w:tc>
        <w:tc>
          <w:tcPr>
            <w:tcW w:w="2693" w:type="dxa"/>
          </w:tcPr>
          <w:p w:rsidR="008321C3" w:rsidRPr="00DC758A" w:rsidRDefault="008321C3" w:rsidP="00DC758A">
            <w:pPr>
              <w:pStyle w:val="Default"/>
              <w:rPr>
                <w:rFonts w:ascii="Times New Roman" w:hAnsi="Times New Roman" w:cs="Times New Roman"/>
                <w:sz w:val="22"/>
                <w:szCs w:val="22"/>
                <w:lang w:val="lv-LV"/>
              </w:rPr>
            </w:pPr>
            <w:r>
              <w:rPr>
                <w:rFonts w:ascii="Times New Roman" w:hAnsi="Times New Roman" w:cs="Times New Roman"/>
                <w:sz w:val="22"/>
                <w:szCs w:val="22"/>
                <w:lang w:val="lv-LV"/>
              </w:rPr>
              <w:t>1.1.1.</w:t>
            </w:r>
            <w:r w:rsidRPr="00DC758A">
              <w:rPr>
                <w:rFonts w:ascii="Times New Roman" w:hAnsi="Times New Roman" w:cs="Times New Roman"/>
                <w:sz w:val="22"/>
                <w:szCs w:val="22"/>
                <w:lang w:val="lv-LV"/>
              </w:rPr>
              <w:t xml:space="preserve">Stiprināt uzņēmējdarbības atbalsta institūciju lomu uzņēmējdarbības attīstībā </w:t>
            </w:r>
          </w:p>
          <w:p w:rsidR="008321C3" w:rsidRPr="00DC758A" w:rsidRDefault="008321C3" w:rsidP="00DC758A">
            <w:pPr>
              <w:pStyle w:val="Default"/>
              <w:rPr>
                <w:rFonts w:ascii="Times New Roman" w:hAnsi="Times New Roman" w:cs="Times New Roman"/>
                <w:sz w:val="22"/>
                <w:szCs w:val="22"/>
                <w:lang w:val="lv-LV"/>
              </w:rPr>
            </w:pPr>
          </w:p>
        </w:tc>
        <w:tc>
          <w:tcPr>
            <w:tcW w:w="2552" w:type="dxa"/>
          </w:tcPr>
          <w:p w:rsidR="008321C3" w:rsidRDefault="008321C3" w:rsidP="00DC758A">
            <w:pPr>
              <w:pStyle w:val="Default"/>
              <w:rPr>
                <w:rFonts w:ascii="Times New Roman" w:hAnsi="Times New Roman" w:cs="Times New Roman"/>
                <w:sz w:val="22"/>
                <w:szCs w:val="22"/>
                <w:lang w:val="lv-LV"/>
              </w:rPr>
            </w:pPr>
            <w:r>
              <w:rPr>
                <w:rFonts w:ascii="Times New Roman" w:hAnsi="Times New Roman" w:cs="Times New Roman"/>
                <w:sz w:val="22"/>
                <w:szCs w:val="22"/>
                <w:lang w:val="lv-LV"/>
              </w:rPr>
              <w:t xml:space="preserve">2.4.1. </w:t>
            </w:r>
            <w:r>
              <w:rPr>
                <w:rFonts w:ascii="Times New Roman" w:eastAsia="Times New Roman" w:hAnsi="Times New Roman" w:cs="Times New Roman"/>
                <w:sz w:val="22"/>
                <w:szCs w:val="22"/>
                <w:lang w:val="lv-LV" w:eastAsia="en-GB"/>
              </w:rPr>
              <w:t xml:space="preserve">Radošo industriju </w:t>
            </w:r>
            <w:r w:rsidRPr="006806EC">
              <w:rPr>
                <w:rFonts w:ascii="Times New Roman" w:eastAsia="Times New Roman" w:hAnsi="Times New Roman" w:cs="Times New Roman"/>
                <w:sz w:val="22"/>
                <w:szCs w:val="22"/>
                <w:lang w:val="lv-LV" w:eastAsia="en-GB"/>
              </w:rPr>
              <w:t>uzņēmējdarbības uzsākšanas konsultatīvā atbalsta sistēmas izveide</w:t>
            </w:r>
          </w:p>
        </w:tc>
      </w:tr>
      <w:tr w:rsidR="008321C3" w:rsidRPr="00DC758A" w:rsidTr="008321C3">
        <w:tc>
          <w:tcPr>
            <w:tcW w:w="2972" w:type="dxa"/>
          </w:tcPr>
          <w:p w:rsidR="008321C3" w:rsidRPr="00DC758A" w:rsidRDefault="008321C3" w:rsidP="00DC758A">
            <w:pPr>
              <w:pStyle w:val="Default"/>
              <w:rPr>
                <w:rFonts w:ascii="Times New Roman" w:hAnsi="Times New Roman" w:cs="Times New Roman"/>
                <w:sz w:val="22"/>
                <w:szCs w:val="22"/>
                <w:lang w:val="lv-LV"/>
              </w:rPr>
            </w:pPr>
            <w:r>
              <w:rPr>
                <w:rFonts w:ascii="Times New Roman" w:hAnsi="Times New Roman" w:cs="Times New Roman"/>
                <w:sz w:val="22"/>
                <w:szCs w:val="22"/>
                <w:lang w:val="lv-LV"/>
              </w:rPr>
              <w:t>1.2.</w:t>
            </w:r>
            <w:r w:rsidRPr="00457E89">
              <w:rPr>
                <w:rFonts w:ascii="Times New Roman" w:hAnsi="Times New Roman" w:cs="Times New Roman"/>
                <w:sz w:val="22"/>
                <w:szCs w:val="22"/>
                <w:lang w:val="lv-LV"/>
              </w:rPr>
              <w:t xml:space="preserve"> Uzlabot reģiona uzņēmumu konkurētspēju, stiprinot savstarpējo sadarbību un palielinot produkcijas realizācijas iespējas iekšējos un ārējos tirgos</w:t>
            </w:r>
          </w:p>
        </w:tc>
        <w:tc>
          <w:tcPr>
            <w:tcW w:w="2693" w:type="dxa"/>
          </w:tcPr>
          <w:p w:rsidR="008321C3" w:rsidRPr="00457E89" w:rsidRDefault="008321C3" w:rsidP="00457E89">
            <w:pPr>
              <w:pStyle w:val="Default"/>
              <w:rPr>
                <w:rFonts w:ascii="Times New Roman" w:hAnsi="Times New Roman" w:cs="Times New Roman"/>
                <w:sz w:val="22"/>
                <w:szCs w:val="22"/>
                <w:lang w:val="lv-LV"/>
              </w:rPr>
            </w:pPr>
            <w:r>
              <w:rPr>
                <w:rFonts w:ascii="Times New Roman" w:hAnsi="Times New Roman" w:cs="Times New Roman"/>
                <w:sz w:val="22"/>
                <w:szCs w:val="22"/>
                <w:lang w:val="lv-LV"/>
              </w:rPr>
              <w:t>1.2.2.</w:t>
            </w:r>
            <w:r w:rsidRPr="00457E89">
              <w:rPr>
                <w:rFonts w:ascii="Times New Roman" w:hAnsi="Times New Roman" w:cs="Times New Roman"/>
                <w:sz w:val="22"/>
                <w:szCs w:val="22"/>
                <w:lang w:val="lv-LV"/>
              </w:rPr>
              <w:t xml:space="preserve">Veicināt ārējo tirgu apguvi un partneru piesaisti reģiona uzņēmējiem </w:t>
            </w:r>
          </w:p>
          <w:p w:rsidR="008321C3" w:rsidRPr="00DC758A" w:rsidRDefault="008321C3" w:rsidP="00DC758A">
            <w:pPr>
              <w:pStyle w:val="Default"/>
              <w:rPr>
                <w:rFonts w:ascii="Times New Roman" w:hAnsi="Times New Roman" w:cs="Times New Roman"/>
                <w:sz w:val="22"/>
                <w:szCs w:val="22"/>
                <w:lang w:val="lv-LV"/>
              </w:rPr>
            </w:pPr>
          </w:p>
        </w:tc>
        <w:tc>
          <w:tcPr>
            <w:tcW w:w="2552" w:type="dxa"/>
          </w:tcPr>
          <w:p w:rsidR="008321C3" w:rsidRDefault="008321C3" w:rsidP="008321C3">
            <w:pPr>
              <w:pStyle w:val="Default"/>
              <w:rPr>
                <w:rFonts w:ascii="Times New Roman" w:hAnsi="Times New Roman" w:cs="Times New Roman"/>
                <w:sz w:val="22"/>
                <w:szCs w:val="22"/>
                <w:lang w:val="lv-LV"/>
              </w:rPr>
            </w:pPr>
            <w:r>
              <w:rPr>
                <w:rFonts w:ascii="Times New Roman" w:hAnsi="Times New Roman" w:cs="Times New Roman"/>
                <w:sz w:val="22"/>
                <w:szCs w:val="22"/>
                <w:lang w:val="lv-LV"/>
              </w:rPr>
              <w:t xml:space="preserve">3.1.1. </w:t>
            </w:r>
            <w:r w:rsidRPr="008321C3">
              <w:rPr>
                <w:rFonts w:ascii="Times New Roman" w:hAnsi="Times New Roman" w:cs="Times New Roman"/>
                <w:sz w:val="22"/>
                <w:szCs w:val="22"/>
                <w:lang w:val="lv-LV"/>
              </w:rPr>
              <w:t xml:space="preserve">Radošo industriju nozares uzņēmumu un produktu popularizēšana ārvalstīs </w:t>
            </w:r>
          </w:p>
          <w:p w:rsidR="00364CAC" w:rsidRPr="00364CAC" w:rsidRDefault="00364CAC" w:rsidP="008321C3">
            <w:pPr>
              <w:pStyle w:val="Default"/>
              <w:rPr>
                <w:rFonts w:ascii="Times New Roman" w:eastAsia="Times New Roman" w:hAnsi="Times New Roman" w:cs="Times New Roman"/>
                <w:sz w:val="22"/>
                <w:szCs w:val="22"/>
                <w:lang w:val="lv-LV" w:eastAsia="en-GB"/>
              </w:rPr>
            </w:pPr>
            <w:r>
              <w:rPr>
                <w:rFonts w:ascii="Times New Roman" w:eastAsia="Times New Roman" w:hAnsi="Times New Roman" w:cs="Times New Roman"/>
                <w:sz w:val="22"/>
                <w:szCs w:val="22"/>
                <w:lang w:val="lv-LV" w:eastAsia="en-GB"/>
              </w:rPr>
              <w:t>3.2.1.</w:t>
            </w:r>
            <w:r w:rsidRPr="006806EC">
              <w:rPr>
                <w:rFonts w:ascii="Times New Roman" w:eastAsia="Times New Roman" w:hAnsi="Times New Roman" w:cs="Times New Roman"/>
                <w:sz w:val="22"/>
                <w:szCs w:val="22"/>
                <w:lang w:val="lv-LV" w:eastAsia="en-GB"/>
              </w:rPr>
              <w:t>Pārrobežu projektu identificēšana un īstenošana</w:t>
            </w:r>
          </w:p>
          <w:p w:rsidR="008321C3" w:rsidRDefault="008321C3" w:rsidP="00457E89">
            <w:pPr>
              <w:pStyle w:val="Default"/>
              <w:rPr>
                <w:rFonts w:ascii="Times New Roman" w:hAnsi="Times New Roman" w:cs="Times New Roman"/>
                <w:sz w:val="22"/>
                <w:szCs w:val="22"/>
                <w:lang w:val="lv-LV"/>
              </w:rPr>
            </w:pPr>
          </w:p>
        </w:tc>
      </w:tr>
      <w:tr w:rsidR="008321C3" w:rsidRPr="00DC758A" w:rsidTr="008321C3">
        <w:tc>
          <w:tcPr>
            <w:tcW w:w="2972" w:type="dxa"/>
          </w:tcPr>
          <w:p w:rsidR="008321C3" w:rsidRPr="00DC758A" w:rsidRDefault="008321C3" w:rsidP="00DC758A">
            <w:pPr>
              <w:pStyle w:val="Default"/>
              <w:rPr>
                <w:rFonts w:ascii="Times New Roman" w:hAnsi="Times New Roman" w:cs="Times New Roman"/>
                <w:lang w:val="lv-LV"/>
              </w:rPr>
            </w:pPr>
            <w:r w:rsidRPr="00DC758A">
              <w:rPr>
                <w:rFonts w:ascii="Times New Roman" w:hAnsi="Times New Roman" w:cs="Times New Roman"/>
                <w:sz w:val="22"/>
                <w:szCs w:val="22"/>
                <w:lang w:val="lv-LV"/>
              </w:rPr>
              <w:t>2.1. Sekmēt radošuma un uzņēmējdarbības prasmju attīstoša izglītības piedāvājuma un aktivitāšu ieviešanu reģiona izglītības iestādēs</w:t>
            </w:r>
          </w:p>
        </w:tc>
        <w:tc>
          <w:tcPr>
            <w:tcW w:w="2693" w:type="dxa"/>
          </w:tcPr>
          <w:p w:rsidR="008321C3" w:rsidRPr="00DC758A" w:rsidRDefault="008321C3" w:rsidP="00DC758A">
            <w:pPr>
              <w:pStyle w:val="Default"/>
              <w:rPr>
                <w:rFonts w:ascii="Times New Roman" w:hAnsi="Times New Roman" w:cs="Times New Roman"/>
                <w:sz w:val="22"/>
                <w:szCs w:val="22"/>
                <w:lang w:val="lv-LV"/>
              </w:rPr>
            </w:pPr>
            <w:r w:rsidRPr="00DC758A">
              <w:rPr>
                <w:rFonts w:ascii="Times New Roman" w:hAnsi="Times New Roman" w:cs="Times New Roman"/>
                <w:sz w:val="22"/>
                <w:szCs w:val="22"/>
                <w:lang w:val="lv-LV"/>
              </w:rPr>
              <w:t xml:space="preserve">2.1.2. Sekmēt reģiona ekonomiskās specializācijas jomām atbilstoša karjeras un interešu izglītības piedāvājuma attīstību un pieejamību </w:t>
            </w:r>
          </w:p>
          <w:p w:rsidR="008321C3" w:rsidRPr="00DC758A" w:rsidRDefault="008321C3" w:rsidP="00DC758A">
            <w:pPr>
              <w:pStyle w:val="ListParagraph"/>
              <w:ind w:left="1330"/>
              <w:rPr>
                <w:rFonts w:ascii="Times New Roman" w:hAnsi="Times New Roman"/>
                <w:lang w:val="lv-LV"/>
              </w:rPr>
            </w:pPr>
          </w:p>
        </w:tc>
        <w:tc>
          <w:tcPr>
            <w:tcW w:w="2552" w:type="dxa"/>
          </w:tcPr>
          <w:p w:rsidR="008321C3" w:rsidRPr="00DC758A" w:rsidRDefault="008321C3" w:rsidP="008321C3">
            <w:pPr>
              <w:pStyle w:val="Default"/>
              <w:rPr>
                <w:rFonts w:ascii="Times New Roman" w:hAnsi="Times New Roman" w:cs="Times New Roman"/>
                <w:sz w:val="22"/>
                <w:szCs w:val="22"/>
                <w:lang w:val="lv-LV"/>
              </w:rPr>
            </w:pPr>
            <w:r w:rsidRPr="008321C3">
              <w:rPr>
                <w:rFonts w:ascii="Times New Roman" w:hAnsi="Times New Roman" w:cs="Times New Roman"/>
                <w:sz w:val="22"/>
                <w:szCs w:val="22"/>
                <w:lang w:val="lv-LV"/>
              </w:rPr>
              <w:t>1.1.1.Prakses vietu informatīvās platformas izveides radošo industriju studentiem</w:t>
            </w:r>
          </w:p>
        </w:tc>
      </w:tr>
      <w:tr w:rsidR="008321C3" w:rsidRPr="00DC758A" w:rsidTr="008321C3">
        <w:tc>
          <w:tcPr>
            <w:tcW w:w="2972" w:type="dxa"/>
          </w:tcPr>
          <w:p w:rsidR="008321C3" w:rsidRPr="00DC758A" w:rsidRDefault="008321C3" w:rsidP="00DC758A">
            <w:pPr>
              <w:pStyle w:val="Default"/>
              <w:rPr>
                <w:rFonts w:ascii="Times New Roman" w:hAnsi="Times New Roman" w:cs="Times New Roman"/>
                <w:sz w:val="22"/>
                <w:szCs w:val="22"/>
                <w:lang w:val="lv-LV"/>
              </w:rPr>
            </w:pPr>
            <w:r w:rsidRPr="00DC758A">
              <w:rPr>
                <w:rFonts w:ascii="Times New Roman" w:hAnsi="Times New Roman" w:cs="Times New Roman"/>
                <w:sz w:val="22"/>
                <w:szCs w:val="22"/>
                <w:lang w:val="lv-LV"/>
              </w:rPr>
              <w:t>2.2. Uzlabot mūžizglītības piedāvājumu un pieejamību</w:t>
            </w:r>
          </w:p>
        </w:tc>
        <w:tc>
          <w:tcPr>
            <w:tcW w:w="2693" w:type="dxa"/>
          </w:tcPr>
          <w:p w:rsidR="008321C3" w:rsidRPr="00DC758A" w:rsidRDefault="008321C3" w:rsidP="00DC758A">
            <w:pPr>
              <w:pStyle w:val="Default"/>
              <w:rPr>
                <w:rFonts w:ascii="Times New Roman" w:hAnsi="Times New Roman" w:cs="Times New Roman"/>
                <w:sz w:val="22"/>
                <w:szCs w:val="22"/>
                <w:lang w:val="lv-LV"/>
              </w:rPr>
            </w:pPr>
            <w:r w:rsidRPr="00DC758A">
              <w:rPr>
                <w:rFonts w:ascii="Times New Roman" w:hAnsi="Times New Roman" w:cs="Times New Roman"/>
                <w:sz w:val="22"/>
                <w:szCs w:val="22"/>
                <w:lang w:val="lv-LV"/>
              </w:rPr>
              <w:t>2.2.1.</w:t>
            </w:r>
            <w:r>
              <w:rPr>
                <w:rFonts w:ascii="Times New Roman" w:hAnsi="Times New Roman" w:cs="Times New Roman"/>
                <w:sz w:val="22"/>
                <w:szCs w:val="22"/>
                <w:lang w:val="lv-LV"/>
              </w:rPr>
              <w:t xml:space="preserve"> </w:t>
            </w:r>
            <w:r w:rsidRPr="00DC758A">
              <w:rPr>
                <w:rFonts w:ascii="Times New Roman" w:hAnsi="Times New Roman" w:cs="Times New Roman"/>
                <w:sz w:val="22"/>
                <w:szCs w:val="22"/>
                <w:lang w:val="lv-LV"/>
              </w:rPr>
              <w:t xml:space="preserve">Koordinēti īstenot Zemgales reģiona iedzīvotāju profesionālās kompetences pilnveides pasākumus, pamatojoties uz Darbības programmas „Izaugsme un nodarbinātība” SAM 2.4.3. Atbalsts darba devējiem formālās un neformālās </w:t>
            </w:r>
            <w:r w:rsidRPr="00DC758A">
              <w:rPr>
                <w:rFonts w:ascii="Times New Roman" w:hAnsi="Times New Roman" w:cs="Times New Roman"/>
                <w:sz w:val="22"/>
                <w:szCs w:val="22"/>
                <w:lang w:val="lv-LV"/>
              </w:rPr>
              <w:lastRenderedPageBreak/>
              <w:t xml:space="preserve">izglītības nodrošināšanai nodarbinātajiem </w:t>
            </w:r>
          </w:p>
          <w:p w:rsidR="008321C3" w:rsidRPr="00DC758A" w:rsidRDefault="008321C3" w:rsidP="00DC758A">
            <w:pPr>
              <w:pStyle w:val="Default"/>
              <w:rPr>
                <w:rFonts w:ascii="Times New Roman" w:hAnsi="Times New Roman" w:cs="Times New Roman"/>
                <w:sz w:val="22"/>
                <w:szCs w:val="22"/>
                <w:lang w:val="lv-LV"/>
              </w:rPr>
            </w:pPr>
          </w:p>
        </w:tc>
        <w:tc>
          <w:tcPr>
            <w:tcW w:w="2552" w:type="dxa"/>
          </w:tcPr>
          <w:p w:rsidR="008321C3" w:rsidRPr="006806EC" w:rsidRDefault="008321C3" w:rsidP="008321C3">
            <w:pPr>
              <w:pStyle w:val="Default"/>
              <w:rPr>
                <w:rFonts w:ascii="Times New Roman" w:eastAsia="Times New Roman" w:hAnsi="Times New Roman"/>
                <w:lang w:val="lv-LV"/>
              </w:rPr>
            </w:pPr>
            <w:r>
              <w:rPr>
                <w:rFonts w:ascii="Times New Roman" w:hAnsi="Times New Roman" w:cs="Times New Roman"/>
                <w:sz w:val="22"/>
                <w:szCs w:val="22"/>
                <w:lang w:val="lv-LV"/>
              </w:rPr>
              <w:lastRenderedPageBreak/>
              <w:t>1.1.2.</w:t>
            </w:r>
            <w:r w:rsidRPr="008321C3">
              <w:rPr>
                <w:rFonts w:ascii="Times New Roman" w:hAnsi="Times New Roman" w:cs="Times New Roman"/>
                <w:sz w:val="22"/>
                <w:szCs w:val="22"/>
                <w:lang w:val="lv-LV"/>
              </w:rPr>
              <w:t xml:space="preserve"> Mūžizglītības pasākumu koordinēšana radošo industriju jomās pašvaldībās </w:t>
            </w:r>
          </w:p>
          <w:p w:rsidR="008321C3" w:rsidRPr="00DC758A" w:rsidRDefault="008321C3" w:rsidP="00DC758A">
            <w:pPr>
              <w:pStyle w:val="Default"/>
              <w:rPr>
                <w:rFonts w:ascii="Times New Roman" w:hAnsi="Times New Roman" w:cs="Times New Roman"/>
                <w:sz w:val="22"/>
                <w:szCs w:val="22"/>
                <w:lang w:val="lv-LV"/>
              </w:rPr>
            </w:pPr>
          </w:p>
        </w:tc>
      </w:tr>
      <w:tr w:rsidR="008321C3" w:rsidRPr="00DC758A" w:rsidTr="008321C3">
        <w:tc>
          <w:tcPr>
            <w:tcW w:w="2972" w:type="dxa"/>
          </w:tcPr>
          <w:p w:rsidR="008321C3" w:rsidRPr="00DC758A" w:rsidRDefault="008321C3" w:rsidP="00DC758A">
            <w:pPr>
              <w:pStyle w:val="Default"/>
              <w:rPr>
                <w:rFonts w:ascii="Times New Roman" w:hAnsi="Times New Roman" w:cs="Times New Roman"/>
                <w:sz w:val="22"/>
                <w:szCs w:val="22"/>
                <w:lang w:val="lv-LV"/>
              </w:rPr>
            </w:pPr>
            <w:r w:rsidRPr="00DC758A">
              <w:rPr>
                <w:rFonts w:ascii="Times New Roman" w:hAnsi="Times New Roman" w:cs="Times New Roman"/>
                <w:sz w:val="22"/>
                <w:szCs w:val="22"/>
                <w:lang w:val="lv-LV"/>
              </w:rPr>
              <w:t>6.3. Atbalstīt amatniecības, mājražošanas un kultūras un radošo industriju attīstību</w:t>
            </w:r>
          </w:p>
        </w:tc>
        <w:tc>
          <w:tcPr>
            <w:tcW w:w="2693" w:type="dxa"/>
          </w:tcPr>
          <w:p w:rsidR="008321C3" w:rsidRPr="00DC758A" w:rsidRDefault="008321C3" w:rsidP="00DC758A">
            <w:pPr>
              <w:pStyle w:val="Default"/>
              <w:rPr>
                <w:rFonts w:ascii="Times New Roman" w:hAnsi="Times New Roman" w:cs="Times New Roman"/>
                <w:sz w:val="22"/>
                <w:szCs w:val="22"/>
                <w:lang w:val="lv-LV"/>
              </w:rPr>
            </w:pPr>
            <w:r>
              <w:rPr>
                <w:rFonts w:ascii="Times New Roman" w:hAnsi="Times New Roman" w:cs="Times New Roman"/>
                <w:sz w:val="22"/>
                <w:szCs w:val="22"/>
                <w:lang w:val="lv-LV"/>
              </w:rPr>
              <w:t xml:space="preserve">6.3.1. </w:t>
            </w:r>
            <w:r w:rsidRPr="00DC758A">
              <w:rPr>
                <w:rFonts w:ascii="Times New Roman" w:hAnsi="Times New Roman" w:cs="Times New Roman"/>
                <w:sz w:val="22"/>
                <w:szCs w:val="22"/>
                <w:lang w:val="lv-LV"/>
              </w:rPr>
              <w:t xml:space="preserve">Atbalstīt vietējos amatniekus, mājražotājus un radošo industriju uzņēmumus </w:t>
            </w:r>
          </w:p>
          <w:p w:rsidR="008321C3" w:rsidRPr="00DC758A" w:rsidRDefault="008321C3" w:rsidP="00DC758A">
            <w:pPr>
              <w:pStyle w:val="Default"/>
              <w:rPr>
                <w:rFonts w:ascii="Times New Roman" w:hAnsi="Times New Roman" w:cs="Times New Roman"/>
                <w:sz w:val="22"/>
                <w:szCs w:val="22"/>
                <w:lang w:val="lv-LV"/>
              </w:rPr>
            </w:pPr>
          </w:p>
        </w:tc>
        <w:tc>
          <w:tcPr>
            <w:tcW w:w="2552" w:type="dxa"/>
          </w:tcPr>
          <w:p w:rsidR="00893C06" w:rsidRDefault="00893C06" w:rsidP="00DC758A">
            <w:pPr>
              <w:pStyle w:val="Default"/>
              <w:rPr>
                <w:rFonts w:ascii="Times New Roman" w:hAnsi="Times New Roman" w:cs="Times New Roman"/>
                <w:sz w:val="22"/>
                <w:szCs w:val="22"/>
                <w:lang w:val="lv-LV"/>
              </w:rPr>
            </w:pPr>
            <w:r>
              <w:rPr>
                <w:rFonts w:ascii="Times New Roman" w:eastAsia="Times New Roman" w:hAnsi="Times New Roman" w:cs="Times New Roman"/>
                <w:sz w:val="22"/>
                <w:szCs w:val="22"/>
                <w:lang w:val="lv-LV" w:eastAsia="en-GB"/>
              </w:rPr>
              <w:t>3.2.1.</w:t>
            </w:r>
            <w:r w:rsidRPr="006806EC">
              <w:rPr>
                <w:rFonts w:ascii="Times New Roman" w:eastAsia="Times New Roman" w:hAnsi="Times New Roman" w:cs="Times New Roman"/>
                <w:sz w:val="22"/>
                <w:szCs w:val="22"/>
                <w:lang w:val="lv-LV" w:eastAsia="en-GB"/>
              </w:rPr>
              <w:t>Pārrobežu projektu identificēšana un īstenošana</w:t>
            </w:r>
          </w:p>
        </w:tc>
      </w:tr>
      <w:tr w:rsidR="008321C3" w:rsidRPr="00DC758A" w:rsidTr="008321C3">
        <w:tc>
          <w:tcPr>
            <w:tcW w:w="2972" w:type="dxa"/>
          </w:tcPr>
          <w:p w:rsidR="008321C3" w:rsidRPr="00DC758A" w:rsidRDefault="008321C3" w:rsidP="00AF2DCF">
            <w:pPr>
              <w:rPr>
                <w:rFonts w:ascii="Times New Roman" w:hAnsi="Times New Roman"/>
                <w:lang w:val="lv-LV"/>
              </w:rPr>
            </w:pPr>
            <w:r w:rsidRPr="00DC758A">
              <w:rPr>
                <w:rFonts w:ascii="Times New Roman" w:hAnsi="Times New Roman"/>
                <w:lang w:val="lv-LV"/>
              </w:rPr>
              <w:t>6.3. Atbalstīt amatniecības, mājražošanas un kultūras un radošo industriju attīstību</w:t>
            </w:r>
          </w:p>
        </w:tc>
        <w:tc>
          <w:tcPr>
            <w:tcW w:w="2693" w:type="dxa"/>
          </w:tcPr>
          <w:p w:rsidR="008321C3" w:rsidRPr="00DC758A" w:rsidRDefault="008321C3" w:rsidP="00DC758A">
            <w:pPr>
              <w:pStyle w:val="Default"/>
              <w:rPr>
                <w:rFonts w:ascii="Times New Roman" w:hAnsi="Times New Roman" w:cs="Times New Roman"/>
                <w:sz w:val="22"/>
                <w:szCs w:val="22"/>
                <w:lang w:val="lv-LV"/>
              </w:rPr>
            </w:pPr>
            <w:r w:rsidRPr="00DC758A">
              <w:rPr>
                <w:rFonts w:ascii="Times New Roman" w:hAnsi="Times New Roman" w:cs="Times New Roman"/>
                <w:sz w:val="22"/>
                <w:szCs w:val="22"/>
                <w:lang w:val="lv-LV"/>
              </w:rPr>
              <w:t xml:space="preserve">6.3.2. Veicināt Zemgales amatniecības, mākslas un kultūras attīstību, palielinot šo jomu atpazīstamību, nodrošinošo nozaru speciālistu kapacitātes palielināšanu un atbalstot nepieciešamās infrastruktūras attīstību un pieejamību </w:t>
            </w:r>
          </w:p>
          <w:p w:rsidR="008321C3" w:rsidRPr="00DC758A" w:rsidRDefault="008321C3" w:rsidP="00AF2DCF">
            <w:pPr>
              <w:rPr>
                <w:rFonts w:ascii="Times New Roman" w:hAnsi="Times New Roman"/>
                <w:lang w:val="lv-LV"/>
              </w:rPr>
            </w:pPr>
          </w:p>
        </w:tc>
        <w:tc>
          <w:tcPr>
            <w:tcW w:w="2552" w:type="dxa"/>
          </w:tcPr>
          <w:p w:rsidR="00893C06" w:rsidRPr="008321C3" w:rsidRDefault="00893C06" w:rsidP="00893C06">
            <w:pPr>
              <w:pStyle w:val="Default"/>
              <w:rPr>
                <w:rFonts w:ascii="Times New Roman" w:hAnsi="Times New Roman" w:cs="Times New Roman"/>
                <w:sz w:val="22"/>
                <w:szCs w:val="22"/>
                <w:lang w:val="lv-LV"/>
              </w:rPr>
            </w:pPr>
            <w:r>
              <w:rPr>
                <w:rFonts w:ascii="Times New Roman" w:hAnsi="Times New Roman" w:cs="Times New Roman"/>
                <w:sz w:val="22"/>
                <w:szCs w:val="22"/>
                <w:lang w:val="lv-LV"/>
              </w:rPr>
              <w:t xml:space="preserve">3.1.1. </w:t>
            </w:r>
            <w:r w:rsidRPr="008321C3">
              <w:rPr>
                <w:rFonts w:ascii="Times New Roman" w:hAnsi="Times New Roman" w:cs="Times New Roman"/>
                <w:sz w:val="22"/>
                <w:szCs w:val="22"/>
                <w:lang w:val="lv-LV"/>
              </w:rPr>
              <w:t xml:space="preserve">Radošo industriju nozares uzņēmumu un produktu popularizēšana ārvalstīs </w:t>
            </w:r>
          </w:p>
          <w:p w:rsidR="00893C06" w:rsidRDefault="00893C06" w:rsidP="00893C06">
            <w:pPr>
              <w:pStyle w:val="Default"/>
              <w:rPr>
                <w:rFonts w:ascii="Times New Roman" w:eastAsia="Times New Roman" w:hAnsi="Times New Roman" w:cs="Times New Roman"/>
                <w:sz w:val="22"/>
                <w:szCs w:val="22"/>
                <w:lang w:val="lv-LV" w:eastAsia="en-GB"/>
              </w:rPr>
            </w:pPr>
            <w:r>
              <w:rPr>
                <w:rFonts w:ascii="Times New Roman" w:eastAsia="Times New Roman" w:hAnsi="Times New Roman" w:cs="Times New Roman"/>
                <w:sz w:val="22"/>
                <w:szCs w:val="22"/>
                <w:lang w:val="lv-LV" w:eastAsia="en-GB"/>
              </w:rPr>
              <w:t>3.2.1.</w:t>
            </w:r>
            <w:r w:rsidRPr="006806EC">
              <w:rPr>
                <w:rFonts w:ascii="Times New Roman" w:eastAsia="Times New Roman" w:hAnsi="Times New Roman" w:cs="Times New Roman"/>
                <w:sz w:val="22"/>
                <w:szCs w:val="22"/>
                <w:lang w:val="lv-LV" w:eastAsia="en-GB"/>
              </w:rPr>
              <w:t>Pārrobežu projektu identificēšana un īstenošana</w:t>
            </w:r>
          </w:p>
          <w:p w:rsidR="00893C06" w:rsidRPr="00DC758A" w:rsidRDefault="00893C06" w:rsidP="00DC758A">
            <w:pPr>
              <w:pStyle w:val="Default"/>
              <w:rPr>
                <w:rFonts w:ascii="Times New Roman" w:hAnsi="Times New Roman" w:cs="Times New Roman"/>
                <w:sz w:val="22"/>
                <w:szCs w:val="22"/>
                <w:lang w:val="lv-LV"/>
              </w:rPr>
            </w:pPr>
          </w:p>
        </w:tc>
      </w:tr>
    </w:tbl>
    <w:p w:rsidR="006128C1" w:rsidRPr="006128C1" w:rsidRDefault="006128C1" w:rsidP="006128C1">
      <w:pPr>
        <w:pStyle w:val="Caption"/>
        <w:rPr>
          <w:rFonts w:ascii="Times New Roman" w:hAnsi="Times New Roman"/>
          <w:b/>
          <w:i w:val="0"/>
          <w:sz w:val="20"/>
          <w:szCs w:val="20"/>
        </w:rPr>
      </w:pPr>
      <w:r w:rsidRPr="006128C1">
        <w:rPr>
          <w:rFonts w:ascii="Times New Roman" w:hAnsi="Times New Roman"/>
          <w:b/>
          <w:i w:val="0"/>
          <w:sz w:val="20"/>
          <w:szCs w:val="20"/>
        </w:rPr>
        <w:t xml:space="preserve">Tabula </w:t>
      </w:r>
      <w:r w:rsidR="00231803">
        <w:rPr>
          <w:rFonts w:ascii="Times New Roman" w:hAnsi="Times New Roman"/>
          <w:b/>
          <w:i w:val="0"/>
          <w:sz w:val="20"/>
          <w:szCs w:val="20"/>
        </w:rPr>
        <w:t>1</w:t>
      </w:r>
      <w:r>
        <w:rPr>
          <w:rFonts w:ascii="Times New Roman" w:hAnsi="Times New Roman"/>
          <w:b/>
          <w:i w:val="0"/>
          <w:sz w:val="20"/>
          <w:szCs w:val="20"/>
        </w:rPr>
        <w:t>.</w:t>
      </w:r>
      <w:r>
        <w:rPr>
          <w:rFonts w:ascii="Times New Roman" w:hAnsi="Times New Roman"/>
          <w:b/>
          <w:i w:val="0"/>
          <w:sz w:val="20"/>
          <w:szCs w:val="20"/>
        </w:rPr>
        <w:fldChar w:fldCharType="begin"/>
      </w:r>
      <w:r>
        <w:rPr>
          <w:rFonts w:ascii="Times New Roman" w:hAnsi="Times New Roman"/>
          <w:b/>
          <w:i w:val="0"/>
          <w:sz w:val="20"/>
          <w:szCs w:val="20"/>
        </w:rPr>
        <w:instrText xml:space="preserve"> SEQ Tabula \* ARABIC \s 1 </w:instrText>
      </w:r>
      <w:r>
        <w:rPr>
          <w:rFonts w:ascii="Times New Roman" w:hAnsi="Times New Roman"/>
          <w:b/>
          <w:i w:val="0"/>
          <w:sz w:val="20"/>
          <w:szCs w:val="20"/>
        </w:rPr>
        <w:fldChar w:fldCharType="separate"/>
      </w:r>
      <w:r w:rsidR="005106AE">
        <w:rPr>
          <w:rFonts w:ascii="Times New Roman" w:hAnsi="Times New Roman"/>
          <w:b/>
          <w:i w:val="0"/>
          <w:noProof/>
          <w:sz w:val="20"/>
          <w:szCs w:val="20"/>
        </w:rPr>
        <w:t>1</w:t>
      </w:r>
      <w:r>
        <w:rPr>
          <w:rFonts w:ascii="Times New Roman" w:hAnsi="Times New Roman"/>
          <w:b/>
          <w:i w:val="0"/>
          <w:sz w:val="20"/>
          <w:szCs w:val="20"/>
        </w:rPr>
        <w:fldChar w:fldCharType="end"/>
      </w:r>
      <w:r>
        <w:rPr>
          <w:rFonts w:ascii="Times New Roman" w:hAnsi="Times New Roman"/>
          <w:b/>
          <w:i w:val="0"/>
          <w:sz w:val="20"/>
          <w:szCs w:val="20"/>
        </w:rPr>
        <w:t xml:space="preserve">. ZPR Attīstības </w:t>
      </w:r>
      <w:proofErr w:type="spellStart"/>
      <w:r>
        <w:rPr>
          <w:rFonts w:ascii="Times New Roman" w:hAnsi="Times New Roman"/>
          <w:b/>
          <w:i w:val="0"/>
          <w:sz w:val="20"/>
          <w:szCs w:val="20"/>
        </w:rPr>
        <w:t>programmā</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ietvertie</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rīcības</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virzieni</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kas</w:t>
      </w:r>
      <w:proofErr w:type="spellEnd"/>
      <w:r>
        <w:rPr>
          <w:rFonts w:ascii="Times New Roman" w:hAnsi="Times New Roman"/>
          <w:b/>
          <w:i w:val="0"/>
          <w:sz w:val="20"/>
          <w:szCs w:val="20"/>
        </w:rPr>
        <w:t xml:space="preserve"> </w:t>
      </w:r>
      <w:proofErr w:type="spellStart"/>
      <w:r>
        <w:rPr>
          <w:rFonts w:ascii="Times New Roman" w:hAnsi="Times New Roman"/>
          <w:b/>
          <w:i w:val="0"/>
          <w:sz w:val="20"/>
          <w:szCs w:val="20"/>
        </w:rPr>
        <w:t>atbilst</w:t>
      </w:r>
      <w:proofErr w:type="spellEnd"/>
      <w:r>
        <w:rPr>
          <w:rFonts w:ascii="Times New Roman" w:hAnsi="Times New Roman"/>
          <w:b/>
          <w:i w:val="0"/>
          <w:sz w:val="20"/>
          <w:szCs w:val="20"/>
        </w:rPr>
        <w:t xml:space="preserve"> </w:t>
      </w:r>
      <w:proofErr w:type="spellStart"/>
      <w:r w:rsidRPr="0089508D">
        <w:rPr>
          <w:rFonts w:ascii="Times New Roman" w:hAnsi="Times New Roman"/>
          <w:b/>
          <w:i w:val="0"/>
          <w:sz w:val="20"/>
          <w:szCs w:val="20"/>
        </w:rPr>
        <w:t>pētījuma</w:t>
      </w:r>
      <w:proofErr w:type="spellEnd"/>
      <w:r w:rsidRPr="0089508D">
        <w:rPr>
          <w:rFonts w:ascii="Times New Roman" w:hAnsi="Times New Roman"/>
          <w:b/>
          <w:i w:val="0"/>
          <w:sz w:val="20"/>
          <w:szCs w:val="20"/>
        </w:rPr>
        <w:t xml:space="preserve"> “</w:t>
      </w:r>
      <w:proofErr w:type="spellStart"/>
      <w:r w:rsidRPr="0089508D">
        <w:rPr>
          <w:rFonts w:ascii="Times New Roman" w:hAnsi="Times New Roman"/>
          <w:b/>
          <w:i w:val="0"/>
          <w:sz w:val="20"/>
          <w:szCs w:val="20"/>
        </w:rPr>
        <w:t>Radošo</w:t>
      </w:r>
      <w:proofErr w:type="spellEnd"/>
      <w:r w:rsidRPr="0089508D">
        <w:rPr>
          <w:rFonts w:ascii="Times New Roman" w:hAnsi="Times New Roman"/>
          <w:b/>
          <w:i w:val="0"/>
          <w:sz w:val="20"/>
          <w:szCs w:val="20"/>
        </w:rPr>
        <w:t xml:space="preserve"> industriju nozares attīstība” ietvaros sagatavotajam Rīcības plānam</w:t>
      </w:r>
    </w:p>
    <w:p w:rsidR="00994C65" w:rsidRPr="0089508D" w:rsidRDefault="000A6FDC" w:rsidP="0089508D">
      <w:pPr>
        <w:ind w:firstLine="567"/>
        <w:rPr>
          <w:rFonts w:ascii="Times New Roman" w:hAnsi="Times New Roman"/>
          <w:lang w:val="lv-LV"/>
        </w:rPr>
      </w:pPr>
      <w:r>
        <w:rPr>
          <w:rFonts w:ascii="Times New Roman" w:hAnsi="Times New Roman"/>
          <w:lang w:val="lv-LV"/>
        </w:rPr>
        <w:t xml:space="preserve">Lai nodrošinātu pilnīgāku </w:t>
      </w:r>
      <w:r w:rsidR="00E54082">
        <w:rPr>
          <w:rFonts w:ascii="Times New Roman" w:hAnsi="Times New Roman"/>
          <w:lang w:val="lv-LV"/>
        </w:rPr>
        <w:t xml:space="preserve">Rīcības plāna </w:t>
      </w:r>
      <w:r>
        <w:rPr>
          <w:rFonts w:ascii="Times New Roman" w:hAnsi="Times New Roman"/>
          <w:lang w:val="lv-LV"/>
        </w:rPr>
        <w:t>iek</w:t>
      </w:r>
      <w:r w:rsidR="0089508D">
        <w:rPr>
          <w:rFonts w:ascii="Times New Roman" w:hAnsi="Times New Roman"/>
          <w:lang w:val="lv-LV"/>
        </w:rPr>
        <w:t>ļaušanu ZPR Attīstības programmas</w:t>
      </w:r>
      <w:r>
        <w:rPr>
          <w:rFonts w:ascii="Times New Roman" w:hAnsi="Times New Roman"/>
          <w:lang w:val="lv-LV"/>
        </w:rPr>
        <w:t xml:space="preserve"> 2015.-2020. gadam</w:t>
      </w:r>
      <w:r w:rsidR="002645EC">
        <w:rPr>
          <w:rFonts w:ascii="Times New Roman" w:hAnsi="Times New Roman"/>
          <w:lang w:val="lv-LV"/>
        </w:rPr>
        <w:t xml:space="preserve"> Rīcības plānā</w:t>
      </w:r>
      <w:proofErr w:type="gramStart"/>
      <w:r w:rsidR="002645EC">
        <w:rPr>
          <w:rFonts w:ascii="Times New Roman" w:hAnsi="Times New Roman"/>
          <w:lang w:val="lv-LV"/>
        </w:rPr>
        <w:t xml:space="preserve">, </w:t>
      </w:r>
      <w:r w:rsidR="0089508D">
        <w:rPr>
          <w:rFonts w:ascii="Times New Roman" w:hAnsi="Times New Roman"/>
          <w:lang w:val="lv-LV"/>
        </w:rPr>
        <w:t>tas</w:t>
      </w:r>
      <w:proofErr w:type="gramEnd"/>
      <w:r>
        <w:rPr>
          <w:rFonts w:ascii="Times New Roman" w:hAnsi="Times New Roman"/>
          <w:lang w:val="lv-LV"/>
        </w:rPr>
        <w:t xml:space="preserve"> tiks </w:t>
      </w:r>
      <w:r w:rsidR="0089508D">
        <w:rPr>
          <w:rFonts w:ascii="Times New Roman" w:hAnsi="Times New Roman"/>
          <w:lang w:val="lv-LV"/>
        </w:rPr>
        <w:t>papildināts</w:t>
      </w:r>
      <w:r w:rsidRPr="00325537">
        <w:rPr>
          <w:rFonts w:ascii="Times New Roman" w:hAnsi="Times New Roman"/>
          <w:lang w:val="lv-LV"/>
        </w:rPr>
        <w:t xml:space="preserve"> ar </w:t>
      </w:r>
      <w:r w:rsidR="005111D2" w:rsidRPr="00325537">
        <w:rPr>
          <w:rFonts w:ascii="Times New Roman" w:hAnsi="Times New Roman"/>
          <w:lang w:val="lv-LV"/>
        </w:rPr>
        <w:t xml:space="preserve">2 </w:t>
      </w:r>
      <w:r w:rsidRPr="00325537">
        <w:rPr>
          <w:rFonts w:ascii="Times New Roman" w:hAnsi="Times New Roman"/>
          <w:lang w:val="lv-LV"/>
        </w:rPr>
        <w:t xml:space="preserve">rīcībām un </w:t>
      </w:r>
      <w:r w:rsidR="005111D2" w:rsidRPr="00325537">
        <w:rPr>
          <w:rFonts w:ascii="Times New Roman" w:hAnsi="Times New Roman"/>
          <w:lang w:val="lv-LV"/>
        </w:rPr>
        <w:t>3</w:t>
      </w:r>
      <w:r w:rsidRPr="00325537">
        <w:rPr>
          <w:rFonts w:ascii="Times New Roman" w:hAnsi="Times New Roman"/>
          <w:lang w:val="lv-LV"/>
        </w:rPr>
        <w:t xml:space="preserve"> aktivitātēm.</w:t>
      </w:r>
      <w:r>
        <w:rPr>
          <w:rFonts w:ascii="Times New Roman" w:hAnsi="Times New Roman"/>
          <w:lang w:val="lv-LV"/>
        </w:rPr>
        <w:t xml:space="preserve"> </w:t>
      </w:r>
    </w:p>
    <w:tbl>
      <w:tblPr>
        <w:tblStyle w:val="TableGrid"/>
        <w:tblW w:w="8217" w:type="dxa"/>
        <w:tblLayout w:type="fixed"/>
        <w:tblLook w:val="04A0" w:firstRow="1" w:lastRow="0" w:firstColumn="1" w:lastColumn="0" w:noHBand="0" w:noVBand="1"/>
      </w:tblPr>
      <w:tblGrid>
        <w:gridCol w:w="2263"/>
        <w:gridCol w:w="1418"/>
        <w:gridCol w:w="1417"/>
        <w:gridCol w:w="3119"/>
      </w:tblGrid>
      <w:tr w:rsidR="005111D2" w:rsidRPr="00DC758A" w:rsidTr="00325537">
        <w:tc>
          <w:tcPr>
            <w:tcW w:w="2263" w:type="dxa"/>
            <w:shd w:val="clear" w:color="auto" w:fill="96B436"/>
          </w:tcPr>
          <w:p w:rsidR="005111D2" w:rsidRPr="00B07B10" w:rsidRDefault="005111D2" w:rsidP="00B07B10">
            <w:pPr>
              <w:rPr>
                <w:rFonts w:ascii="Times New Roman" w:hAnsi="Times New Roman"/>
                <w:b/>
                <w:lang w:val="lv-LV"/>
              </w:rPr>
            </w:pPr>
            <w:r w:rsidRPr="00B07B10">
              <w:rPr>
                <w:rFonts w:ascii="Times New Roman" w:hAnsi="Times New Roman"/>
                <w:b/>
                <w:lang w:val="lv-LV"/>
              </w:rPr>
              <w:t>Rīcība</w:t>
            </w:r>
          </w:p>
        </w:tc>
        <w:tc>
          <w:tcPr>
            <w:tcW w:w="1418" w:type="dxa"/>
            <w:shd w:val="clear" w:color="auto" w:fill="96B436"/>
          </w:tcPr>
          <w:p w:rsidR="005111D2" w:rsidRPr="00B07B10" w:rsidRDefault="005111D2" w:rsidP="006B031A">
            <w:pPr>
              <w:rPr>
                <w:rFonts w:ascii="Times New Roman" w:hAnsi="Times New Roman"/>
                <w:b/>
                <w:lang w:val="lv-LV"/>
              </w:rPr>
            </w:pPr>
            <w:r w:rsidRPr="00B07B10">
              <w:rPr>
                <w:rFonts w:ascii="Times New Roman" w:hAnsi="Times New Roman"/>
                <w:b/>
                <w:lang w:val="lv-LV"/>
              </w:rPr>
              <w:t>Īstenošanā iesaistītie dalībnieki</w:t>
            </w:r>
          </w:p>
        </w:tc>
        <w:tc>
          <w:tcPr>
            <w:tcW w:w="1417" w:type="dxa"/>
            <w:shd w:val="clear" w:color="auto" w:fill="96B436"/>
          </w:tcPr>
          <w:p w:rsidR="005111D2" w:rsidRPr="00B07B10" w:rsidRDefault="005111D2" w:rsidP="006B031A">
            <w:pPr>
              <w:rPr>
                <w:rFonts w:ascii="Times New Roman" w:hAnsi="Times New Roman"/>
                <w:b/>
                <w:lang w:val="lv-LV"/>
              </w:rPr>
            </w:pPr>
            <w:r w:rsidRPr="00B07B10">
              <w:rPr>
                <w:rFonts w:ascii="Times New Roman" w:hAnsi="Times New Roman"/>
                <w:b/>
                <w:lang w:val="lv-LV"/>
              </w:rPr>
              <w:t>Īstenošanas periods</w:t>
            </w:r>
          </w:p>
        </w:tc>
        <w:tc>
          <w:tcPr>
            <w:tcW w:w="3119" w:type="dxa"/>
            <w:shd w:val="clear" w:color="auto" w:fill="96B436"/>
          </w:tcPr>
          <w:p w:rsidR="005111D2" w:rsidRPr="00B07B10" w:rsidRDefault="005111D2" w:rsidP="006B031A">
            <w:pPr>
              <w:rPr>
                <w:rFonts w:ascii="Times New Roman" w:hAnsi="Times New Roman"/>
                <w:b/>
                <w:lang w:val="lv-LV"/>
              </w:rPr>
            </w:pPr>
            <w:r>
              <w:rPr>
                <w:rFonts w:ascii="Times New Roman" w:hAnsi="Times New Roman"/>
                <w:b/>
                <w:lang w:val="lv-LV"/>
              </w:rPr>
              <w:t>Aktivitāte</w:t>
            </w:r>
          </w:p>
        </w:tc>
      </w:tr>
      <w:tr w:rsidR="005111D2" w:rsidRPr="00DC758A" w:rsidTr="00325537">
        <w:tc>
          <w:tcPr>
            <w:tcW w:w="2263" w:type="dxa"/>
          </w:tcPr>
          <w:p w:rsidR="005111D2" w:rsidRPr="00DC758A" w:rsidRDefault="005111D2" w:rsidP="006B031A">
            <w:pPr>
              <w:pStyle w:val="Default"/>
              <w:rPr>
                <w:rFonts w:ascii="Times New Roman" w:hAnsi="Times New Roman" w:cs="Times New Roman"/>
                <w:sz w:val="22"/>
                <w:szCs w:val="22"/>
                <w:lang w:val="lv-LV"/>
              </w:rPr>
            </w:pPr>
            <w:r>
              <w:rPr>
                <w:rFonts w:ascii="Times New Roman" w:hAnsi="Times New Roman" w:cs="Times New Roman"/>
                <w:sz w:val="22"/>
                <w:szCs w:val="22"/>
                <w:lang w:val="lv-LV"/>
              </w:rPr>
              <w:t>Konkurss par inovatīvajām idejām/ produktiem uzņēmējdarbībā</w:t>
            </w:r>
          </w:p>
        </w:tc>
        <w:tc>
          <w:tcPr>
            <w:tcW w:w="1418" w:type="dxa"/>
          </w:tcPr>
          <w:p w:rsidR="005111D2" w:rsidRPr="00DC758A" w:rsidRDefault="005111D2" w:rsidP="00477482">
            <w:pPr>
              <w:pStyle w:val="Default"/>
              <w:rPr>
                <w:rFonts w:ascii="Times New Roman" w:hAnsi="Times New Roman" w:cs="Times New Roman"/>
                <w:sz w:val="22"/>
                <w:szCs w:val="22"/>
                <w:lang w:val="lv-LV"/>
              </w:rPr>
            </w:pPr>
            <w:r>
              <w:rPr>
                <w:rFonts w:ascii="Times New Roman" w:hAnsi="Times New Roman" w:cs="Times New Roman"/>
                <w:sz w:val="22"/>
                <w:szCs w:val="22"/>
                <w:lang w:val="lv-LV"/>
              </w:rPr>
              <w:t>ZUC, pašvaldības, biznesa inkubatori</w:t>
            </w:r>
          </w:p>
        </w:tc>
        <w:tc>
          <w:tcPr>
            <w:tcW w:w="1417" w:type="dxa"/>
          </w:tcPr>
          <w:p w:rsidR="005111D2" w:rsidRPr="00DC758A" w:rsidRDefault="005111D2" w:rsidP="00CB0173">
            <w:pPr>
              <w:pStyle w:val="Default"/>
              <w:rPr>
                <w:rFonts w:ascii="Times New Roman" w:hAnsi="Times New Roman" w:cs="Times New Roman"/>
                <w:sz w:val="22"/>
                <w:szCs w:val="22"/>
                <w:lang w:val="lv-LV"/>
              </w:rPr>
            </w:pPr>
            <w:r>
              <w:rPr>
                <w:rFonts w:ascii="Times New Roman" w:hAnsi="Times New Roman" w:cs="Times New Roman"/>
                <w:sz w:val="22"/>
                <w:szCs w:val="22"/>
                <w:lang w:val="lv-LV"/>
              </w:rPr>
              <w:t>2018-2020</w:t>
            </w:r>
          </w:p>
        </w:tc>
        <w:tc>
          <w:tcPr>
            <w:tcW w:w="3119" w:type="dxa"/>
          </w:tcPr>
          <w:p w:rsidR="005111D2" w:rsidRDefault="005111D2" w:rsidP="00CB0173">
            <w:pPr>
              <w:pStyle w:val="Default"/>
              <w:rPr>
                <w:rFonts w:ascii="Times New Roman" w:hAnsi="Times New Roman" w:cs="Times New Roman"/>
                <w:sz w:val="22"/>
                <w:szCs w:val="22"/>
                <w:lang w:val="lv-LV"/>
              </w:rPr>
            </w:pPr>
            <w:r>
              <w:rPr>
                <w:rFonts w:ascii="Times New Roman" w:hAnsi="Times New Roman" w:cs="Times New Roman"/>
                <w:sz w:val="22"/>
                <w:szCs w:val="22"/>
                <w:lang w:val="lv-LV"/>
              </w:rPr>
              <w:t>Katru gadu tiek organizēts konkurss un īstenoti publicitātes pasākumi.</w:t>
            </w:r>
          </w:p>
        </w:tc>
      </w:tr>
      <w:tr w:rsidR="005111D2" w:rsidRPr="00DC758A" w:rsidTr="00325537">
        <w:tc>
          <w:tcPr>
            <w:tcW w:w="2263" w:type="dxa"/>
          </w:tcPr>
          <w:p w:rsidR="005111D2" w:rsidRPr="00DC758A" w:rsidRDefault="005111D2" w:rsidP="00695E33">
            <w:pPr>
              <w:pStyle w:val="Default"/>
              <w:rPr>
                <w:rFonts w:ascii="Times New Roman" w:hAnsi="Times New Roman" w:cs="Times New Roman"/>
                <w:sz w:val="22"/>
                <w:szCs w:val="22"/>
                <w:lang w:val="lv-LV"/>
              </w:rPr>
            </w:pPr>
            <w:r>
              <w:rPr>
                <w:rFonts w:ascii="Times New Roman" w:hAnsi="Times New Roman" w:cs="Times New Roman"/>
                <w:sz w:val="22"/>
                <w:szCs w:val="22"/>
                <w:lang w:val="lv-LV"/>
              </w:rPr>
              <w:t>Veicināt sadarbību starp uzņēmējiem un pašvaldībām</w:t>
            </w:r>
          </w:p>
        </w:tc>
        <w:tc>
          <w:tcPr>
            <w:tcW w:w="1418" w:type="dxa"/>
          </w:tcPr>
          <w:p w:rsidR="005111D2" w:rsidRPr="00DC758A" w:rsidRDefault="005111D2" w:rsidP="00CB0173">
            <w:pPr>
              <w:pStyle w:val="Default"/>
              <w:rPr>
                <w:rFonts w:ascii="Times New Roman" w:hAnsi="Times New Roman" w:cs="Times New Roman"/>
                <w:sz w:val="22"/>
                <w:szCs w:val="22"/>
                <w:lang w:val="lv-LV"/>
              </w:rPr>
            </w:pPr>
            <w:r>
              <w:rPr>
                <w:rFonts w:ascii="Times New Roman" w:hAnsi="Times New Roman" w:cs="Times New Roman"/>
                <w:sz w:val="22"/>
                <w:szCs w:val="22"/>
                <w:lang w:val="lv-LV"/>
              </w:rPr>
              <w:t>ZUC, pašvaldības, VARAM</w:t>
            </w:r>
          </w:p>
        </w:tc>
        <w:tc>
          <w:tcPr>
            <w:tcW w:w="1417" w:type="dxa"/>
          </w:tcPr>
          <w:p w:rsidR="005111D2" w:rsidRPr="00DC758A" w:rsidRDefault="005111D2" w:rsidP="00CB0173">
            <w:pPr>
              <w:pStyle w:val="Default"/>
              <w:rPr>
                <w:rFonts w:ascii="Times New Roman" w:hAnsi="Times New Roman" w:cs="Times New Roman"/>
                <w:sz w:val="22"/>
                <w:szCs w:val="22"/>
                <w:lang w:val="lv-LV"/>
              </w:rPr>
            </w:pPr>
            <w:r>
              <w:rPr>
                <w:rFonts w:ascii="Times New Roman" w:hAnsi="Times New Roman" w:cs="Times New Roman"/>
                <w:sz w:val="22"/>
                <w:szCs w:val="22"/>
                <w:lang w:val="lv-LV"/>
              </w:rPr>
              <w:t>2018-2020</w:t>
            </w:r>
          </w:p>
        </w:tc>
        <w:tc>
          <w:tcPr>
            <w:tcW w:w="3119" w:type="dxa"/>
          </w:tcPr>
          <w:p w:rsidR="005111D2" w:rsidRDefault="005111D2" w:rsidP="00D11011">
            <w:pPr>
              <w:pStyle w:val="Default"/>
              <w:rPr>
                <w:rFonts w:ascii="Times New Roman" w:hAnsi="Times New Roman" w:cs="Times New Roman"/>
                <w:sz w:val="22"/>
                <w:szCs w:val="22"/>
                <w:lang w:val="lv-LV"/>
              </w:rPr>
            </w:pPr>
            <w:r>
              <w:rPr>
                <w:rFonts w:ascii="Times New Roman" w:hAnsi="Times New Roman" w:cs="Times New Roman"/>
                <w:sz w:val="22"/>
                <w:szCs w:val="22"/>
                <w:lang w:val="lv-LV"/>
              </w:rPr>
              <w:t>Pašvaldību iesaiste radošo, aktīvo, inovatīvo u.c. uzņēmumu apzināšanā</w:t>
            </w:r>
          </w:p>
          <w:p w:rsidR="005111D2" w:rsidRDefault="005111D2" w:rsidP="00CB0173">
            <w:pPr>
              <w:pStyle w:val="Default"/>
              <w:rPr>
                <w:rFonts w:ascii="Times New Roman" w:hAnsi="Times New Roman" w:cs="Times New Roman"/>
                <w:sz w:val="22"/>
                <w:szCs w:val="22"/>
                <w:lang w:val="lv-LV"/>
              </w:rPr>
            </w:pPr>
          </w:p>
          <w:p w:rsidR="005111D2" w:rsidRDefault="005111D2" w:rsidP="00460A37">
            <w:pPr>
              <w:pStyle w:val="Default"/>
              <w:rPr>
                <w:rFonts w:ascii="Times New Roman" w:hAnsi="Times New Roman" w:cs="Times New Roman"/>
                <w:sz w:val="22"/>
                <w:szCs w:val="22"/>
                <w:lang w:val="lv-LV"/>
              </w:rPr>
            </w:pPr>
            <w:r>
              <w:rPr>
                <w:rFonts w:ascii="Times New Roman" w:hAnsi="Times New Roman" w:cs="Times New Roman"/>
                <w:sz w:val="22"/>
                <w:szCs w:val="22"/>
                <w:lang w:val="lv-LV"/>
              </w:rPr>
              <w:t xml:space="preserve">Balvas “Gada uzņēmējs” pasniegšanas ceremonijas organizēšana. </w:t>
            </w:r>
          </w:p>
        </w:tc>
      </w:tr>
    </w:tbl>
    <w:p w:rsidR="006128C1" w:rsidRPr="006128C1" w:rsidRDefault="006128C1" w:rsidP="006128C1">
      <w:pPr>
        <w:pStyle w:val="Caption"/>
        <w:rPr>
          <w:rFonts w:ascii="Times New Roman" w:hAnsi="Times New Roman"/>
          <w:b/>
          <w:i w:val="0"/>
          <w:sz w:val="20"/>
          <w:szCs w:val="20"/>
        </w:rPr>
      </w:pPr>
      <w:r w:rsidRPr="006128C1">
        <w:rPr>
          <w:rFonts w:ascii="Times New Roman" w:hAnsi="Times New Roman"/>
          <w:b/>
          <w:i w:val="0"/>
          <w:sz w:val="20"/>
          <w:szCs w:val="20"/>
        </w:rPr>
        <w:t xml:space="preserve">Tabula </w:t>
      </w:r>
      <w:r>
        <w:rPr>
          <w:rFonts w:ascii="Times New Roman" w:hAnsi="Times New Roman"/>
          <w:b/>
          <w:i w:val="0"/>
          <w:sz w:val="20"/>
          <w:szCs w:val="20"/>
        </w:rPr>
        <w:fldChar w:fldCharType="begin"/>
      </w:r>
      <w:r>
        <w:rPr>
          <w:rFonts w:ascii="Times New Roman" w:hAnsi="Times New Roman"/>
          <w:b/>
          <w:i w:val="0"/>
          <w:sz w:val="20"/>
          <w:szCs w:val="20"/>
        </w:rPr>
        <w:instrText xml:space="preserve"> STYLEREF 1 \s </w:instrText>
      </w:r>
      <w:r>
        <w:rPr>
          <w:rFonts w:ascii="Times New Roman" w:hAnsi="Times New Roman"/>
          <w:b/>
          <w:i w:val="0"/>
          <w:sz w:val="20"/>
          <w:szCs w:val="20"/>
        </w:rPr>
        <w:fldChar w:fldCharType="separate"/>
      </w:r>
      <w:r w:rsidR="00231803">
        <w:rPr>
          <w:rFonts w:ascii="Times New Roman" w:hAnsi="Times New Roman"/>
          <w:b/>
          <w:i w:val="0"/>
          <w:noProof/>
          <w:sz w:val="20"/>
          <w:szCs w:val="20"/>
        </w:rPr>
        <w:t>2</w:t>
      </w:r>
      <w:r>
        <w:rPr>
          <w:rFonts w:ascii="Times New Roman" w:hAnsi="Times New Roman"/>
          <w:b/>
          <w:i w:val="0"/>
          <w:sz w:val="20"/>
          <w:szCs w:val="20"/>
        </w:rPr>
        <w:fldChar w:fldCharType="end"/>
      </w:r>
      <w:r>
        <w:rPr>
          <w:rFonts w:ascii="Times New Roman" w:hAnsi="Times New Roman"/>
          <w:b/>
          <w:i w:val="0"/>
          <w:sz w:val="20"/>
          <w:szCs w:val="20"/>
        </w:rPr>
        <w:t>.2</w:t>
      </w:r>
      <w:r w:rsidR="0089508D">
        <w:rPr>
          <w:rFonts w:ascii="Times New Roman" w:hAnsi="Times New Roman"/>
          <w:b/>
          <w:i w:val="0"/>
          <w:sz w:val="20"/>
          <w:szCs w:val="20"/>
        </w:rPr>
        <w:t xml:space="preserve">. </w:t>
      </w:r>
      <w:proofErr w:type="spellStart"/>
      <w:r w:rsidR="0089508D">
        <w:rPr>
          <w:rFonts w:ascii="Times New Roman" w:hAnsi="Times New Roman"/>
          <w:b/>
          <w:i w:val="0"/>
          <w:sz w:val="20"/>
          <w:szCs w:val="20"/>
        </w:rPr>
        <w:t>Rīcības</w:t>
      </w:r>
      <w:proofErr w:type="spellEnd"/>
      <w:r w:rsidR="0089508D">
        <w:rPr>
          <w:rFonts w:ascii="Times New Roman" w:hAnsi="Times New Roman"/>
          <w:b/>
          <w:i w:val="0"/>
          <w:sz w:val="20"/>
          <w:szCs w:val="20"/>
        </w:rPr>
        <w:t xml:space="preserve"> </w:t>
      </w:r>
      <w:proofErr w:type="gramStart"/>
      <w:r w:rsidR="0089508D">
        <w:rPr>
          <w:rFonts w:ascii="Times New Roman" w:hAnsi="Times New Roman"/>
          <w:b/>
          <w:i w:val="0"/>
          <w:sz w:val="20"/>
          <w:szCs w:val="20"/>
        </w:rPr>
        <w:t>un</w:t>
      </w:r>
      <w:proofErr w:type="gramEnd"/>
      <w:r w:rsidR="0089508D">
        <w:rPr>
          <w:rFonts w:ascii="Times New Roman" w:hAnsi="Times New Roman"/>
          <w:b/>
          <w:i w:val="0"/>
          <w:sz w:val="20"/>
          <w:szCs w:val="20"/>
        </w:rPr>
        <w:t xml:space="preserve"> </w:t>
      </w:r>
      <w:proofErr w:type="spellStart"/>
      <w:r w:rsidR="0089508D">
        <w:rPr>
          <w:rFonts w:ascii="Times New Roman" w:hAnsi="Times New Roman"/>
          <w:b/>
          <w:i w:val="0"/>
          <w:sz w:val="20"/>
          <w:szCs w:val="20"/>
        </w:rPr>
        <w:t>aktivitātes</w:t>
      </w:r>
      <w:proofErr w:type="spellEnd"/>
      <w:r w:rsidR="0089508D">
        <w:rPr>
          <w:rFonts w:ascii="Times New Roman" w:hAnsi="Times New Roman"/>
          <w:b/>
          <w:i w:val="0"/>
          <w:sz w:val="20"/>
          <w:szCs w:val="20"/>
        </w:rPr>
        <w:t xml:space="preserve">, </w:t>
      </w:r>
      <w:proofErr w:type="spellStart"/>
      <w:r w:rsidR="0089508D">
        <w:rPr>
          <w:rFonts w:ascii="Times New Roman" w:hAnsi="Times New Roman"/>
          <w:b/>
          <w:i w:val="0"/>
          <w:sz w:val="20"/>
          <w:szCs w:val="20"/>
        </w:rPr>
        <w:t>ar</w:t>
      </w:r>
      <w:proofErr w:type="spellEnd"/>
      <w:r w:rsidR="0089508D">
        <w:rPr>
          <w:rFonts w:ascii="Times New Roman" w:hAnsi="Times New Roman"/>
          <w:b/>
          <w:i w:val="0"/>
          <w:sz w:val="20"/>
          <w:szCs w:val="20"/>
        </w:rPr>
        <w:t xml:space="preserve"> </w:t>
      </w:r>
      <w:proofErr w:type="spellStart"/>
      <w:r w:rsidR="0089508D">
        <w:rPr>
          <w:rFonts w:ascii="Times New Roman" w:hAnsi="Times New Roman"/>
          <w:b/>
          <w:i w:val="0"/>
          <w:sz w:val="20"/>
          <w:szCs w:val="20"/>
        </w:rPr>
        <w:t>kurām</w:t>
      </w:r>
      <w:proofErr w:type="spellEnd"/>
      <w:r w:rsidR="0089508D">
        <w:rPr>
          <w:rFonts w:ascii="Times New Roman" w:hAnsi="Times New Roman"/>
          <w:b/>
          <w:i w:val="0"/>
          <w:sz w:val="20"/>
          <w:szCs w:val="20"/>
        </w:rPr>
        <w:t xml:space="preserve"> </w:t>
      </w:r>
      <w:proofErr w:type="spellStart"/>
      <w:r w:rsidR="0089508D">
        <w:rPr>
          <w:rFonts w:ascii="Times New Roman" w:hAnsi="Times New Roman"/>
          <w:b/>
          <w:i w:val="0"/>
          <w:sz w:val="20"/>
          <w:szCs w:val="20"/>
        </w:rPr>
        <w:t>papildināts</w:t>
      </w:r>
      <w:proofErr w:type="spellEnd"/>
      <w:r w:rsidR="0089508D">
        <w:rPr>
          <w:rFonts w:ascii="Times New Roman" w:hAnsi="Times New Roman"/>
          <w:b/>
          <w:i w:val="0"/>
          <w:sz w:val="20"/>
          <w:szCs w:val="20"/>
        </w:rPr>
        <w:t xml:space="preserve"> ZPR Attīstības </w:t>
      </w:r>
      <w:proofErr w:type="spellStart"/>
      <w:r w:rsidR="0089508D">
        <w:rPr>
          <w:rFonts w:ascii="Times New Roman" w:hAnsi="Times New Roman"/>
          <w:b/>
          <w:i w:val="0"/>
          <w:sz w:val="20"/>
          <w:szCs w:val="20"/>
        </w:rPr>
        <w:t>programmas</w:t>
      </w:r>
      <w:proofErr w:type="spellEnd"/>
      <w:r w:rsidR="0089508D" w:rsidRPr="0089508D">
        <w:rPr>
          <w:rFonts w:ascii="Times New Roman" w:hAnsi="Times New Roman"/>
          <w:b/>
          <w:i w:val="0"/>
          <w:sz w:val="20"/>
          <w:szCs w:val="20"/>
        </w:rPr>
        <w:t xml:space="preserve"> 2015.-2020. </w:t>
      </w:r>
      <w:proofErr w:type="spellStart"/>
      <w:r w:rsidR="0089508D" w:rsidRPr="0089508D">
        <w:rPr>
          <w:rFonts w:ascii="Times New Roman" w:hAnsi="Times New Roman"/>
          <w:b/>
          <w:i w:val="0"/>
          <w:sz w:val="20"/>
          <w:szCs w:val="20"/>
        </w:rPr>
        <w:t>Gadam</w:t>
      </w:r>
      <w:proofErr w:type="spellEnd"/>
      <w:r w:rsidR="0089508D">
        <w:rPr>
          <w:rFonts w:ascii="Times New Roman" w:hAnsi="Times New Roman"/>
          <w:b/>
          <w:i w:val="0"/>
          <w:sz w:val="20"/>
          <w:szCs w:val="20"/>
        </w:rPr>
        <w:t xml:space="preserve"> </w:t>
      </w:r>
      <w:proofErr w:type="spellStart"/>
      <w:r w:rsidR="0089508D" w:rsidRPr="0089508D">
        <w:rPr>
          <w:rFonts w:ascii="Times New Roman" w:hAnsi="Times New Roman"/>
          <w:b/>
          <w:i w:val="0"/>
          <w:sz w:val="20"/>
          <w:szCs w:val="20"/>
        </w:rPr>
        <w:t>Rīcības</w:t>
      </w:r>
      <w:proofErr w:type="spellEnd"/>
      <w:r w:rsidR="0089508D" w:rsidRPr="0089508D">
        <w:rPr>
          <w:rFonts w:ascii="Times New Roman" w:hAnsi="Times New Roman"/>
          <w:b/>
          <w:i w:val="0"/>
          <w:sz w:val="20"/>
          <w:szCs w:val="20"/>
        </w:rPr>
        <w:t xml:space="preserve"> </w:t>
      </w:r>
      <w:proofErr w:type="spellStart"/>
      <w:r w:rsidR="0089508D" w:rsidRPr="0089508D">
        <w:rPr>
          <w:rFonts w:ascii="Times New Roman" w:hAnsi="Times New Roman"/>
          <w:b/>
          <w:i w:val="0"/>
          <w:sz w:val="20"/>
          <w:szCs w:val="20"/>
        </w:rPr>
        <w:t>plāns</w:t>
      </w:r>
      <w:proofErr w:type="spellEnd"/>
    </w:p>
    <w:p w:rsidR="00DC37E4" w:rsidRDefault="00DC37E4"/>
    <w:p w:rsidR="00DC37E4" w:rsidRDefault="00DC37E4">
      <w:r>
        <w:br w:type="page"/>
      </w:r>
    </w:p>
    <w:p w:rsidR="00B07B10" w:rsidRDefault="00B07B10" w:rsidP="0089508D">
      <w:pPr>
        <w:pStyle w:val="Heading1"/>
        <w:sectPr w:rsidR="00B07B10" w:rsidSect="004F3085">
          <w:pgSz w:w="11906" w:h="16838"/>
          <w:pgMar w:top="1440" w:right="1797" w:bottom="1440" w:left="1797" w:header="709" w:footer="709" w:gutter="0"/>
          <w:cols w:space="708"/>
          <w:docGrid w:linePitch="360"/>
        </w:sectPr>
      </w:pPr>
    </w:p>
    <w:p w:rsidR="00DC37E4" w:rsidRPr="00DC37E4" w:rsidRDefault="00DC37E4" w:rsidP="0089508D">
      <w:pPr>
        <w:pStyle w:val="Heading1"/>
      </w:pPr>
      <w:bookmarkStart w:id="5" w:name="_Toc509581380"/>
      <w:r>
        <w:lastRenderedPageBreak/>
        <w:t>Secinājumi</w:t>
      </w:r>
      <w:bookmarkEnd w:id="5"/>
    </w:p>
    <w:p w:rsidR="00DC37E4" w:rsidRDefault="00DC37E4" w:rsidP="00DC37E4">
      <w:pPr>
        <w:rPr>
          <w:lang w:val="lv-LV"/>
        </w:rPr>
      </w:pPr>
    </w:p>
    <w:p w:rsidR="009C35C0" w:rsidRDefault="00DC37E4" w:rsidP="004F3085">
      <w:pPr>
        <w:spacing w:afterLines="60" w:after="144" w:line="240" w:lineRule="auto"/>
        <w:jc w:val="both"/>
        <w:rPr>
          <w:rFonts w:ascii="Times New Roman" w:hAnsi="Times New Roman"/>
          <w:sz w:val="24"/>
          <w:szCs w:val="24"/>
          <w:lang w:val="lv-LV"/>
        </w:rPr>
      </w:pPr>
      <w:r>
        <w:rPr>
          <w:lang w:val="lv-LV"/>
        </w:rPr>
        <w:tab/>
      </w:r>
      <w:r w:rsidR="004F3085" w:rsidRPr="004F3085">
        <w:rPr>
          <w:rFonts w:ascii="Times New Roman" w:hAnsi="Times New Roman"/>
          <w:sz w:val="24"/>
          <w:szCs w:val="24"/>
          <w:lang w:val="lv-LV"/>
        </w:rPr>
        <w:t>Laika posmā no 2012.</w:t>
      </w:r>
      <w:r w:rsidR="004F3085">
        <w:rPr>
          <w:rFonts w:ascii="Times New Roman" w:hAnsi="Times New Roman"/>
          <w:sz w:val="24"/>
          <w:szCs w:val="24"/>
          <w:lang w:val="lv-LV"/>
        </w:rPr>
        <w:t xml:space="preserve"> </w:t>
      </w:r>
      <w:r w:rsidR="004F3085" w:rsidRPr="004F3085">
        <w:rPr>
          <w:rFonts w:ascii="Times New Roman" w:hAnsi="Times New Roman"/>
          <w:sz w:val="24"/>
          <w:szCs w:val="24"/>
          <w:lang w:val="lv-LV"/>
        </w:rPr>
        <w:t>gada līdz 2017.</w:t>
      </w:r>
      <w:r w:rsidR="004F3085">
        <w:rPr>
          <w:rFonts w:ascii="Times New Roman" w:hAnsi="Times New Roman"/>
          <w:sz w:val="24"/>
          <w:szCs w:val="24"/>
          <w:lang w:val="lv-LV"/>
        </w:rPr>
        <w:t xml:space="preserve"> </w:t>
      </w:r>
      <w:r w:rsidR="004F3085" w:rsidRPr="004F3085">
        <w:rPr>
          <w:rFonts w:ascii="Times New Roman" w:hAnsi="Times New Roman"/>
          <w:sz w:val="24"/>
          <w:szCs w:val="24"/>
          <w:lang w:val="lv-LV"/>
        </w:rPr>
        <w:t xml:space="preserve">gadam izdevies īstenot </w:t>
      </w:r>
      <w:r w:rsidR="003D7B97">
        <w:rPr>
          <w:rFonts w:ascii="Times New Roman" w:hAnsi="Times New Roman"/>
          <w:sz w:val="24"/>
          <w:szCs w:val="24"/>
          <w:lang w:val="lv-LV"/>
        </w:rPr>
        <w:t xml:space="preserve">tikai </w:t>
      </w:r>
      <w:r w:rsidR="004F3085" w:rsidRPr="004F3085">
        <w:rPr>
          <w:rFonts w:ascii="Times New Roman" w:hAnsi="Times New Roman"/>
          <w:sz w:val="24"/>
          <w:szCs w:val="24"/>
          <w:lang w:val="lv-LV"/>
        </w:rPr>
        <w:t>da</w:t>
      </w:r>
      <w:r w:rsidR="004F3085">
        <w:rPr>
          <w:rFonts w:ascii="Times New Roman" w:hAnsi="Times New Roman"/>
          <w:sz w:val="24"/>
          <w:szCs w:val="24"/>
          <w:lang w:val="lv-LV"/>
        </w:rPr>
        <w:t>ļu</w:t>
      </w:r>
      <w:r w:rsidR="004F3085" w:rsidRPr="004F3085">
        <w:rPr>
          <w:rFonts w:ascii="Times New Roman" w:hAnsi="Times New Roman"/>
          <w:sz w:val="24"/>
          <w:szCs w:val="24"/>
          <w:lang w:val="lv-LV"/>
        </w:rPr>
        <w:t xml:space="preserve"> Rīcības plānā definēto pasākumu. </w:t>
      </w:r>
      <w:r w:rsidR="003D7B97">
        <w:rPr>
          <w:rFonts w:ascii="Times New Roman" w:hAnsi="Times New Roman"/>
          <w:sz w:val="24"/>
          <w:szCs w:val="24"/>
          <w:lang w:val="lv-LV"/>
        </w:rPr>
        <w:t xml:space="preserve">Daudzos gadījumos tiek sniegts atbalsts uzņēmējdarbībai kopumā, bet netiek izdalīti atsevišķi atbalsta instrumenti tieši radošajai industrijai. </w:t>
      </w:r>
      <w:r w:rsidR="004F3085">
        <w:rPr>
          <w:rFonts w:ascii="Times New Roman" w:hAnsi="Times New Roman"/>
          <w:sz w:val="24"/>
          <w:szCs w:val="24"/>
          <w:lang w:val="lv-LV"/>
        </w:rPr>
        <w:t xml:space="preserve">Galvenais šķērslis plānoto pasākumu izpildei ir nepietiekams finansējums. </w:t>
      </w:r>
    </w:p>
    <w:p w:rsidR="007F19E2" w:rsidRDefault="003D7B97" w:rsidP="009C35C0">
      <w:pPr>
        <w:spacing w:afterLines="60" w:after="144" w:line="240" w:lineRule="auto"/>
        <w:ind w:firstLine="567"/>
        <w:jc w:val="both"/>
        <w:rPr>
          <w:rFonts w:ascii="Times New Roman" w:hAnsi="Times New Roman"/>
          <w:sz w:val="24"/>
          <w:szCs w:val="24"/>
          <w:lang w:val="lv-LV"/>
        </w:rPr>
      </w:pPr>
      <w:r>
        <w:rPr>
          <w:rFonts w:ascii="Times New Roman" w:hAnsi="Times New Roman"/>
          <w:sz w:val="24"/>
          <w:szCs w:val="24"/>
          <w:lang w:val="lv-LV"/>
        </w:rPr>
        <w:t xml:space="preserve">Vairāku pasākumu īstenošana turpinās </w:t>
      </w:r>
      <w:r w:rsidRPr="003D7B97">
        <w:rPr>
          <w:rFonts w:ascii="Times New Roman" w:hAnsi="Times New Roman"/>
          <w:sz w:val="24"/>
          <w:szCs w:val="24"/>
          <w:lang w:val="lv-LV"/>
        </w:rPr>
        <w:t xml:space="preserve">ZPR Attīstības programmas 2015.-2020. gadam darbības ietvaros. </w:t>
      </w:r>
      <w:r w:rsidR="009C35C0">
        <w:rPr>
          <w:rFonts w:ascii="Times New Roman" w:hAnsi="Times New Roman"/>
          <w:sz w:val="24"/>
          <w:szCs w:val="24"/>
          <w:lang w:val="lv-LV"/>
        </w:rPr>
        <w:t>ZPR administrācija aktīvi meklē finanšu avotus Rado</w:t>
      </w:r>
      <w:r w:rsidR="00432D47">
        <w:rPr>
          <w:rFonts w:ascii="Times New Roman" w:hAnsi="Times New Roman"/>
          <w:sz w:val="24"/>
          <w:szCs w:val="24"/>
          <w:lang w:val="lv-LV"/>
        </w:rPr>
        <w:t>šās industrijas</w:t>
      </w:r>
      <w:r w:rsidR="009C35C0">
        <w:rPr>
          <w:rFonts w:ascii="Times New Roman" w:hAnsi="Times New Roman"/>
          <w:sz w:val="24"/>
          <w:szCs w:val="24"/>
          <w:lang w:val="lv-LV"/>
        </w:rPr>
        <w:t xml:space="preserve"> nozares atbalstam, sagatavojot un iesniedzot dažādus projektu pieteikumus:</w:t>
      </w:r>
    </w:p>
    <w:p w:rsidR="009C35C0" w:rsidRDefault="00037EEC" w:rsidP="00364CAC">
      <w:pPr>
        <w:pStyle w:val="ListParagraph"/>
        <w:numPr>
          <w:ilvl w:val="0"/>
          <w:numId w:val="12"/>
        </w:numPr>
        <w:spacing w:afterLines="60" w:after="144" w:line="240" w:lineRule="auto"/>
        <w:ind w:left="993"/>
        <w:jc w:val="both"/>
        <w:rPr>
          <w:rFonts w:ascii="Times New Roman" w:hAnsi="Times New Roman"/>
          <w:sz w:val="24"/>
          <w:szCs w:val="24"/>
          <w:lang w:val="lv-LV"/>
        </w:rPr>
      </w:pPr>
      <w:r>
        <w:rPr>
          <w:rFonts w:ascii="Times New Roman" w:hAnsi="Times New Roman"/>
          <w:sz w:val="24"/>
          <w:szCs w:val="24"/>
          <w:lang w:val="lv-LV"/>
        </w:rPr>
        <w:t xml:space="preserve">Projekts “Kopīgi risinājumi un labās prakses dabas un kultūras mantojuma ilgtspējīgai izmantošanai”, kura ietvaros tiks veikta </w:t>
      </w:r>
      <w:r w:rsidRPr="00037EEC">
        <w:rPr>
          <w:rFonts w:ascii="Times New Roman" w:hAnsi="Times New Roman"/>
          <w:sz w:val="24"/>
          <w:szCs w:val="24"/>
          <w:lang w:val="lv-LV"/>
        </w:rPr>
        <w:t>kopīga izpēte un tūrisma produktu definēšana, balstīta dabas un kultūras mantojuma izmantošanā</w:t>
      </w:r>
      <w:r>
        <w:rPr>
          <w:rFonts w:ascii="Times New Roman" w:hAnsi="Times New Roman"/>
          <w:sz w:val="24"/>
          <w:szCs w:val="24"/>
          <w:lang w:val="lv-LV"/>
        </w:rPr>
        <w:t>.</w:t>
      </w:r>
    </w:p>
    <w:p w:rsidR="00037EEC" w:rsidRDefault="00037EEC" w:rsidP="00364CAC">
      <w:pPr>
        <w:pStyle w:val="ListParagraph"/>
        <w:numPr>
          <w:ilvl w:val="0"/>
          <w:numId w:val="12"/>
        </w:numPr>
        <w:spacing w:afterLines="60" w:after="144" w:line="240" w:lineRule="auto"/>
        <w:ind w:left="993"/>
        <w:jc w:val="both"/>
        <w:rPr>
          <w:rFonts w:ascii="Times New Roman" w:hAnsi="Times New Roman"/>
          <w:sz w:val="24"/>
          <w:szCs w:val="24"/>
          <w:lang w:val="lv-LV"/>
        </w:rPr>
      </w:pPr>
      <w:r>
        <w:rPr>
          <w:rFonts w:ascii="Times New Roman" w:hAnsi="Times New Roman"/>
          <w:sz w:val="24"/>
          <w:szCs w:val="24"/>
          <w:lang w:val="lv-LV"/>
        </w:rPr>
        <w:t>Projekts “Kultūras mantojuma radošā atjaunošana”, kas vērsts uz c</w:t>
      </w:r>
      <w:r w:rsidRPr="00037EEC">
        <w:rPr>
          <w:rFonts w:ascii="Times New Roman" w:hAnsi="Times New Roman"/>
          <w:sz w:val="24"/>
          <w:szCs w:val="24"/>
          <w:lang w:val="lv-LV"/>
        </w:rPr>
        <w:t>iešākas radošās partnerības veidošana starp kultūras un radošajām industrijām un tradicionālajiem kultūras mantojuma īpašniekiem, lai attīstītu jaunus veidus kultūras mantojuma izmantošanā</w:t>
      </w:r>
      <w:r>
        <w:rPr>
          <w:rFonts w:ascii="Times New Roman" w:hAnsi="Times New Roman"/>
          <w:sz w:val="24"/>
          <w:szCs w:val="24"/>
          <w:lang w:val="lv-LV"/>
        </w:rPr>
        <w:t>.</w:t>
      </w:r>
    </w:p>
    <w:p w:rsidR="00037EEC" w:rsidRDefault="00037EEC" w:rsidP="00364CAC">
      <w:pPr>
        <w:pStyle w:val="ListParagraph"/>
        <w:numPr>
          <w:ilvl w:val="0"/>
          <w:numId w:val="12"/>
        </w:numPr>
        <w:spacing w:afterLines="60" w:after="144" w:line="240" w:lineRule="auto"/>
        <w:ind w:left="993"/>
        <w:jc w:val="both"/>
        <w:rPr>
          <w:rFonts w:ascii="Times New Roman" w:hAnsi="Times New Roman"/>
          <w:sz w:val="24"/>
          <w:szCs w:val="24"/>
          <w:lang w:val="lv-LV"/>
        </w:rPr>
      </w:pPr>
      <w:r>
        <w:rPr>
          <w:rFonts w:ascii="Times New Roman" w:hAnsi="Times New Roman"/>
          <w:sz w:val="24"/>
          <w:szCs w:val="24"/>
          <w:lang w:val="lv-LV"/>
        </w:rPr>
        <w:t>Projekts “</w:t>
      </w:r>
      <w:r w:rsidRPr="00037EEC">
        <w:rPr>
          <w:rFonts w:ascii="Times New Roman" w:hAnsi="Times New Roman"/>
          <w:sz w:val="24"/>
          <w:szCs w:val="24"/>
          <w:lang w:val="lv-LV"/>
        </w:rPr>
        <w:t>Nemateriālā kultūrvēsturiskā mantojuma saglabāšana, pieejamība un izmantošana kvalitatīvas dzīves vides veidošanā”</w:t>
      </w:r>
      <w:r>
        <w:rPr>
          <w:rFonts w:ascii="Times New Roman" w:hAnsi="Times New Roman"/>
          <w:sz w:val="24"/>
          <w:szCs w:val="24"/>
          <w:lang w:val="lv-LV"/>
        </w:rPr>
        <w:t>, kas</w:t>
      </w:r>
      <w:r w:rsidRPr="00037EEC">
        <w:rPr>
          <w:rFonts w:ascii="Times New Roman" w:hAnsi="Times New Roman"/>
          <w:sz w:val="24"/>
          <w:szCs w:val="24"/>
          <w:lang w:val="lv-LV"/>
        </w:rPr>
        <w:t xml:space="preserve"> tiks īstenots, lai veicinātu nemateriālā kultūrvēsturiskā mantojuma aktualizēšanu iedzīvotāju </w:t>
      </w:r>
      <w:proofErr w:type="spellStart"/>
      <w:r w:rsidRPr="00037EEC">
        <w:rPr>
          <w:rFonts w:ascii="Times New Roman" w:hAnsi="Times New Roman"/>
          <w:sz w:val="24"/>
          <w:szCs w:val="24"/>
          <w:lang w:val="lv-LV"/>
        </w:rPr>
        <w:t>lokālpiederības</w:t>
      </w:r>
      <w:proofErr w:type="spellEnd"/>
      <w:r w:rsidRPr="00037EEC">
        <w:rPr>
          <w:rFonts w:ascii="Times New Roman" w:hAnsi="Times New Roman"/>
          <w:sz w:val="24"/>
          <w:szCs w:val="24"/>
          <w:lang w:val="lv-LV"/>
        </w:rPr>
        <w:t xml:space="preserve"> stiprināšanā.</w:t>
      </w:r>
    </w:p>
    <w:p w:rsidR="00037EEC" w:rsidRPr="00953874" w:rsidRDefault="00037EEC" w:rsidP="00364CAC">
      <w:pPr>
        <w:pStyle w:val="ListParagraph"/>
        <w:numPr>
          <w:ilvl w:val="0"/>
          <w:numId w:val="12"/>
        </w:numPr>
        <w:spacing w:afterLines="60" w:after="144"/>
        <w:ind w:left="993"/>
        <w:jc w:val="both"/>
        <w:rPr>
          <w:rFonts w:ascii="Times New Roman" w:hAnsi="Times New Roman"/>
          <w:sz w:val="24"/>
          <w:szCs w:val="24"/>
          <w:lang w:val="lv-LV"/>
        </w:rPr>
      </w:pPr>
      <w:r>
        <w:rPr>
          <w:rFonts w:ascii="Times New Roman" w:hAnsi="Times New Roman"/>
          <w:sz w:val="24"/>
          <w:szCs w:val="24"/>
          <w:lang w:val="lv-LV"/>
        </w:rPr>
        <w:t>Projekts “</w:t>
      </w:r>
      <w:r w:rsidRPr="00037EEC">
        <w:rPr>
          <w:rFonts w:ascii="Times New Roman" w:hAnsi="Times New Roman"/>
          <w:sz w:val="24"/>
          <w:szCs w:val="24"/>
          <w:lang w:val="lv-LV"/>
        </w:rPr>
        <w:t>Aizraujošais ceļojums muižu parkos četros gadalaikos</w:t>
      </w:r>
      <w:r>
        <w:rPr>
          <w:rFonts w:ascii="Times New Roman" w:hAnsi="Times New Roman"/>
          <w:sz w:val="24"/>
          <w:szCs w:val="24"/>
          <w:lang w:val="lv-LV"/>
        </w:rPr>
        <w:t>”, kura mērķis ir</w:t>
      </w:r>
      <w:r w:rsidRPr="00037EEC">
        <w:rPr>
          <w:rFonts w:ascii="Times New Roman" w:hAnsi="Times New Roman"/>
          <w:sz w:val="24"/>
          <w:szCs w:val="24"/>
          <w:lang w:val="lv-LV"/>
        </w:rPr>
        <w:t xml:space="preserve"> veicināt kultūrvēstures objektu ilgtspēju, palielināt to pievilcību apmeklētājiem.</w:t>
      </w:r>
    </w:p>
    <w:p w:rsidR="00DC37E4" w:rsidRDefault="00364CAC" w:rsidP="003D7B97">
      <w:pPr>
        <w:spacing w:afterLines="60" w:after="144" w:line="240" w:lineRule="auto"/>
        <w:ind w:firstLine="567"/>
        <w:jc w:val="both"/>
        <w:rPr>
          <w:rFonts w:ascii="Times New Roman" w:hAnsi="Times New Roman"/>
          <w:sz w:val="24"/>
          <w:szCs w:val="24"/>
          <w:lang w:val="lv-LV"/>
        </w:rPr>
      </w:pPr>
      <w:r>
        <w:rPr>
          <w:rFonts w:ascii="Times New Roman" w:hAnsi="Times New Roman"/>
          <w:sz w:val="24"/>
          <w:szCs w:val="24"/>
          <w:lang w:val="lv-LV"/>
        </w:rPr>
        <w:t>Izvērtējot pētījuma “Radošo industriju nozares attīstība” ietvaros sagatavoto Rīcības pl</w:t>
      </w:r>
      <w:r w:rsidR="00CB4AE8">
        <w:rPr>
          <w:rFonts w:ascii="Times New Roman" w:hAnsi="Times New Roman"/>
          <w:sz w:val="24"/>
          <w:szCs w:val="24"/>
          <w:lang w:val="lv-LV"/>
        </w:rPr>
        <w:t xml:space="preserve">ānu, </w:t>
      </w:r>
      <w:r>
        <w:rPr>
          <w:rFonts w:ascii="Times New Roman" w:hAnsi="Times New Roman"/>
          <w:sz w:val="24"/>
          <w:szCs w:val="24"/>
          <w:lang w:val="lv-LV"/>
        </w:rPr>
        <w:t>secināt</w:t>
      </w:r>
      <w:r w:rsidR="00CB4AE8">
        <w:rPr>
          <w:rFonts w:ascii="Times New Roman" w:hAnsi="Times New Roman"/>
          <w:sz w:val="24"/>
          <w:szCs w:val="24"/>
          <w:lang w:val="lv-LV"/>
        </w:rPr>
        <w:t>s</w:t>
      </w:r>
      <w:r>
        <w:rPr>
          <w:rFonts w:ascii="Times New Roman" w:hAnsi="Times New Roman"/>
          <w:sz w:val="24"/>
          <w:szCs w:val="24"/>
          <w:lang w:val="lv-LV"/>
        </w:rPr>
        <w:t>, ka būtiska daļa no līdz šim neīstenotajiem pasākumiem ir iekļauti ZPR Attīstības programmas</w:t>
      </w:r>
      <w:r w:rsidRPr="003D7B97">
        <w:rPr>
          <w:rFonts w:ascii="Times New Roman" w:hAnsi="Times New Roman"/>
          <w:sz w:val="24"/>
          <w:szCs w:val="24"/>
          <w:lang w:val="lv-LV"/>
        </w:rPr>
        <w:t xml:space="preserve"> 2015.-2020. gadam</w:t>
      </w:r>
      <w:r w:rsidRPr="00FD41C2">
        <w:rPr>
          <w:rFonts w:ascii="Times New Roman" w:hAnsi="Times New Roman"/>
          <w:sz w:val="24"/>
          <w:szCs w:val="24"/>
          <w:lang w:val="lv-LV"/>
        </w:rPr>
        <w:t xml:space="preserve"> </w:t>
      </w:r>
      <w:r>
        <w:rPr>
          <w:rFonts w:ascii="Times New Roman" w:hAnsi="Times New Roman"/>
          <w:sz w:val="24"/>
          <w:szCs w:val="24"/>
          <w:lang w:val="lv-LV"/>
        </w:rPr>
        <w:t xml:space="preserve">Rīcības plānā. </w:t>
      </w:r>
      <w:r w:rsidR="00CB4AE8">
        <w:rPr>
          <w:rFonts w:ascii="Times New Roman" w:hAnsi="Times New Roman"/>
          <w:sz w:val="24"/>
          <w:szCs w:val="24"/>
          <w:lang w:val="lv-LV"/>
        </w:rPr>
        <w:t>Pētījuma “Radošo industriju nozares attīstība” ietvaros sagatavotā Rīcības plāna integrēšana ZPR Attīstības programmas</w:t>
      </w:r>
      <w:r w:rsidR="00CB4AE8" w:rsidRPr="003D7B97">
        <w:rPr>
          <w:rFonts w:ascii="Times New Roman" w:hAnsi="Times New Roman"/>
          <w:sz w:val="24"/>
          <w:szCs w:val="24"/>
          <w:lang w:val="lv-LV"/>
        </w:rPr>
        <w:t xml:space="preserve"> 2015.-2020. gadam</w:t>
      </w:r>
      <w:r w:rsidR="00CB4AE8" w:rsidRPr="00FD41C2">
        <w:rPr>
          <w:rFonts w:ascii="Times New Roman" w:hAnsi="Times New Roman"/>
          <w:sz w:val="24"/>
          <w:szCs w:val="24"/>
          <w:lang w:val="lv-LV"/>
        </w:rPr>
        <w:t xml:space="preserve"> </w:t>
      </w:r>
      <w:r w:rsidR="00CB4AE8">
        <w:rPr>
          <w:rFonts w:ascii="Times New Roman" w:hAnsi="Times New Roman"/>
          <w:sz w:val="24"/>
          <w:szCs w:val="24"/>
          <w:lang w:val="lv-LV"/>
        </w:rPr>
        <w:t xml:space="preserve">Rīcības plānā atvieglos gan plānošanas, gan ieviešanas procesu, novēršot informācijas dublēšanu. </w:t>
      </w:r>
      <w:r w:rsidR="00DC37E4" w:rsidRPr="00FD41C2">
        <w:rPr>
          <w:rFonts w:ascii="Times New Roman" w:hAnsi="Times New Roman"/>
          <w:sz w:val="24"/>
          <w:szCs w:val="24"/>
          <w:lang w:val="lv-LV"/>
        </w:rPr>
        <w:t xml:space="preserve">Līdz ar </w:t>
      </w:r>
      <w:r w:rsidR="007F19E2">
        <w:rPr>
          <w:rFonts w:ascii="Times New Roman" w:hAnsi="Times New Roman"/>
          <w:sz w:val="24"/>
          <w:szCs w:val="24"/>
          <w:lang w:val="lv-LV"/>
        </w:rPr>
        <w:t>papildus rīcību un aktivitāšu</w:t>
      </w:r>
      <w:r w:rsidR="00DC37E4" w:rsidRPr="00FD41C2">
        <w:rPr>
          <w:rFonts w:ascii="Times New Roman" w:hAnsi="Times New Roman"/>
          <w:sz w:val="24"/>
          <w:szCs w:val="24"/>
          <w:lang w:val="lv-LV"/>
        </w:rPr>
        <w:t xml:space="preserve"> iekļaušanu </w:t>
      </w:r>
      <w:r w:rsidR="007F19E2" w:rsidRPr="003D7B97">
        <w:rPr>
          <w:rFonts w:ascii="Times New Roman" w:hAnsi="Times New Roman"/>
          <w:sz w:val="24"/>
          <w:szCs w:val="24"/>
          <w:lang w:val="lv-LV"/>
        </w:rPr>
        <w:t>ZPR Attīstības programmā 2015.-2020. gadam</w:t>
      </w:r>
      <w:r w:rsidR="007F19E2">
        <w:rPr>
          <w:rFonts w:ascii="Times New Roman" w:hAnsi="Times New Roman"/>
          <w:sz w:val="24"/>
          <w:szCs w:val="24"/>
          <w:lang w:val="lv-LV"/>
        </w:rPr>
        <w:t xml:space="preserve"> tiek pārtraukta P</w:t>
      </w:r>
      <w:r w:rsidR="00DC37E4" w:rsidRPr="00FD41C2">
        <w:rPr>
          <w:rFonts w:ascii="Times New Roman" w:hAnsi="Times New Roman"/>
          <w:sz w:val="24"/>
          <w:szCs w:val="24"/>
          <w:lang w:val="lv-LV"/>
        </w:rPr>
        <w:t>ētījuma ietva</w:t>
      </w:r>
      <w:r w:rsidR="002645EC">
        <w:rPr>
          <w:rFonts w:ascii="Times New Roman" w:hAnsi="Times New Roman"/>
          <w:sz w:val="24"/>
          <w:szCs w:val="24"/>
          <w:lang w:val="lv-LV"/>
        </w:rPr>
        <w:t>ros izstrādātā rekomendējošā</w:t>
      </w:r>
      <w:r w:rsidR="007F19E2">
        <w:rPr>
          <w:rFonts w:ascii="Times New Roman" w:hAnsi="Times New Roman"/>
          <w:sz w:val="24"/>
          <w:szCs w:val="24"/>
          <w:lang w:val="lv-LV"/>
        </w:rPr>
        <w:t xml:space="preserve"> R</w:t>
      </w:r>
      <w:r w:rsidR="00DC37E4" w:rsidRPr="00FD41C2">
        <w:rPr>
          <w:rFonts w:ascii="Times New Roman" w:hAnsi="Times New Roman"/>
          <w:sz w:val="24"/>
          <w:szCs w:val="24"/>
          <w:lang w:val="lv-LV"/>
        </w:rPr>
        <w:t xml:space="preserve">īcības </w:t>
      </w:r>
      <w:r w:rsidR="004F3085">
        <w:rPr>
          <w:rFonts w:ascii="Times New Roman" w:hAnsi="Times New Roman"/>
          <w:sz w:val="24"/>
          <w:szCs w:val="24"/>
          <w:lang w:val="lv-LV"/>
        </w:rPr>
        <w:t xml:space="preserve">plāna </w:t>
      </w:r>
      <w:r w:rsidR="00DC37E4" w:rsidRPr="00FD41C2">
        <w:rPr>
          <w:rFonts w:ascii="Times New Roman" w:hAnsi="Times New Roman"/>
          <w:sz w:val="24"/>
          <w:szCs w:val="24"/>
          <w:lang w:val="lv-LV"/>
        </w:rPr>
        <w:t>darbība.</w:t>
      </w:r>
    </w:p>
    <w:p w:rsidR="00DC37E4" w:rsidRPr="00DC37E4" w:rsidRDefault="00DC37E4" w:rsidP="004F3085">
      <w:pPr>
        <w:jc w:val="both"/>
        <w:rPr>
          <w:rFonts w:ascii="Times New Roman" w:hAnsi="Times New Roman"/>
          <w:sz w:val="24"/>
          <w:szCs w:val="24"/>
          <w:lang w:val="lv-LV"/>
        </w:rPr>
      </w:pPr>
    </w:p>
    <w:sectPr w:rsidR="00DC37E4" w:rsidRPr="00DC37E4" w:rsidSect="000E63F0">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CD7" w:rsidRDefault="00532CD7" w:rsidP="0068607C">
      <w:pPr>
        <w:spacing w:after="0" w:line="240" w:lineRule="auto"/>
      </w:pPr>
      <w:r>
        <w:separator/>
      </w:r>
    </w:p>
  </w:endnote>
  <w:endnote w:type="continuationSeparator" w:id="0">
    <w:p w:rsidR="00532CD7" w:rsidRDefault="00532CD7" w:rsidP="00686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260415"/>
      <w:docPartObj>
        <w:docPartGallery w:val="Page Numbers (Bottom of Page)"/>
        <w:docPartUnique/>
      </w:docPartObj>
    </w:sdtPr>
    <w:sdtEndPr>
      <w:rPr>
        <w:rFonts w:ascii="Times New Roman" w:hAnsi="Times New Roman"/>
      </w:rPr>
    </w:sdtEndPr>
    <w:sdtContent>
      <w:p w:rsidR="00454CF3" w:rsidRPr="00454CF3" w:rsidRDefault="00454CF3">
        <w:pPr>
          <w:pStyle w:val="Footer"/>
          <w:jc w:val="center"/>
          <w:rPr>
            <w:rFonts w:ascii="Times New Roman" w:hAnsi="Times New Roman"/>
          </w:rPr>
        </w:pPr>
        <w:r w:rsidRPr="00454CF3">
          <w:rPr>
            <w:rFonts w:ascii="Times New Roman" w:hAnsi="Times New Roman"/>
          </w:rPr>
          <w:fldChar w:fldCharType="begin"/>
        </w:r>
        <w:r w:rsidRPr="00454CF3">
          <w:rPr>
            <w:rFonts w:ascii="Times New Roman" w:hAnsi="Times New Roman"/>
          </w:rPr>
          <w:instrText>PAGE   \* MERGEFORMAT</w:instrText>
        </w:r>
        <w:r w:rsidRPr="00454CF3">
          <w:rPr>
            <w:rFonts w:ascii="Times New Roman" w:hAnsi="Times New Roman"/>
          </w:rPr>
          <w:fldChar w:fldCharType="separate"/>
        </w:r>
        <w:r w:rsidR="0012411D" w:rsidRPr="0012411D">
          <w:rPr>
            <w:rFonts w:ascii="Times New Roman" w:hAnsi="Times New Roman"/>
            <w:noProof/>
            <w:lang w:val="lv-LV"/>
          </w:rPr>
          <w:t>11</w:t>
        </w:r>
        <w:r w:rsidRPr="00454CF3">
          <w:rPr>
            <w:rFonts w:ascii="Times New Roman" w:hAnsi="Times New Roman"/>
          </w:rPr>
          <w:fldChar w:fldCharType="end"/>
        </w:r>
      </w:p>
    </w:sdtContent>
  </w:sdt>
  <w:p w:rsidR="00454CF3" w:rsidRDefault="00454C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CD7" w:rsidRDefault="00532CD7" w:rsidP="0068607C">
      <w:pPr>
        <w:spacing w:after="0" w:line="240" w:lineRule="auto"/>
      </w:pPr>
      <w:r>
        <w:separator/>
      </w:r>
    </w:p>
  </w:footnote>
  <w:footnote w:type="continuationSeparator" w:id="0">
    <w:p w:rsidR="00532CD7" w:rsidRDefault="00532CD7" w:rsidP="006860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3F0" w:rsidRPr="00454CF3" w:rsidRDefault="000E63F0" w:rsidP="00454CF3">
    <w:pPr>
      <w:spacing w:after="0"/>
      <w:jc w:val="center"/>
      <w:rPr>
        <w:rFonts w:ascii="Times New Roman" w:hAnsi="Times New Roman"/>
        <w:i/>
        <w:sz w:val="16"/>
        <w:szCs w:val="16"/>
        <w:lang w:val="lv-LV"/>
      </w:rPr>
    </w:pPr>
    <w:r w:rsidRPr="00454CF3">
      <w:rPr>
        <w:rFonts w:ascii="Times New Roman" w:hAnsi="Times New Roman"/>
        <w:i/>
        <w:sz w:val="16"/>
        <w:szCs w:val="16"/>
        <w:lang w:val="lv-LV"/>
      </w:rPr>
      <w:t xml:space="preserve">Pārskats par pētījuma “Radošo </w:t>
    </w:r>
    <w:r w:rsidRPr="00454CF3">
      <w:rPr>
        <w:rFonts w:ascii="Times New Roman" w:hAnsi="Times New Roman"/>
        <w:i/>
        <w:sz w:val="16"/>
        <w:szCs w:val="16"/>
        <w:lang w:val="lv-LV" w:eastAsia="ar-SA"/>
      </w:rPr>
      <w:t>industriju</w:t>
    </w:r>
    <w:r w:rsidRPr="00454CF3">
      <w:rPr>
        <w:rFonts w:ascii="Times New Roman" w:hAnsi="Times New Roman"/>
        <w:i/>
        <w:sz w:val="16"/>
        <w:szCs w:val="16"/>
        <w:lang w:val="lv-LV"/>
      </w:rPr>
      <w:t xml:space="preserve"> nozares </w:t>
    </w:r>
    <w:r w:rsidR="00454CF3" w:rsidRPr="00454CF3">
      <w:rPr>
        <w:rFonts w:ascii="Times New Roman" w:hAnsi="Times New Roman"/>
        <w:i/>
        <w:sz w:val="16"/>
        <w:szCs w:val="16"/>
        <w:lang w:val="lv-LV"/>
      </w:rPr>
      <w:t>attīstības” ietvaros sagatavotā Rīcības plāna īstenošanu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011" w:rsidRPr="00454CF3" w:rsidRDefault="00D11011" w:rsidP="00D11011">
    <w:pPr>
      <w:spacing w:after="0"/>
      <w:jc w:val="center"/>
      <w:rPr>
        <w:rFonts w:ascii="Times New Roman" w:hAnsi="Times New Roman"/>
        <w:i/>
        <w:sz w:val="16"/>
        <w:szCs w:val="16"/>
        <w:lang w:val="lv-LV"/>
      </w:rPr>
    </w:pPr>
    <w:r w:rsidRPr="00454CF3">
      <w:rPr>
        <w:rFonts w:ascii="Times New Roman" w:hAnsi="Times New Roman"/>
        <w:i/>
        <w:sz w:val="16"/>
        <w:szCs w:val="16"/>
        <w:lang w:val="lv-LV"/>
      </w:rPr>
      <w:t xml:space="preserve">Pārskats par pētījuma “Radošo </w:t>
    </w:r>
    <w:r w:rsidRPr="00454CF3">
      <w:rPr>
        <w:rFonts w:ascii="Times New Roman" w:hAnsi="Times New Roman"/>
        <w:i/>
        <w:sz w:val="16"/>
        <w:szCs w:val="16"/>
        <w:lang w:val="lv-LV" w:eastAsia="ar-SA"/>
      </w:rPr>
      <w:t>industriju</w:t>
    </w:r>
    <w:r w:rsidRPr="00454CF3">
      <w:rPr>
        <w:rFonts w:ascii="Times New Roman" w:hAnsi="Times New Roman"/>
        <w:i/>
        <w:sz w:val="16"/>
        <w:szCs w:val="16"/>
        <w:lang w:val="lv-LV"/>
      </w:rPr>
      <w:t xml:space="preserve"> nozares attīstības” ietvaros sagatavotā Rīcības plāna īstenošanu</w:t>
    </w:r>
  </w:p>
  <w:p w:rsidR="00D11011" w:rsidRDefault="00D110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AFA"/>
    <w:multiLevelType w:val="hybridMultilevel"/>
    <w:tmpl w:val="FF4CA89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69F7CAA"/>
    <w:multiLevelType w:val="hybridMultilevel"/>
    <w:tmpl w:val="B0DC6D08"/>
    <w:lvl w:ilvl="0" w:tplc="5672DD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365F3B"/>
    <w:multiLevelType w:val="hybridMultilevel"/>
    <w:tmpl w:val="917A5770"/>
    <w:lvl w:ilvl="0" w:tplc="31ACF7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A481BD3"/>
    <w:multiLevelType w:val="hybridMultilevel"/>
    <w:tmpl w:val="39E44D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45047F6E"/>
    <w:multiLevelType w:val="multilevel"/>
    <w:tmpl w:val="AA4A7DD0"/>
    <w:lvl w:ilvl="0">
      <w:start w:val="1"/>
      <w:numFmt w:val="decimal"/>
      <w:lvlText w:val="%1."/>
      <w:lvlJc w:val="left"/>
      <w:pPr>
        <w:ind w:left="1440" w:hanging="360"/>
      </w:pPr>
      <w:rPr>
        <w:rFonts w:hint="default"/>
      </w:rPr>
    </w:lvl>
    <w:lvl w:ilvl="1">
      <w:start w:val="12"/>
      <w:numFmt w:val="decimal"/>
      <w:isLgl/>
      <w:lvlText w:val="%1.%2."/>
      <w:lvlJc w:val="left"/>
      <w:pPr>
        <w:ind w:left="133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4C62125F"/>
    <w:multiLevelType w:val="hybridMultilevel"/>
    <w:tmpl w:val="C1BE1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02676A"/>
    <w:multiLevelType w:val="multilevel"/>
    <w:tmpl w:val="3E3032F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eastAsia="Times New Roman" w:cs="Calibri" w:hint="default"/>
        <w:sz w:val="24"/>
      </w:rPr>
    </w:lvl>
    <w:lvl w:ilvl="2">
      <w:start w:val="1"/>
      <w:numFmt w:val="decimal"/>
      <w:isLgl/>
      <w:lvlText w:val="%1.%2.%3."/>
      <w:lvlJc w:val="left"/>
      <w:pPr>
        <w:ind w:left="1080" w:hanging="720"/>
      </w:pPr>
      <w:rPr>
        <w:rFonts w:eastAsia="Times New Roman" w:cs="Calibri" w:hint="default"/>
        <w:sz w:val="24"/>
      </w:rPr>
    </w:lvl>
    <w:lvl w:ilvl="3">
      <w:start w:val="1"/>
      <w:numFmt w:val="decimal"/>
      <w:isLgl/>
      <w:lvlText w:val="%1.%2.%3.%4."/>
      <w:lvlJc w:val="left"/>
      <w:pPr>
        <w:ind w:left="1080" w:hanging="720"/>
      </w:pPr>
      <w:rPr>
        <w:rFonts w:eastAsia="Times New Roman" w:cs="Calibri" w:hint="default"/>
        <w:sz w:val="24"/>
      </w:rPr>
    </w:lvl>
    <w:lvl w:ilvl="4">
      <w:start w:val="1"/>
      <w:numFmt w:val="decimal"/>
      <w:isLgl/>
      <w:lvlText w:val="%1.%2.%3.%4.%5."/>
      <w:lvlJc w:val="left"/>
      <w:pPr>
        <w:ind w:left="1440" w:hanging="1080"/>
      </w:pPr>
      <w:rPr>
        <w:rFonts w:eastAsia="Times New Roman" w:cs="Calibri" w:hint="default"/>
        <w:sz w:val="24"/>
      </w:rPr>
    </w:lvl>
    <w:lvl w:ilvl="5">
      <w:start w:val="1"/>
      <w:numFmt w:val="decimal"/>
      <w:isLgl/>
      <w:lvlText w:val="%1.%2.%3.%4.%5.%6."/>
      <w:lvlJc w:val="left"/>
      <w:pPr>
        <w:ind w:left="1440" w:hanging="1080"/>
      </w:pPr>
      <w:rPr>
        <w:rFonts w:eastAsia="Times New Roman" w:cs="Calibri" w:hint="default"/>
        <w:sz w:val="24"/>
      </w:rPr>
    </w:lvl>
    <w:lvl w:ilvl="6">
      <w:start w:val="1"/>
      <w:numFmt w:val="decimal"/>
      <w:isLgl/>
      <w:lvlText w:val="%1.%2.%3.%4.%5.%6.%7."/>
      <w:lvlJc w:val="left"/>
      <w:pPr>
        <w:ind w:left="1800" w:hanging="1440"/>
      </w:pPr>
      <w:rPr>
        <w:rFonts w:eastAsia="Times New Roman" w:cs="Calibri" w:hint="default"/>
        <w:sz w:val="24"/>
      </w:rPr>
    </w:lvl>
    <w:lvl w:ilvl="7">
      <w:start w:val="1"/>
      <w:numFmt w:val="decimal"/>
      <w:isLgl/>
      <w:lvlText w:val="%1.%2.%3.%4.%5.%6.%7.%8."/>
      <w:lvlJc w:val="left"/>
      <w:pPr>
        <w:ind w:left="1800" w:hanging="1440"/>
      </w:pPr>
      <w:rPr>
        <w:rFonts w:eastAsia="Times New Roman" w:cs="Calibri" w:hint="default"/>
        <w:sz w:val="24"/>
      </w:rPr>
    </w:lvl>
    <w:lvl w:ilvl="8">
      <w:start w:val="1"/>
      <w:numFmt w:val="decimal"/>
      <w:isLgl/>
      <w:lvlText w:val="%1.%2.%3.%4.%5.%6.%7.%8.%9."/>
      <w:lvlJc w:val="left"/>
      <w:pPr>
        <w:ind w:left="2160" w:hanging="1800"/>
      </w:pPr>
      <w:rPr>
        <w:rFonts w:eastAsia="Times New Roman" w:cs="Calibri" w:hint="default"/>
        <w:sz w:val="24"/>
      </w:rPr>
    </w:lvl>
  </w:abstractNum>
  <w:abstractNum w:abstractNumId="7" w15:restartNumberingAfterBreak="0">
    <w:nsid w:val="55D641FA"/>
    <w:multiLevelType w:val="hybridMultilevel"/>
    <w:tmpl w:val="49EAF656"/>
    <w:lvl w:ilvl="0" w:tplc="37A408E2">
      <w:numFmt w:val="bullet"/>
      <w:lvlText w:val="-"/>
      <w:lvlJc w:val="left"/>
      <w:pPr>
        <w:ind w:left="927" w:hanging="360"/>
      </w:pPr>
      <w:rPr>
        <w:rFonts w:ascii="Times New Roman" w:eastAsiaTheme="minorEastAsia"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5EA17FE0"/>
    <w:multiLevelType w:val="hybridMultilevel"/>
    <w:tmpl w:val="13B8F54E"/>
    <w:lvl w:ilvl="0" w:tplc="37A408E2">
      <w:numFmt w:val="bullet"/>
      <w:lvlText w:val="-"/>
      <w:lvlJc w:val="left"/>
      <w:pPr>
        <w:ind w:left="2007" w:hanging="360"/>
      </w:pPr>
      <w:rPr>
        <w:rFonts w:ascii="Times New Roman" w:eastAsiaTheme="minorEastAsia" w:hAnsi="Times New Roman" w:cs="Times New Roman"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9" w15:restartNumberingAfterBreak="0">
    <w:nsid w:val="744719DE"/>
    <w:multiLevelType w:val="multilevel"/>
    <w:tmpl w:val="0A5E0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65A382E"/>
    <w:multiLevelType w:val="hybridMultilevel"/>
    <w:tmpl w:val="9F2CE788"/>
    <w:lvl w:ilvl="0" w:tplc="F890354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798A6808"/>
    <w:multiLevelType w:val="hybridMultilevel"/>
    <w:tmpl w:val="9F2CE788"/>
    <w:lvl w:ilvl="0" w:tplc="F890354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10"/>
  </w:num>
  <w:num w:numId="3">
    <w:abstractNumId w:val="11"/>
  </w:num>
  <w:num w:numId="4">
    <w:abstractNumId w:val="9"/>
  </w:num>
  <w:num w:numId="5">
    <w:abstractNumId w:val="1"/>
  </w:num>
  <w:num w:numId="6">
    <w:abstractNumId w:val="1"/>
    <w:lvlOverride w:ilvl="0">
      <w:startOverride w:val="1"/>
    </w:lvlOverride>
  </w:num>
  <w:num w:numId="7">
    <w:abstractNumId w:val="1"/>
    <w:lvlOverride w:ilvl="0">
      <w:startOverride w:val="1"/>
    </w:lvlOverride>
  </w:num>
  <w:num w:numId="8">
    <w:abstractNumId w:val="6"/>
  </w:num>
  <w:num w:numId="9">
    <w:abstractNumId w:val="0"/>
  </w:num>
  <w:num w:numId="10">
    <w:abstractNumId w:val="7"/>
  </w:num>
  <w:num w:numId="11">
    <w:abstractNumId w:val="3"/>
  </w:num>
  <w:num w:numId="12">
    <w:abstractNumId w:val="8"/>
  </w:num>
  <w:num w:numId="13">
    <w:abstractNumId w:val="5"/>
  </w:num>
  <w:num w:numId="14">
    <w:abstractNumId w:val="6"/>
    <w:lvlOverride w:ilvl="0">
      <w:startOverride w:val="2"/>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CB7"/>
    <w:rsid w:val="00011373"/>
    <w:rsid w:val="00013735"/>
    <w:rsid w:val="00022D4B"/>
    <w:rsid w:val="00037EEC"/>
    <w:rsid w:val="00051005"/>
    <w:rsid w:val="000749FD"/>
    <w:rsid w:val="000A6FDC"/>
    <w:rsid w:val="000E63F0"/>
    <w:rsid w:val="00110D6F"/>
    <w:rsid w:val="0012411D"/>
    <w:rsid w:val="0014522A"/>
    <w:rsid w:val="00156EF9"/>
    <w:rsid w:val="00176B58"/>
    <w:rsid w:val="001E3CB7"/>
    <w:rsid w:val="001E4EB7"/>
    <w:rsid w:val="00231803"/>
    <w:rsid w:val="00261591"/>
    <w:rsid w:val="002645EC"/>
    <w:rsid w:val="00323A2E"/>
    <w:rsid w:val="00325537"/>
    <w:rsid w:val="00335925"/>
    <w:rsid w:val="00344EE8"/>
    <w:rsid w:val="00364CAC"/>
    <w:rsid w:val="00367E6F"/>
    <w:rsid w:val="00390E63"/>
    <w:rsid w:val="003B77AF"/>
    <w:rsid w:val="003D1F13"/>
    <w:rsid w:val="003D7B97"/>
    <w:rsid w:val="003F6D1E"/>
    <w:rsid w:val="0042741F"/>
    <w:rsid w:val="00432D47"/>
    <w:rsid w:val="004528E2"/>
    <w:rsid w:val="00454CF3"/>
    <w:rsid w:val="00457E89"/>
    <w:rsid w:val="00460A37"/>
    <w:rsid w:val="00477482"/>
    <w:rsid w:val="00483FDC"/>
    <w:rsid w:val="004C2204"/>
    <w:rsid w:val="004F3085"/>
    <w:rsid w:val="005106AE"/>
    <w:rsid w:val="005111D2"/>
    <w:rsid w:val="005125CC"/>
    <w:rsid w:val="00532CD7"/>
    <w:rsid w:val="00540876"/>
    <w:rsid w:val="00553511"/>
    <w:rsid w:val="00573680"/>
    <w:rsid w:val="00583150"/>
    <w:rsid w:val="00586384"/>
    <w:rsid w:val="005B2CBF"/>
    <w:rsid w:val="005B38B4"/>
    <w:rsid w:val="005C7102"/>
    <w:rsid w:val="005D2641"/>
    <w:rsid w:val="006106BB"/>
    <w:rsid w:val="006128C1"/>
    <w:rsid w:val="00655ADF"/>
    <w:rsid w:val="006806EC"/>
    <w:rsid w:val="0068607C"/>
    <w:rsid w:val="00695E33"/>
    <w:rsid w:val="00714D08"/>
    <w:rsid w:val="0071572F"/>
    <w:rsid w:val="00747AC3"/>
    <w:rsid w:val="007809F6"/>
    <w:rsid w:val="007C5ED9"/>
    <w:rsid w:val="007F19E2"/>
    <w:rsid w:val="00801470"/>
    <w:rsid w:val="008103B6"/>
    <w:rsid w:val="008321C3"/>
    <w:rsid w:val="008429EA"/>
    <w:rsid w:val="00872604"/>
    <w:rsid w:val="00893C06"/>
    <w:rsid w:val="0089508D"/>
    <w:rsid w:val="008B5D75"/>
    <w:rsid w:val="008C038C"/>
    <w:rsid w:val="0093148F"/>
    <w:rsid w:val="00953874"/>
    <w:rsid w:val="00962138"/>
    <w:rsid w:val="00985201"/>
    <w:rsid w:val="00985CBF"/>
    <w:rsid w:val="00994C65"/>
    <w:rsid w:val="009B395A"/>
    <w:rsid w:val="009C35C0"/>
    <w:rsid w:val="009F5996"/>
    <w:rsid w:val="00A05C5F"/>
    <w:rsid w:val="00A074AB"/>
    <w:rsid w:val="00A266E5"/>
    <w:rsid w:val="00A37A96"/>
    <w:rsid w:val="00A66CA3"/>
    <w:rsid w:val="00AA1FCB"/>
    <w:rsid w:val="00AF1FBB"/>
    <w:rsid w:val="00AF2DCF"/>
    <w:rsid w:val="00B07B10"/>
    <w:rsid w:val="00B4421C"/>
    <w:rsid w:val="00BC1A0C"/>
    <w:rsid w:val="00BC482B"/>
    <w:rsid w:val="00BD7E72"/>
    <w:rsid w:val="00C108FD"/>
    <w:rsid w:val="00C524A5"/>
    <w:rsid w:val="00C81E6E"/>
    <w:rsid w:val="00CB0173"/>
    <w:rsid w:val="00CB4AE8"/>
    <w:rsid w:val="00D11011"/>
    <w:rsid w:val="00D34BC6"/>
    <w:rsid w:val="00D357A9"/>
    <w:rsid w:val="00D5352B"/>
    <w:rsid w:val="00D6611D"/>
    <w:rsid w:val="00DA4C38"/>
    <w:rsid w:val="00DC37E4"/>
    <w:rsid w:val="00DC758A"/>
    <w:rsid w:val="00E069F3"/>
    <w:rsid w:val="00E13F9F"/>
    <w:rsid w:val="00E54082"/>
    <w:rsid w:val="00E858AE"/>
    <w:rsid w:val="00E86378"/>
    <w:rsid w:val="00ED24A0"/>
    <w:rsid w:val="00EE6C49"/>
    <w:rsid w:val="00F248AF"/>
    <w:rsid w:val="00F635AA"/>
    <w:rsid w:val="00F74B21"/>
    <w:rsid w:val="00FA4C31"/>
    <w:rsid w:val="00FD0764"/>
    <w:rsid w:val="00FD4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9E1597-4FBC-44EE-AE65-A3FDE876F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4A5"/>
    <w:rPr>
      <w:rFonts w:eastAsiaTheme="minorEastAsia" w:cs="Times New Roman"/>
      <w:lang w:eastAsia="en-GB"/>
    </w:rPr>
  </w:style>
  <w:style w:type="paragraph" w:styleId="Heading1">
    <w:name w:val="heading 1"/>
    <w:basedOn w:val="Normal"/>
    <w:next w:val="Normal"/>
    <w:link w:val="Heading1Char"/>
    <w:autoRedefine/>
    <w:uiPriority w:val="9"/>
    <w:qFormat/>
    <w:rsid w:val="0089508D"/>
    <w:pPr>
      <w:keepNext/>
      <w:spacing w:before="240" w:after="60"/>
      <w:ind w:left="720"/>
      <w:jc w:val="center"/>
      <w:outlineLvl w:val="0"/>
    </w:pPr>
    <w:rPr>
      <w:rFonts w:ascii="Times New Roman" w:eastAsiaTheme="majorEastAsia" w:hAnsi="Times New Roman"/>
      <w:b/>
      <w:bCs/>
      <w:caps/>
      <w:kern w:val="32"/>
      <w:sz w:val="32"/>
      <w:szCs w:val="3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100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89508D"/>
    <w:rPr>
      <w:rFonts w:ascii="Times New Roman" w:eastAsiaTheme="majorEastAsia" w:hAnsi="Times New Roman" w:cs="Times New Roman"/>
      <w:b/>
      <w:bCs/>
      <w:caps/>
      <w:kern w:val="32"/>
      <w:sz w:val="32"/>
      <w:szCs w:val="32"/>
      <w:lang w:val="lv-LV" w:eastAsia="en-GB"/>
    </w:rPr>
  </w:style>
  <w:style w:type="character" w:styleId="Emphasis">
    <w:name w:val="Emphasis"/>
    <w:aliases w:val="Virsraksts 61"/>
    <w:basedOn w:val="DefaultParagraphFont"/>
    <w:uiPriority w:val="20"/>
    <w:qFormat/>
    <w:rsid w:val="0014522A"/>
    <w:rPr>
      <w:rFonts w:cs="Times New Roman"/>
      <w:i/>
    </w:rPr>
  </w:style>
  <w:style w:type="paragraph" w:styleId="TOC1">
    <w:name w:val="toc 1"/>
    <w:basedOn w:val="Normal"/>
    <w:next w:val="Normal"/>
    <w:autoRedefine/>
    <w:uiPriority w:val="39"/>
    <w:unhideWhenUsed/>
    <w:rsid w:val="0014522A"/>
  </w:style>
  <w:style w:type="character" w:styleId="Hyperlink">
    <w:name w:val="Hyperlink"/>
    <w:basedOn w:val="DefaultParagraphFont"/>
    <w:uiPriority w:val="99"/>
    <w:unhideWhenUsed/>
    <w:rsid w:val="0014522A"/>
    <w:rPr>
      <w:rFonts w:cs="Times New Roman"/>
      <w:color w:val="0563C1"/>
      <w:u w:val="single"/>
    </w:rPr>
  </w:style>
  <w:style w:type="paragraph" w:styleId="Header">
    <w:name w:val="header"/>
    <w:basedOn w:val="Normal"/>
    <w:link w:val="HeaderChar"/>
    <w:uiPriority w:val="99"/>
    <w:unhideWhenUsed/>
    <w:rsid w:val="0068607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8607C"/>
    <w:rPr>
      <w:rFonts w:eastAsiaTheme="minorEastAsia" w:cs="Times New Roman"/>
      <w:lang w:eastAsia="en-GB"/>
    </w:rPr>
  </w:style>
  <w:style w:type="paragraph" w:styleId="Footer">
    <w:name w:val="footer"/>
    <w:basedOn w:val="Normal"/>
    <w:link w:val="FooterChar"/>
    <w:uiPriority w:val="99"/>
    <w:unhideWhenUsed/>
    <w:rsid w:val="0068607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8607C"/>
    <w:rPr>
      <w:rFonts w:eastAsiaTheme="minorEastAsia" w:cs="Times New Roman"/>
      <w:lang w:eastAsia="en-GB"/>
    </w:rPr>
  </w:style>
  <w:style w:type="table" w:styleId="TableGrid">
    <w:name w:val="Table Grid"/>
    <w:basedOn w:val="TableNormal"/>
    <w:uiPriority w:val="39"/>
    <w:rsid w:val="00DC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758A"/>
    <w:pPr>
      <w:ind w:left="720"/>
      <w:contextualSpacing/>
    </w:pPr>
  </w:style>
  <w:style w:type="paragraph" w:styleId="NormalWeb">
    <w:name w:val="Normal (Web)"/>
    <w:basedOn w:val="Normal"/>
    <w:uiPriority w:val="99"/>
    <w:semiHidden/>
    <w:unhideWhenUsed/>
    <w:rsid w:val="00037EEC"/>
    <w:pPr>
      <w:spacing w:before="100" w:beforeAutospacing="1" w:after="100" w:afterAutospacing="1" w:line="240" w:lineRule="auto"/>
    </w:pPr>
    <w:rPr>
      <w:rFonts w:ascii="Times New Roman" w:eastAsia="Times New Roman" w:hAnsi="Times New Roman"/>
      <w:sz w:val="24"/>
      <w:szCs w:val="24"/>
    </w:rPr>
  </w:style>
  <w:style w:type="paragraph" w:styleId="Caption">
    <w:name w:val="caption"/>
    <w:basedOn w:val="Normal"/>
    <w:next w:val="Normal"/>
    <w:uiPriority w:val="35"/>
    <w:unhideWhenUsed/>
    <w:qFormat/>
    <w:rsid w:val="00D1101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395265">
      <w:bodyDiv w:val="1"/>
      <w:marLeft w:val="0"/>
      <w:marRight w:val="0"/>
      <w:marTop w:val="0"/>
      <w:marBottom w:val="0"/>
      <w:divBdr>
        <w:top w:val="none" w:sz="0" w:space="0" w:color="auto"/>
        <w:left w:val="none" w:sz="0" w:space="0" w:color="auto"/>
        <w:bottom w:val="none" w:sz="0" w:space="0" w:color="auto"/>
        <w:right w:val="none" w:sz="0" w:space="0" w:color="auto"/>
      </w:divBdr>
    </w:div>
    <w:div w:id="902520060">
      <w:bodyDiv w:val="1"/>
      <w:marLeft w:val="0"/>
      <w:marRight w:val="0"/>
      <w:marTop w:val="0"/>
      <w:marBottom w:val="0"/>
      <w:divBdr>
        <w:top w:val="none" w:sz="0" w:space="0" w:color="auto"/>
        <w:left w:val="none" w:sz="0" w:space="0" w:color="auto"/>
        <w:bottom w:val="none" w:sz="0" w:space="0" w:color="auto"/>
        <w:right w:val="none" w:sz="0" w:space="0" w:color="auto"/>
      </w:divBdr>
    </w:div>
    <w:div w:id="954138847">
      <w:bodyDiv w:val="1"/>
      <w:marLeft w:val="0"/>
      <w:marRight w:val="0"/>
      <w:marTop w:val="0"/>
      <w:marBottom w:val="0"/>
      <w:divBdr>
        <w:top w:val="none" w:sz="0" w:space="0" w:color="auto"/>
        <w:left w:val="none" w:sz="0" w:space="0" w:color="auto"/>
        <w:bottom w:val="none" w:sz="0" w:space="0" w:color="auto"/>
        <w:right w:val="none" w:sz="0" w:space="0" w:color="auto"/>
      </w:divBdr>
    </w:div>
    <w:div w:id="1141967790">
      <w:bodyDiv w:val="1"/>
      <w:marLeft w:val="0"/>
      <w:marRight w:val="0"/>
      <w:marTop w:val="0"/>
      <w:marBottom w:val="0"/>
      <w:divBdr>
        <w:top w:val="none" w:sz="0" w:space="0" w:color="auto"/>
        <w:left w:val="none" w:sz="0" w:space="0" w:color="auto"/>
        <w:bottom w:val="none" w:sz="0" w:space="0" w:color="auto"/>
        <w:right w:val="none" w:sz="0" w:space="0" w:color="auto"/>
      </w:divBdr>
    </w:div>
    <w:div w:id="1144853522">
      <w:bodyDiv w:val="1"/>
      <w:marLeft w:val="0"/>
      <w:marRight w:val="0"/>
      <w:marTop w:val="0"/>
      <w:marBottom w:val="0"/>
      <w:divBdr>
        <w:top w:val="none" w:sz="0" w:space="0" w:color="auto"/>
        <w:left w:val="none" w:sz="0" w:space="0" w:color="auto"/>
        <w:bottom w:val="none" w:sz="0" w:space="0" w:color="auto"/>
        <w:right w:val="none" w:sz="0" w:space="0" w:color="auto"/>
      </w:divBdr>
    </w:div>
    <w:div w:id="191700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1768C-5AF0-4B7C-813F-2867C5B3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11806</Words>
  <Characters>6730</Characters>
  <Application>Microsoft Office Word</Application>
  <DocSecurity>0</DocSecurity>
  <Lines>56</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Austra Irbe</dc:creator>
  <cp:keywords/>
  <dc:description/>
  <cp:lastModifiedBy>User</cp:lastModifiedBy>
  <cp:revision>2</cp:revision>
  <cp:lastPrinted>2018-03-06T09:40:00Z</cp:lastPrinted>
  <dcterms:created xsi:type="dcterms:W3CDTF">2018-03-28T10:38:00Z</dcterms:created>
  <dcterms:modified xsi:type="dcterms:W3CDTF">2018-03-28T10:38:00Z</dcterms:modified>
</cp:coreProperties>
</file>