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FAC" w:rsidRPr="00193FAC" w:rsidRDefault="00193FAC" w:rsidP="00193FAC">
      <w:pPr>
        <w:jc w:val="right"/>
        <w:rPr>
          <w:rFonts w:ascii="Times New Roman" w:hAnsi="Times New Roman" w:cs="Times New Roman"/>
          <w:sz w:val="24"/>
          <w:szCs w:val="24"/>
          <w:lang w:val="lv-LV"/>
        </w:rPr>
      </w:pPr>
      <w:r w:rsidRPr="00193FAC">
        <w:rPr>
          <w:rFonts w:ascii="Times New Roman" w:hAnsi="Times New Roman" w:cs="Times New Roman"/>
          <w:sz w:val="24"/>
          <w:szCs w:val="24"/>
          <w:lang w:val="lv-LV"/>
        </w:rPr>
        <w:t xml:space="preserve">Pielikums </w:t>
      </w:r>
    </w:p>
    <w:p w:rsidR="00193FAC" w:rsidRPr="00193FAC" w:rsidRDefault="00193FAC" w:rsidP="00193FAC">
      <w:pPr>
        <w:jc w:val="right"/>
        <w:rPr>
          <w:rFonts w:ascii="Times New Roman" w:hAnsi="Times New Roman" w:cs="Times New Roman"/>
          <w:b/>
          <w:sz w:val="24"/>
          <w:szCs w:val="24"/>
          <w:lang w:val="lv-LV"/>
        </w:rPr>
      </w:pPr>
      <w:r w:rsidRPr="00193FAC">
        <w:rPr>
          <w:rFonts w:ascii="Times New Roman" w:hAnsi="Times New Roman" w:cs="Times New Roman"/>
          <w:sz w:val="24"/>
          <w:szCs w:val="24"/>
          <w:lang w:val="lv-LV"/>
        </w:rPr>
        <w:t>ZPRAP 21.05.2019. lēmumam Nr.</w:t>
      </w:r>
      <w:r w:rsidR="00FE4C38">
        <w:rPr>
          <w:rFonts w:ascii="Times New Roman" w:hAnsi="Times New Roman" w:cs="Times New Roman"/>
          <w:sz w:val="24"/>
          <w:szCs w:val="24"/>
          <w:lang w:val="lv-LV"/>
        </w:rPr>
        <w:t>107.</w:t>
      </w:r>
      <w:r w:rsidRPr="00193FAC">
        <w:rPr>
          <w:rFonts w:ascii="Times New Roman" w:hAnsi="Times New Roman" w:cs="Times New Roman"/>
          <w:sz w:val="24"/>
          <w:szCs w:val="24"/>
          <w:lang w:val="lv-LV"/>
        </w:rPr>
        <w:t>, prot Nr.</w:t>
      </w:r>
      <w:r w:rsidR="00FE4C38">
        <w:rPr>
          <w:rFonts w:ascii="Times New Roman" w:hAnsi="Times New Roman" w:cs="Times New Roman"/>
          <w:sz w:val="24"/>
          <w:szCs w:val="24"/>
          <w:lang w:val="lv-LV"/>
        </w:rPr>
        <w:t>23.</w:t>
      </w:r>
      <w:bookmarkStart w:id="0" w:name="_GoBack"/>
      <w:bookmarkEnd w:id="0"/>
    </w:p>
    <w:p w:rsidR="00C65CD4" w:rsidRPr="00EC74A4" w:rsidRDefault="00AA0B8F" w:rsidP="00EC74A4">
      <w:pPr>
        <w:jc w:val="center"/>
        <w:rPr>
          <w:rFonts w:ascii="Times New Roman" w:hAnsi="Times New Roman" w:cs="Times New Roman"/>
          <w:i/>
          <w:sz w:val="28"/>
          <w:szCs w:val="32"/>
          <w:lang w:val="lv-LV"/>
        </w:rPr>
      </w:pPr>
      <w:r w:rsidRPr="00EC74A4">
        <w:rPr>
          <w:rFonts w:ascii="Times New Roman" w:hAnsi="Times New Roman" w:cs="Times New Roman"/>
          <w:b/>
          <w:sz w:val="28"/>
          <w:lang w:val="lv-LV"/>
        </w:rPr>
        <w:t>Lat</w:t>
      </w:r>
      <w:r w:rsidR="00EC74A4" w:rsidRPr="00EC74A4">
        <w:rPr>
          <w:rFonts w:ascii="Times New Roman" w:hAnsi="Times New Roman" w:cs="Times New Roman"/>
          <w:b/>
          <w:sz w:val="28"/>
          <w:lang w:val="lv-LV"/>
        </w:rPr>
        <w:t>vijas</w:t>
      </w:r>
      <w:r w:rsidRPr="00EC74A4">
        <w:rPr>
          <w:rFonts w:ascii="Times New Roman" w:hAnsi="Times New Roman" w:cs="Times New Roman"/>
          <w:b/>
          <w:sz w:val="28"/>
          <w:lang w:val="lv-LV"/>
        </w:rPr>
        <w:t>-Li</w:t>
      </w:r>
      <w:r w:rsidR="00EC74A4" w:rsidRPr="00EC74A4">
        <w:rPr>
          <w:rFonts w:ascii="Times New Roman" w:hAnsi="Times New Roman" w:cs="Times New Roman"/>
          <w:b/>
          <w:sz w:val="28"/>
          <w:lang w:val="lv-LV"/>
        </w:rPr>
        <w:t>e</w:t>
      </w:r>
      <w:r w:rsidRPr="00EC74A4">
        <w:rPr>
          <w:rFonts w:ascii="Times New Roman" w:hAnsi="Times New Roman" w:cs="Times New Roman"/>
          <w:b/>
          <w:sz w:val="28"/>
          <w:lang w:val="lv-LV"/>
        </w:rPr>
        <w:t>t</w:t>
      </w:r>
      <w:r w:rsidR="00EC74A4" w:rsidRPr="00EC74A4">
        <w:rPr>
          <w:rFonts w:ascii="Times New Roman" w:hAnsi="Times New Roman" w:cs="Times New Roman"/>
          <w:b/>
          <w:sz w:val="28"/>
          <w:lang w:val="lv-LV"/>
        </w:rPr>
        <w:t>uvas pārrobežu sadarbības programmas</w:t>
      </w:r>
      <w:r w:rsidRPr="00EC74A4">
        <w:rPr>
          <w:rFonts w:ascii="Times New Roman" w:hAnsi="Times New Roman" w:cs="Times New Roman"/>
          <w:b/>
          <w:sz w:val="28"/>
          <w:lang w:val="lv-LV"/>
        </w:rPr>
        <w:t xml:space="preserve"> </w:t>
      </w:r>
      <w:proofErr w:type="gramStart"/>
      <w:r w:rsidR="003867D2" w:rsidRPr="00EC74A4">
        <w:rPr>
          <w:rFonts w:ascii="Times New Roman" w:hAnsi="Times New Roman" w:cs="Times New Roman"/>
          <w:b/>
          <w:sz w:val="28"/>
          <w:lang w:val="lv-LV"/>
        </w:rPr>
        <w:t>3.</w:t>
      </w:r>
      <w:r w:rsidR="00EC74A4" w:rsidRPr="00EC74A4">
        <w:rPr>
          <w:rFonts w:ascii="Times New Roman" w:hAnsi="Times New Roman" w:cs="Times New Roman"/>
          <w:b/>
          <w:sz w:val="28"/>
          <w:lang w:val="lv-LV"/>
        </w:rPr>
        <w:t xml:space="preserve"> prioritātes</w:t>
      </w:r>
      <w:r w:rsidR="007E0F41" w:rsidRPr="00EC74A4">
        <w:rPr>
          <w:rFonts w:ascii="Times New Roman" w:hAnsi="Times New Roman" w:cs="Times New Roman"/>
          <w:sz w:val="20"/>
          <w:lang w:val="lv-LV"/>
        </w:rPr>
        <w:t xml:space="preserve"> </w:t>
      </w:r>
      <w:r w:rsidR="00EC74A4" w:rsidRPr="00EC74A4">
        <w:rPr>
          <w:rFonts w:ascii="Times New Roman" w:hAnsi="Times New Roman" w:cs="Times New Roman"/>
          <w:b/>
          <w:sz w:val="28"/>
          <w:szCs w:val="32"/>
          <w:lang w:val="lv-LV"/>
        </w:rPr>
        <w:t>”S</w:t>
      </w:r>
      <w:r w:rsidR="007E0F41" w:rsidRPr="00EC74A4">
        <w:rPr>
          <w:rFonts w:ascii="Times New Roman" w:hAnsi="Times New Roman" w:cs="Times New Roman"/>
          <w:b/>
          <w:sz w:val="28"/>
          <w:szCs w:val="32"/>
          <w:lang w:val="lv-LV"/>
        </w:rPr>
        <w:t>ociālā iekļaušana kā teritoriālās attīstības priekšnoteikums</w:t>
      </w:r>
      <w:r w:rsidR="00EC74A4" w:rsidRPr="00EC74A4">
        <w:rPr>
          <w:rFonts w:ascii="Times New Roman" w:hAnsi="Times New Roman" w:cs="Times New Roman"/>
          <w:b/>
          <w:sz w:val="28"/>
          <w:szCs w:val="32"/>
          <w:lang w:val="lv-LV"/>
        </w:rPr>
        <w:t>”</w:t>
      </w:r>
      <w:proofErr w:type="gramEnd"/>
    </w:p>
    <w:p w:rsidR="00EC74A4" w:rsidRPr="00EC74A4" w:rsidRDefault="00EC74A4" w:rsidP="00EC74A4">
      <w:pPr>
        <w:jc w:val="center"/>
        <w:rPr>
          <w:rFonts w:ascii="Times New Roman" w:hAnsi="Times New Roman" w:cs="Times New Roman"/>
          <w:sz w:val="28"/>
          <w:lang w:val="lv-LV"/>
        </w:rPr>
      </w:pPr>
    </w:p>
    <w:p w:rsidR="00EC74A4" w:rsidRPr="00EC74A4" w:rsidRDefault="00EC74A4" w:rsidP="00EC74A4">
      <w:pPr>
        <w:jc w:val="center"/>
        <w:rPr>
          <w:rFonts w:ascii="Times New Roman" w:hAnsi="Times New Roman" w:cs="Times New Roman"/>
          <w:sz w:val="28"/>
          <w:lang w:val="lv-LV"/>
        </w:rPr>
      </w:pPr>
      <w:r w:rsidRPr="00EC74A4">
        <w:rPr>
          <w:rFonts w:ascii="Times New Roman" w:hAnsi="Times New Roman" w:cs="Times New Roman"/>
          <w:sz w:val="28"/>
          <w:lang w:val="lv-LV"/>
        </w:rPr>
        <w:t>Projekta idejas koncepts</w:t>
      </w:r>
    </w:p>
    <w:p w:rsidR="00EC74A4" w:rsidRPr="00EC74A4" w:rsidRDefault="00EC74A4" w:rsidP="00EC74A4">
      <w:pPr>
        <w:jc w:val="center"/>
        <w:rPr>
          <w:rFonts w:ascii="Times New Roman" w:hAnsi="Times New Roman" w:cs="Times New Roman"/>
          <w:sz w:val="28"/>
          <w:lang w:val="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451"/>
      </w:tblGrid>
      <w:tr w:rsidR="00EC74A4" w:rsidRPr="00193FAC" w:rsidTr="00DA0852">
        <w:trPr>
          <w:trHeight w:val="890"/>
        </w:trPr>
        <w:tc>
          <w:tcPr>
            <w:tcW w:w="2405" w:type="dxa"/>
            <w:shd w:val="clear" w:color="auto" w:fill="auto"/>
          </w:tcPr>
          <w:p w:rsidR="00EC74A4" w:rsidRPr="00193FAC" w:rsidRDefault="00EC74A4" w:rsidP="0006656C">
            <w:pPr>
              <w:rPr>
                <w:rFonts w:ascii="Times New Roman" w:hAnsi="Times New Roman" w:cs="Times New Roman"/>
                <w:b/>
                <w:sz w:val="24"/>
                <w:szCs w:val="24"/>
                <w:lang w:val="lv-LV"/>
              </w:rPr>
            </w:pPr>
            <w:r w:rsidRPr="00193FAC">
              <w:rPr>
                <w:rFonts w:ascii="Times New Roman" w:hAnsi="Times New Roman" w:cs="Times New Roman"/>
                <w:b/>
                <w:sz w:val="24"/>
                <w:szCs w:val="24"/>
                <w:lang w:val="lv-LV"/>
              </w:rPr>
              <w:t>Projekta nosaukums</w:t>
            </w:r>
          </w:p>
        </w:tc>
        <w:tc>
          <w:tcPr>
            <w:tcW w:w="6451" w:type="dxa"/>
            <w:shd w:val="clear" w:color="auto" w:fill="auto"/>
          </w:tcPr>
          <w:p w:rsidR="00EC74A4" w:rsidRPr="00193FAC" w:rsidRDefault="00EC74A4" w:rsidP="0006656C">
            <w:pPr>
              <w:jc w:val="center"/>
              <w:rPr>
                <w:rFonts w:ascii="Times New Roman" w:hAnsi="Times New Roman" w:cs="Times New Roman"/>
                <w:i/>
                <w:sz w:val="24"/>
                <w:szCs w:val="24"/>
                <w:lang w:val="lv-LV"/>
              </w:rPr>
            </w:pPr>
            <w:r w:rsidRPr="00193FAC">
              <w:rPr>
                <w:rFonts w:ascii="Times New Roman" w:hAnsi="Times New Roman" w:cs="Times New Roman"/>
                <w:b/>
                <w:sz w:val="24"/>
                <w:szCs w:val="24"/>
                <w:lang w:val="lv-LV"/>
              </w:rPr>
              <w:t>Daudzfunkcionālo centru kā vietējās kopienas sociālās iekļaušanas un attīstības virzītājspēka attīstība</w:t>
            </w:r>
          </w:p>
        </w:tc>
      </w:tr>
      <w:tr w:rsidR="00EC74A4" w:rsidRPr="00193FAC" w:rsidTr="00DA0852">
        <w:trPr>
          <w:trHeight w:val="1548"/>
        </w:trPr>
        <w:tc>
          <w:tcPr>
            <w:tcW w:w="2405" w:type="dxa"/>
            <w:shd w:val="clear" w:color="auto" w:fill="auto"/>
          </w:tcPr>
          <w:p w:rsidR="00EC74A4" w:rsidRPr="00193FAC" w:rsidRDefault="00EC74A4" w:rsidP="0006656C">
            <w:pPr>
              <w:rPr>
                <w:rFonts w:ascii="Times New Roman" w:hAnsi="Times New Roman" w:cs="Times New Roman"/>
                <w:b/>
                <w:sz w:val="24"/>
                <w:szCs w:val="24"/>
                <w:lang w:val="lv-LV"/>
              </w:rPr>
            </w:pPr>
            <w:r w:rsidRPr="00193FAC">
              <w:rPr>
                <w:rFonts w:ascii="Times New Roman" w:hAnsi="Times New Roman" w:cs="Times New Roman"/>
                <w:b/>
                <w:sz w:val="24"/>
                <w:szCs w:val="24"/>
                <w:lang w:val="lv-LV"/>
              </w:rPr>
              <w:t>Projekta partneri</w:t>
            </w:r>
          </w:p>
        </w:tc>
        <w:tc>
          <w:tcPr>
            <w:tcW w:w="6451" w:type="dxa"/>
            <w:shd w:val="clear" w:color="auto" w:fill="auto"/>
          </w:tcPr>
          <w:p w:rsidR="00EC74A4" w:rsidRPr="00193FAC" w:rsidRDefault="00EC74A4" w:rsidP="00EC74A4">
            <w:pPr>
              <w:rPr>
                <w:rFonts w:ascii="Times New Roman" w:hAnsi="Times New Roman" w:cs="Times New Roman"/>
                <w:sz w:val="24"/>
                <w:szCs w:val="24"/>
                <w:lang w:val="lv-LV"/>
              </w:rPr>
            </w:pPr>
            <w:r w:rsidRPr="00193FAC">
              <w:rPr>
                <w:rFonts w:ascii="Times New Roman" w:hAnsi="Times New Roman" w:cs="Times New Roman"/>
                <w:b/>
                <w:sz w:val="24"/>
                <w:szCs w:val="24"/>
                <w:lang w:val="lv-LV"/>
              </w:rPr>
              <w:t>Vadošais partneris:</w:t>
            </w:r>
            <w:r w:rsidRPr="00193FAC">
              <w:rPr>
                <w:rFonts w:ascii="Times New Roman" w:hAnsi="Times New Roman" w:cs="Times New Roman"/>
                <w:sz w:val="24"/>
                <w:szCs w:val="24"/>
                <w:lang w:val="lv-LV"/>
              </w:rPr>
              <w:t xml:space="preserve"> </w:t>
            </w:r>
          </w:p>
          <w:p w:rsidR="00EC74A4" w:rsidRPr="00193FAC" w:rsidRDefault="00EC74A4" w:rsidP="00EC74A4">
            <w:pPr>
              <w:rPr>
                <w:rFonts w:ascii="Times New Roman" w:hAnsi="Times New Roman" w:cs="Times New Roman"/>
                <w:sz w:val="24"/>
                <w:szCs w:val="24"/>
                <w:lang w:val="lv-LV"/>
              </w:rPr>
            </w:pPr>
            <w:r w:rsidRPr="00193FAC">
              <w:rPr>
                <w:rFonts w:ascii="Times New Roman" w:hAnsi="Times New Roman" w:cs="Times New Roman"/>
                <w:sz w:val="24"/>
                <w:szCs w:val="24"/>
                <w:lang w:val="lv-LV"/>
              </w:rPr>
              <w:t>Zemgales plānošanas reģions, LV</w:t>
            </w:r>
          </w:p>
          <w:p w:rsidR="00EC74A4" w:rsidRPr="00193FAC" w:rsidRDefault="00EC74A4" w:rsidP="00EC74A4">
            <w:pPr>
              <w:rPr>
                <w:rFonts w:ascii="Times New Roman" w:hAnsi="Times New Roman" w:cs="Times New Roman"/>
                <w:b/>
                <w:sz w:val="24"/>
                <w:szCs w:val="24"/>
                <w:lang w:val="lv-LV"/>
              </w:rPr>
            </w:pPr>
            <w:r w:rsidRPr="00193FAC">
              <w:rPr>
                <w:rFonts w:ascii="Times New Roman" w:hAnsi="Times New Roman" w:cs="Times New Roman"/>
                <w:b/>
                <w:sz w:val="24"/>
                <w:szCs w:val="24"/>
                <w:lang w:val="lv-LV"/>
              </w:rPr>
              <w:t>Partneri:</w:t>
            </w:r>
          </w:p>
          <w:p w:rsidR="00EC74A4" w:rsidRPr="00193FAC" w:rsidRDefault="00EC74A4" w:rsidP="00EC74A4">
            <w:pPr>
              <w:rPr>
                <w:rFonts w:ascii="Times New Roman" w:hAnsi="Times New Roman" w:cs="Times New Roman"/>
                <w:sz w:val="24"/>
                <w:szCs w:val="24"/>
                <w:lang w:val="lv-LV"/>
              </w:rPr>
            </w:pPr>
            <w:r w:rsidRPr="00193FAC">
              <w:rPr>
                <w:rFonts w:ascii="Times New Roman" w:hAnsi="Times New Roman" w:cs="Times New Roman"/>
                <w:sz w:val="24"/>
                <w:szCs w:val="24"/>
                <w:lang w:val="lv-LV"/>
              </w:rPr>
              <w:t>Jelgavas novada pašvaldība, LV</w:t>
            </w:r>
          </w:p>
          <w:p w:rsidR="00EC74A4" w:rsidRPr="00193FAC" w:rsidRDefault="00EC74A4" w:rsidP="00EC74A4">
            <w:pPr>
              <w:rPr>
                <w:rFonts w:ascii="Times New Roman" w:hAnsi="Times New Roman" w:cs="Times New Roman"/>
                <w:sz w:val="24"/>
                <w:szCs w:val="24"/>
                <w:lang w:val="lv-LV"/>
              </w:rPr>
            </w:pPr>
            <w:r w:rsidRPr="00193FAC">
              <w:rPr>
                <w:rFonts w:ascii="Times New Roman" w:hAnsi="Times New Roman" w:cs="Times New Roman"/>
                <w:sz w:val="24"/>
                <w:szCs w:val="24"/>
                <w:lang w:val="lv-LV"/>
              </w:rPr>
              <w:t>Auces novada pašvaldība, LV</w:t>
            </w:r>
          </w:p>
          <w:p w:rsidR="00EC74A4" w:rsidRPr="00193FAC" w:rsidRDefault="00EC74A4" w:rsidP="00EC74A4">
            <w:pPr>
              <w:rPr>
                <w:rFonts w:ascii="Times New Roman" w:hAnsi="Times New Roman" w:cs="Times New Roman"/>
                <w:sz w:val="24"/>
                <w:szCs w:val="24"/>
                <w:lang w:val="lv-LV"/>
              </w:rPr>
            </w:pPr>
            <w:r w:rsidRPr="00193FAC">
              <w:rPr>
                <w:rFonts w:ascii="Times New Roman" w:hAnsi="Times New Roman" w:cs="Times New Roman"/>
                <w:sz w:val="24"/>
                <w:szCs w:val="24"/>
                <w:lang w:val="lv-LV"/>
              </w:rPr>
              <w:t>Vecumnieku novada pašvaldība, LV</w:t>
            </w:r>
          </w:p>
          <w:p w:rsidR="00EC74A4" w:rsidRPr="00193FAC" w:rsidRDefault="00EC74A4" w:rsidP="00EC74A4">
            <w:pPr>
              <w:rPr>
                <w:rFonts w:ascii="Times New Roman" w:hAnsi="Times New Roman" w:cs="Times New Roman"/>
                <w:sz w:val="24"/>
                <w:szCs w:val="24"/>
                <w:lang w:val="lv-LV"/>
              </w:rPr>
            </w:pPr>
            <w:proofErr w:type="spellStart"/>
            <w:r w:rsidRPr="00193FAC">
              <w:rPr>
                <w:rFonts w:ascii="Times New Roman" w:hAnsi="Times New Roman" w:cs="Times New Roman"/>
                <w:sz w:val="24"/>
                <w:szCs w:val="24"/>
                <w:lang w:val="lv-LV"/>
              </w:rPr>
              <w:t>Plunges</w:t>
            </w:r>
            <w:proofErr w:type="spellEnd"/>
            <w:r w:rsidRPr="00193FAC">
              <w:rPr>
                <w:rFonts w:ascii="Times New Roman" w:hAnsi="Times New Roman" w:cs="Times New Roman"/>
                <w:sz w:val="24"/>
                <w:szCs w:val="24"/>
                <w:lang w:val="lv-LV"/>
              </w:rPr>
              <w:t xml:space="preserve"> rajona pašvaldība, LT</w:t>
            </w:r>
          </w:p>
          <w:p w:rsidR="00EC74A4" w:rsidRPr="00193FAC" w:rsidRDefault="00EC74A4" w:rsidP="00EC74A4">
            <w:pPr>
              <w:rPr>
                <w:rFonts w:ascii="Times New Roman" w:hAnsi="Times New Roman" w:cs="Times New Roman"/>
                <w:sz w:val="24"/>
                <w:szCs w:val="24"/>
                <w:lang w:val="lv-LV"/>
              </w:rPr>
            </w:pPr>
            <w:proofErr w:type="spellStart"/>
            <w:r w:rsidRPr="00193FAC">
              <w:rPr>
                <w:rFonts w:ascii="Times New Roman" w:hAnsi="Times New Roman" w:cs="Times New Roman"/>
                <w:sz w:val="24"/>
                <w:szCs w:val="24"/>
                <w:lang w:val="lv-LV"/>
              </w:rPr>
              <w:t>Rokišķu</w:t>
            </w:r>
            <w:proofErr w:type="spellEnd"/>
            <w:r w:rsidRPr="00193FAC">
              <w:rPr>
                <w:rFonts w:ascii="Times New Roman" w:hAnsi="Times New Roman" w:cs="Times New Roman"/>
                <w:sz w:val="24"/>
                <w:szCs w:val="24"/>
                <w:lang w:val="lv-LV"/>
              </w:rPr>
              <w:t xml:space="preserve"> pašvaldības izglītības centrs, LT</w:t>
            </w:r>
          </w:p>
          <w:p w:rsidR="00EC74A4" w:rsidRPr="00193FAC" w:rsidRDefault="00EC74A4" w:rsidP="00EC74A4">
            <w:pPr>
              <w:rPr>
                <w:rFonts w:ascii="Times New Roman" w:hAnsi="Times New Roman" w:cs="Times New Roman"/>
                <w:sz w:val="24"/>
                <w:szCs w:val="24"/>
                <w:lang w:val="lv-LV"/>
              </w:rPr>
            </w:pPr>
            <w:proofErr w:type="spellStart"/>
            <w:r w:rsidRPr="00193FAC">
              <w:rPr>
                <w:rFonts w:ascii="Times New Roman" w:hAnsi="Times New Roman" w:cs="Times New Roman"/>
                <w:sz w:val="24"/>
                <w:szCs w:val="24"/>
                <w:lang w:val="lv-LV"/>
              </w:rPr>
              <w:t>Biržų</w:t>
            </w:r>
            <w:proofErr w:type="spellEnd"/>
            <w:r w:rsidRPr="00193FAC">
              <w:rPr>
                <w:rFonts w:ascii="Times New Roman" w:hAnsi="Times New Roman" w:cs="Times New Roman"/>
                <w:sz w:val="24"/>
                <w:szCs w:val="24"/>
                <w:lang w:val="lv-LV"/>
              </w:rPr>
              <w:t xml:space="preserve"> rajona pašvaldība</w:t>
            </w:r>
          </w:p>
        </w:tc>
      </w:tr>
      <w:tr w:rsidR="00EC74A4" w:rsidRPr="00193FAC" w:rsidTr="00DA0852">
        <w:trPr>
          <w:trHeight w:val="1543"/>
        </w:trPr>
        <w:tc>
          <w:tcPr>
            <w:tcW w:w="2405" w:type="dxa"/>
            <w:shd w:val="clear" w:color="auto" w:fill="auto"/>
          </w:tcPr>
          <w:p w:rsidR="00EC74A4" w:rsidRPr="00193FAC" w:rsidRDefault="00EC74A4" w:rsidP="0006656C">
            <w:pPr>
              <w:rPr>
                <w:rFonts w:ascii="Times New Roman" w:hAnsi="Times New Roman" w:cs="Times New Roman"/>
                <w:b/>
                <w:sz w:val="24"/>
                <w:szCs w:val="24"/>
                <w:lang w:val="lv-LV"/>
              </w:rPr>
            </w:pPr>
            <w:r w:rsidRPr="00193FAC">
              <w:rPr>
                <w:rFonts w:ascii="Times New Roman" w:hAnsi="Times New Roman" w:cs="Times New Roman"/>
                <w:b/>
                <w:sz w:val="24"/>
                <w:szCs w:val="24"/>
                <w:lang w:val="lv-LV"/>
              </w:rPr>
              <w:t>Galvenās problēmas, kuras projekts atrisinās</w:t>
            </w:r>
          </w:p>
        </w:tc>
        <w:tc>
          <w:tcPr>
            <w:tcW w:w="6451" w:type="dxa"/>
            <w:shd w:val="clear" w:color="auto" w:fill="auto"/>
          </w:tcPr>
          <w:p w:rsidR="00EC74A4" w:rsidRPr="00193FAC" w:rsidRDefault="00EC74A4" w:rsidP="000F04C1">
            <w:pPr>
              <w:rPr>
                <w:rFonts w:ascii="Times New Roman" w:hAnsi="Times New Roman" w:cs="Times New Roman"/>
                <w:sz w:val="24"/>
                <w:szCs w:val="24"/>
                <w:lang w:val="lv-LV"/>
              </w:rPr>
            </w:pPr>
            <w:r w:rsidRPr="00193FAC">
              <w:rPr>
                <w:rFonts w:ascii="Times New Roman" w:hAnsi="Times New Roman" w:cs="Times New Roman"/>
                <w:sz w:val="24"/>
                <w:szCs w:val="24"/>
                <w:lang w:val="lv-LV"/>
              </w:rPr>
              <w:t>Gan Latvij</w:t>
            </w:r>
            <w:r w:rsidR="000F04C1" w:rsidRPr="00193FAC">
              <w:rPr>
                <w:rFonts w:ascii="Times New Roman" w:hAnsi="Times New Roman" w:cs="Times New Roman"/>
                <w:sz w:val="24"/>
                <w:szCs w:val="24"/>
                <w:lang w:val="lv-LV"/>
              </w:rPr>
              <w:t>a</w:t>
            </w:r>
            <w:r w:rsidRPr="00193FAC">
              <w:rPr>
                <w:rFonts w:ascii="Times New Roman" w:hAnsi="Times New Roman" w:cs="Times New Roman"/>
                <w:sz w:val="24"/>
                <w:szCs w:val="24"/>
                <w:lang w:val="lv-LV"/>
              </w:rPr>
              <w:t>, gan Lietuv</w:t>
            </w:r>
            <w:r w:rsidR="000F04C1" w:rsidRPr="00193FAC">
              <w:rPr>
                <w:rFonts w:ascii="Times New Roman" w:hAnsi="Times New Roman" w:cs="Times New Roman"/>
                <w:sz w:val="24"/>
                <w:szCs w:val="24"/>
                <w:lang w:val="lv-LV"/>
              </w:rPr>
              <w:t>a nacionālā un reģionālā līmenī saskaras ar tādiem teritoriāliem izaicinājumiem, kā sabiedrības novecošanās, pieaugošs cilvēku ar invaliditāti skaits, paaugstinās nabadzības līmenis attālinātās un lauku teritorijās, kvalificētu speciālistu trūkums, negatīvas demogrāfiskās tendences, kas palielina pieprasījumu pēc sociālajiem pakalpojumiem, kā arī liek meklēt jaunus risinājumus pakalpojumu nodrošināšanā.</w:t>
            </w:r>
          </w:p>
          <w:p w:rsidR="000F04C1" w:rsidRPr="00193FAC" w:rsidRDefault="000F04C1" w:rsidP="000F04C1">
            <w:pPr>
              <w:rPr>
                <w:rFonts w:ascii="Times New Roman" w:hAnsi="Times New Roman" w:cs="Times New Roman"/>
                <w:sz w:val="24"/>
                <w:szCs w:val="24"/>
                <w:lang w:val="lv-LV"/>
              </w:rPr>
            </w:pPr>
            <w:r w:rsidRPr="00193FAC">
              <w:rPr>
                <w:rFonts w:ascii="Times New Roman" w:hAnsi="Times New Roman" w:cs="Times New Roman"/>
                <w:sz w:val="24"/>
                <w:szCs w:val="24"/>
                <w:lang w:val="lv-LV"/>
              </w:rPr>
              <w:t>Projekta ietvaros tiks veidoti daudzfunkcionālie centri, kas nodrošinās teritorijā trūkstošos pakalpojumus dažādām mērķa grupām vienuviet, kas savukārt ļaus pašvaldībā efektīvi izmantot finanšu resursus un piesaistīt kvalificētus speciālistus.</w:t>
            </w:r>
          </w:p>
        </w:tc>
      </w:tr>
      <w:tr w:rsidR="00EC74A4" w:rsidRPr="00193FAC" w:rsidTr="00DA0852">
        <w:trPr>
          <w:trHeight w:val="998"/>
        </w:trPr>
        <w:tc>
          <w:tcPr>
            <w:tcW w:w="2405" w:type="dxa"/>
            <w:shd w:val="clear" w:color="auto" w:fill="auto"/>
          </w:tcPr>
          <w:p w:rsidR="00EC74A4" w:rsidRPr="00193FAC" w:rsidRDefault="00EC74A4" w:rsidP="0006656C">
            <w:pPr>
              <w:rPr>
                <w:rFonts w:ascii="Times New Roman" w:hAnsi="Times New Roman" w:cs="Times New Roman"/>
                <w:b/>
                <w:sz w:val="24"/>
                <w:szCs w:val="24"/>
                <w:lang w:val="lv-LV"/>
              </w:rPr>
            </w:pPr>
            <w:r w:rsidRPr="00193FAC">
              <w:rPr>
                <w:rFonts w:ascii="Times New Roman" w:hAnsi="Times New Roman" w:cs="Times New Roman"/>
                <w:b/>
                <w:sz w:val="24"/>
                <w:szCs w:val="24"/>
                <w:lang w:val="lv-LV"/>
              </w:rPr>
              <w:t>Projekta mērķis</w:t>
            </w:r>
          </w:p>
        </w:tc>
        <w:tc>
          <w:tcPr>
            <w:tcW w:w="6451" w:type="dxa"/>
            <w:shd w:val="clear" w:color="auto" w:fill="auto"/>
          </w:tcPr>
          <w:p w:rsidR="00EC74A4" w:rsidRPr="00193FAC" w:rsidRDefault="000F04C1" w:rsidP="000F04C1">
            <w:pPr>
              <w:rPr>
                <w:rFonts w:ascii="Times New Roman" w:hAnsi="Times New Roman" w:cs="Times New Roman"/>
                <w:sz w:val="24"/>
                <w:szCs w:val="24"/>
                <w:lang w:val="lv-LV"/>
              </w:rPr>
            </w:pPr>
            <w:r w:rsidRPr="00193FAC">
              <w:rPr>
                <w:rFonts w:ascii="Times New Roman" w:hAnsi="Times New Roman" w:cs="Times New Roman"/>
                <w:sz w:val="24"/>
                <w:szCs w:val="24"/>
                <w:lang w:val="lv-LV"/>
              </w:rPr>
              <w:t>Multifunkcionālu centru izveide ar jauniem sociālajiem pakalpojumiem un sociālās iekļaušanas aktivitātēm, lai palielinātu sabiedrībā balstītu pakalpojumu pieejamību, mazinātu nevienlīdzību un veicinātu vietējo kopienu iedzīvotāju integrāciju.</w:t>
            </w:r>
          </w:p>
        </w:tc>
      </w:tr>
      <w:tr w:rsidR="000F04C1" w:rsidRPr="00193FAC" w:rsidTr="00DA0852">
        <w:trPr>
          <w:trHeight w:val="998"/>
        </w:trPr>
        <w:tc>
          <w:tcPr>
            <w:tcW w:w="2405" w:type="dxa"/>
            <w:shd w:val="clear" w:color="auto" w:fill="auto"/>
          </w:tcPr>
          <w:p w:rsidR="000F04C1" w:rsidRPr="00193FAC" w:rsidRDefault="00BF1EC8" w:rsidP="0006656C">
            <w:pPr>
              <w:rPr>
                <w:rFonts w:ascii="Times New Roman" w:hAnsi="Times New Roman" w:cs="Times New Roman"/>
                <w:b/>
                <w:sz w:val="24"/>
                <w:szCs w:val="24"/>
                <w:lang w:val="lv-LV"/>
              </w:rPr>
            </w:pPr>
            <w:r w:rsidRPr="00193FAC">
              <w:rPr>
                <w:rFonts w:ascii="Times New Roman" w:hAnsi="Times New Roman" w:cs="Times New Roman"/>
                <w:b/>
                <w:sz w:val="24"/>
                <w:szCs w:val="24"/>
                <w:lang w:val="lv-LV"/>
              </w:rPr>
              <w:t>Mērķa grupas</w:t>
            </w:r>
          </w:p>
        </w:tc>
        <w:tc>
          <w:tcPr>
            <w:tcW w:w="6451" w:type="dxa"/>
            <w:shd w:val="clear" w:color="auto" w:fill="auto"/>
          </w:tcPr>
          <w:p w:rsidR="00BF1EC8" w:rsidRPr="00193FAC" w:rsidRDefault="00BF1EC8" w:rsidP="00BF1EC8">
            <w:pPr>
              <w:pStyle w:val="ListParagraph"/>
              <w:numPr>
                <w:ilvl w:val="0"/>
                <w:numId w:val="8"/>
              </w:numPr>
              <w:rPr>
                <w:rFonts w:ascii="Times New Roman" w:hAnsi="Times New Roman" w:cs="Times New Roman"/>
                <w:sz w:val="24"/>
                <w:szCs w:val="24"/>
              </w:rPr>
            </w:pPr>
            <w:r w:rsidRPr="00193FAC">
              <w:rPr>
                <w:rFonts w:ascii="Times New Roman" w:hAnsi="Times New Roman" w:cs="Times New Roman"/>
                <w:sz w:val="24"/>
                <w:szCs w:val="24"/>
              </w:rPr>
              <w:t>Cilvēki ar invaliditāti vai prognozējamu invaliditāti.</w:t>
            </w:r>
          </w:p>
          <w:p w:rsidR="00BF1EC8" w:rsidRPr="00193FAC" w:rsidRDefault="00BF1EC8" w:rsidP="00BF1EC8">
            <w:pPr>
              <w:pStyle w:val="ListParagraph"/>
              <w:numPr>
                <w:ilvl w:val="0"/>
                <w:numId w:val="8"/>
              </w:numPr>
              <w:rPr>
                <w:rFonts w:ascii="Times New Roman" w:hAnsi="Times New Roman" w:cs="Times New Roman"/>
                <w:sz w:val="24"/>
                <w:szCs w:val="24"/>
              </w:rPr>
            </w:pPr>
            <w:r w:rsidRPr="00193FAC">
              <w:rPr>
                <w:rFonts w:ascii="Times New Roman" w:hAnsi="Times New Roman" w:cs="Times New Roman"/>
                <w:sz w:val="24"/>
                <w:szCs w:val="24"/>
              </w:rPr>
              <w:t xml:space="preserve">Seniori pirmspensijas un pensijas vecumā. </w:t>
            </w:r>
          </w:p>
          <w:p w:rsidR="00BF1EC8" w:rsidRPr="00193FAC" w:rsidRDefault="00BF1EC8" w:rsidP="00BF1EC8">
            <w:pPr>
              <w:pStyle w:val="ListParagraph"/>
              <w:numPr>
                <w:ilvl w:val="0"/>
                <w:numId w:val="8"/>
              </w:numPr>
              <w:rPr>
                <w:rFonts w:ascii="Times New Roman" w:hAnsi="Times New Roman" w:cs="Times New Roman"/>
                <w:sz w:val="24"/>
                <w:szCs w:val="24"/>
              </w:rPr>
            </w:pPr>
            <w:r w:rsidRPr="00193FAC">
              <w:rPr>
                <w:rFonts w:ascii="Times New Roman" w:hAnsi="Times New Roman" w:cs="Times New Roman"/>
                <w:sz w:val="24"/>
                <w:szCs w:val="24"/>
              </w:rPr>
              <w:t>Ģimenes, kas audzina bērnus ar invaliditāti.</w:t>
            </w:r>
          </w:p>
          <w:p w:rsidR="000F04C1" w:rsidRPr="00193FAC" w:rsidRDefault="00BF1EC8" w:rsidP="00BF1EC8">
            <w:pPr>
              <w:pStyle w:val="ListParagraph"/>
              <w:numPr>
                <w:ilvl w:val="0"/>
                <w:numId w:val="8"/>
              </w:numPr>
              <w:rPr>
                <w:rFonts w:ascii="Times New Roman" w:hAnsi="Times New Roman" w:cs="Times New Roman"/>
                <w:sz w:val="24"/>
                <w:szCs w:val="24"/>
              </w:rPr>
            </w:pPr>
            <w:r w:rsidRPr="00193FAC">
              <w:rPr>
                <w:rFonts w:ascii="Times New Roman" w:hAnsi="Times New Roman" w:cs="Times New Roman"/>
                <w:sz w:val="24"/>
                <w:szCs w:val="24"/>
              </w:rPr>
              <w:t>Bērni un jaunieši, kas pakļauti riskam (no riska ģimenēm, ar atkarībām, pakļauti nabadzībai, bezdarbam)</w:t>
            </w:r>
          </w:p>
        </w:tc>
      </w:tr>
      <w:tr w:rsidR="00EC74A4" w:rsidRPr="00193FAC" w:rsidTr="00DA0852">
        <w:trPr>
          <w:trHeight w:val="1961"/>
        </w:trPr>
        <w:tc>
          <w:tcPr>
            <w:tcW w:w="2405" w:type="dxa"/>
            <w:shd w:val="clear" w:color="auto" w:fill="auto"/>
          </w:tcPr>
          <w:p w:rsidR="00EC74A4" w:rsidRPr="00193FAC" w:rsidRDefault="00EC74A4" w:rsidP="0006656C">
            <w:pPr>
              <w:rPr>
                <w:rFonts w:ascii="Times New Roman" w:hAnsi="Times New Roman" w:cs="Times New Roman"/>
                <w:b/>
                <w:sz w:val="24"/>
                <w:szCs w:val="24"/>
                <w:lang w:val="lv-LV"/>
              </w:rPr>
            </w:pPr>
            <w:r w:rsidRPr="00193FAC">
              <w:rPr>
                <w:rFonts w:ascii="Times New Roman" w:hAnsi="Times New Roman" w:cs="Times New Roman"/>
                <w:b/>
                <w:sz w:val="24"/>
                <w:szCs w:val="24"/>
                <w:lang w:val="lv-LV"/>
              </w:rPr>
              <w:t>Projekta aktivitātes</w:t>
            </w:r>
          </w:p>
        </w:tc>
        <w:tc>
          <w:tcPr>
            <w:tcW w:w="6451" w:type="dxa"/>
            <w:shd w:val="clear" w:color="auto" w:fill="auto"/>
          </w:tcPr>
          <w:p w:rsidR="00DA0852" w:rsidRPr="00193FAC" w:rsidRDefault="00DA0852" w:rsidP="00BF1EC8">
            <w:pPr>
              <w:pStyle w:val="ListParagraph"/>
              <w:numPr>
                <w:ilvl w:val="0"/>
                <w:numId w:val="6"/>
              </w:numPr>
              <w:rPr>
                <w:rFonts w:ascii="Times New Roman" w:hAnsi="Times New Roman" w:cs="Times New Roman"/>
                <w:sz w:val="24"/>
                <w:szCs w:val="24"/>
              </w:rPr>
            </w:pPr>
            <w:proofErr w:type="spellStart"/>
            <w:r w:rsidRPr="00193FAC">
              <w:rPr>
                <w:rFonts w:ascii="Times New Roman" w:hAnsi="Times New Roman" w:cs="Times New Roman"/>
                <w:sz w:val="24"/>
                <w:szCs w:val="24"/>
              </w:rPr>
              <w:t>Daudzfuncionālo</w:t>
            </w:r>
            <w:proofErr w:type="spellEnd"/>
            <w:r w:rsidRPr="00193FAC">
              <w:rPr>
                <w:rFonts w:ascii="Times New Roman" w:hAnsi="Times New Roman" w:cs="Times New Roman"/>
                <w:sz w:val="24"/>
                <w:szCs w:val="24"/>
              </w:rPr>
              <w:t xml:space="preserve"> centru infrastruktūras attīstība.</w:t>
            </w:r>
          </w:p>
          <w:p w:rsidR="00BF1EC8" w:rsidRPr="00193FAC" w:rsidRDefault="00BF1EC8" w:rsidP="00BF1EC8">
            <w:pPr>
              <w:pStyle w:val="ListParagraph"/>
              <w:numPr>
                <w:ilvl w:val="0"/>
                <w:numId w:val="6"/>
              </w:numPr>
              <w:rPr>
                <w:rFonts w:ascii="Times New Roman" w:hAnsi="Times New Roman" w:cs="Times New Roman"/>
                <w:sz w:val="24"/>
                <w:szCs w:val="24"/>
              </w:rPr>
            </w:pPr>
            <w:r w:rsidRPr="00193FAC">
              <w:rPr>
                <w:rFonts w:ascii="Times New Roman" w:hAnsi="Times New Roman" w:cs="Times New Roman"/>
                <w:sz w:val="24"/>
                <w:szCs w:val="24"/>
              </w:rPr>
              <w:t xml:space="preserve">Kapacitātes stiprināšana un pārrobežu pieredzes apmaiņa. </w:t>
            </w:r>
          </w:p>
          <w:p w:rsidR="00BF1EC8" w:rsidRPr="00193FAC" w:rsidRDefault="00BF1EC8" w:rsidP="00CF6080">
            <w:pPr>
              <w:pStyle w:val="ListParagraph"/>
              <w:numPr>
                <w:ilvl w:val="0"/>
                <w:numId w:val="6"/>
              </w:numPr>
              <w:rPr>
                <w:rFonts w:ascii="Times New Roman" w:hAnsi="Times New Roman" w:cs="Times New Roman"/>
                <w:sz w:val="24"/>
                <w:szCs w:val="24"/>
              </w:rPr>
            </w:pPr>
            <w:r w:rsidRPr="00193FAC">
              <w:rPr>
                <w:rFonts w:ascii="Times New Roman" w:hAnsi="Times New Roman" w:cs="Times New Roman"/>
                <w:sz w:val="24"/>
                <w:szCs w:val="24"/>
              </w:rPr>
              <w:t xml:space="preserve">Pilot aktivitātes jaunizveidotajos multifunkcionālajos centros. </w:t>
            </w:r>
          </w:p>
          <w:p w:rsidR="00EC74A4" w:rsidRPr="00193FAC" w:rsidRDefault="00BF1EC8" w:rsidP="00BF1EC8">
            <w:pPr>
              <w:pStyle w:val="ListParagraph"/>
              <w:numPr>
                <w:ilvl w:val="0"/>
                <w:numId w:val="6"/>
              </w:numPr>
              <w:rPr>
                <w:rFonts w:ascii="Times New Roman" w:hAnsi="Times New Roman" w:cs="Times New Roman"/>
                <w:sz w:val="24"/>
                <w:szCs w:val="24"/>
              </w:rPr>
            </w:pPr>
            <w:r w:rsidRPr="00193FAC">
              <w:rPr>
                <w:rFonts w:ascii="Times New Roman" w:hAnsi="Times New Roman" w:cs="Times New Roman"/>
                <w:sz w:val="24"/>
                <w:szCs w:val="24"/>
              </w:rPr>
              <w:t>Projekta aktivitāšu un rezultātu publicitāte.</w:t>
            </w:r>
          </w:p>
        </w:tc>
      </w:tr>
      <w:tr w:rsidR="00EC74A4" w:rsidRPr="00193FAC" w:rsidTr="00DA0852">
        <w:trPr>
          <w:trHeight w:val="1409"/>
        </w:trPr>
        <w:tc>
          <w:tcPr>
            <w:tcW w:w="2405" w:type="dxa"/>
            <w:shd w:val="clear" w:color="auto" w:fill="auto"/>
          </w:tcPr>
          <w:p w:rsidR="00EC74A4" w:rsidRPr="00193FAC" w:rsidRDefault="00EC74A4" w:rsidP="0006656C">
            <w:pPr>
              <w:rPr>
                <w:rFonts w:ascii="Times New Roman" w:hAnsi="Times New Roman" w:cs="Times New Roman"/>
                <w:b/>
                <w:sz w:val="24"/>
                <w:szCs w:val="24"/>
                <w:lang w:val="lv-LV"/>
              </w:rPr>
            </w:pPr>
            <w:r w:rsidRPr="00193FAC">
              <w:rPr>
                <w:rFonts w:ascii="Times New Roman" w:hAnsi="Times New Roman" w:cs="Times New Roman"/>
                <w:b/>
                <w:sz w:val="24"/>
                <w:szCs w:val="24"/>
                <w:lang w:val="lv-LV"/>
              </w:rPr>
              <w:lastRenderedPageBreak/>
              <w:t>Projekta rezultāti</w:t>
            </w:r>
          </w:p>
        </w:tc>
        <w:tc>
          <w:tcPr>
            <w:tcW w:w="6451" w:type="dxa"/>
            <w:shd w:val="clear" w:color="auto" w:fill="auto"/>
          </w:tcPr>
          <w:p w:rsidR="00DA0852" w:rsidRPr="00193FAC" w:rsidRDefault="00DA0852" w:rsidP="00BF1EC8">
            <w:pPr>
              <w:pStyle w:val="ListParagraph"/>
              <w:numPr>
                <w:ilvl w:val="0"/>
                <w:numId w:val="17"/>
              </w:numPr>
              <w:rPr>
                <w:rFonts w:ascii="Times New Roman" w:hAnsi="Times New Roman" w:cs="Times New Roman"/>
                <w:sz w:val="24"/>
                <w:szCs w:val="24"/>
              </w:rPr>
            </w:pPr>
            <w:r w:rsidRPr="00193FAC">
              <w:rPr>
                <w:rFonts w:ascii="Times New Roman" w:hAnsi="Times New Roman" w:cs="Times New Roman"/>
                <w:sz w:val="24"/>
                <w:szCs w:val="24"/>
              </w:rPr>
              <w:t>Izveidoti 7 daudzfunkcionālie centri.</w:t>
            </w:r>
          </w:p>
          <w:p w:rsidR="00BF1EC8" w:rsidRPr="00193FAC" w:rsidRDefault="00BF1EC8" w:rsidP="00BF1EC8">
            <w:pPr>
              <w:pStyle w:val="ListParagraph"/>
              <w:numPr>
                <w:ilvl w:val="0"/>
                <w:numId w:val="17"/>
              </w:numPr>
              <w:rPr>
                <w:rFonts w:ascii="Times New Roman" w:hAnsi="Times New Roman" w:cs="Times New Roman"/>
                <w:sz w:val="24"/>
                <w:szCs w:val="24"/>
              </w:rPr>
            </w:pPr>
            <w:r w:rsidRPr="00193FAC">
              <w:rPr>
                <w:rFonts w:ascii="Times New Roman" w:hAnsi="Times New Roman" w:cs="Times New Roman"/>
                <w:sz w:val="24"/>
                <w:szCs w:val="24"/>
              </w:rPr>
              <w:t>Noorganizēti 7 pieredzes apmaiņas pasākumi.</w:t>
            </w:r>
          </w:p>
          <w:p w:rsidR="00BF1EC8" w:rsidRPr="00193FAC" w:rsidRDefault="00BF1EC8" w:rsidP="00BF1EC8">
            <w:pPr>
              <w:pStyle w:val="ListParagraph"/>
              <w:numPr>
                <w:ilvl w:val="0"/>
                <w:numId w:val="17"/>
              </w:numPr>
              <w:rPr>
                <w:rFonts w:ascii="Times New Roman" w:hAnsi="Times New Roman" w:cs="Times New Roman"/>
                <w:sz w:val="24"/>
                <w:szCs w:val="24"/>
              </w:rPr>
            </w:pPr>
            <w:r w:rsidRPr="00193FAC">
              <w:rPr>
                <w:rFonts w:ascii="Times New Roman" w:hAnsi="Times New Roman" w:cs="Times New Roman"/>
                <w:sz w:val="24"/>
                <w:szCs w:val="24"/>
              </w:rPr>
              <w:t>Izstrādātas vadlīnijas daudzfunkcionālo centru attīstībai.</w:t>
            </w:r>
          </w:p>
          <w:p w:rsidR="00BF1EC8" w:rsidRPr="00193FAC" w:rsidRDefault="00BF1EC8" w:rsidP="00BF1EC8">
            <w:pPr>
              <w:pStyle w:val="ListParagraph"/>
              <w:numPr>
                <w:ilvl w:val="0"/>
                <w:numId w:val="17"/>
              </w:numPr>
              <w:rPr>
                <w:rFonts w:ascii="Times New Roman" w:hAnsi="Times New Roman" w:cs="Times New Roman"/>
                <w:sz w:val="24"/>
                <w:szCs w:val="24"/>
              </w:rPr>
            </w:pPr>
            <w:r w:rsidRPr="00193FAC">
              <w:rPr>
                <w:rFonts w:ascii="Times New Roman" w:hAnsi="Times New Roman" w:cs="Times New Roman"/>
                <w:sz w:val="24"/>
                <w:szCs w:val="24"/>
              </w:rPr>
              <w:t>Noorganizēta apmācību nometne speciālistiem.</w:t>
            </w:r>
          </w:p>
          <w:p w:rsidR="00BF1EC8" w:rsidRPr="00193FAC" w:rsidRDefault="00BF1EC8" w:rsidP="00BF1EC8">
            <w:pPr>
              <w:pStyle w:val="ListParagraph"/>
              <w:numPr>
                <w:ilvl w:val="0"/>
                <w:numId w:val="17"/>
              </w:numPr>
              <w:rPr>
                <w:rFonts w:ascii="Times New Roman" w:hAnsi="Times New Roman" w:cs="Times New Roman"/>
                <w:sz w:val="24"/>
                <w:szCs w:val="24"/>
              </w:rPr>
            </w:pPr>
            <w:r w:rsidRPr="00193FAC">
              <w:rPr>
                <w:rFonts w:ascii="Times New Roman" w:hAnsi="Times New Roman" w:cs="Times New Roman"/>
                <w:sz w:val="24"/>
                <w:szCs w:val="24"/>
              </w:rPr>
              <w:t>Noorganizētas prasmju attīstošas darbnīcas</w:t>
            </w:r>
          </w:p>
          <w:p w:rsidR="00BF1EC8" w:rsidRPr="00193FAC" w:rsidRDefault="00BF1EC8" w:rsidP="00BF1EC8">
            <w:pPr>
              <w:pStyle w:val="ListParagraph"/>
              <w:numPr>
                <w:ilvl w:val="0"/>
                <w:numId w:val="17"/>
              </w:numPr>
              <w:rPr>
                <w:rFonts w:ascii="Times New Roman" w:hAnsi="Times New Roman" w:cs="Times New Roman"/>
                <w:sz w:val="24"/>
                <w:szCs w:val="24"/>
              </w:rPr>
            </w:pPr>
            <w:r w:rsidRPr="00193FAC">
              <w:rPr>
                <w:rFonts w:ascii="Times New Roman" w:hAnsi="Times New Roman" w:cs="Times New Roman"/>
                <w:sz w:val="24"/>
                <w:szCs w:val="24"/>
              </w:rPr>
              <w:t>Sniegts psihosociālais atbalsts centru klientiem un viņu ģimenēm;</w:t>
            </w:r>
          </w:p>
          <w:p w:rsidR="00EC74A4" w:rsidRPr="00193FAC" w:rsidRDefault="00BF1EC8" w:rsidP="00BF1EC8">
            <w:pPr>
              <w:pStyle w:val="ListParagraph"/>
              <w:numPr>
                <w:ilvl w:val="0"/>
                <w:numId w:val="17"/>
              </w:numPr>
              <w:rPr>
                <w:rFonts w:ascii="Times New Roman" w:hAnsi="Times New Roman" w:cs="Times New Roman"/>
                <w:sz w:val="24"/>
                <w:szCs w:val="24"/>
              </w:rPr>
            </w:pPr>
            <w:r w:rsidRPr="00193FAC">
              <w:rPr>
                <w:rFonts w:ascii="Times New Roman" w:hAnsi="Times New Roman" w:cs="Times New Roman"/>
                <w:sz w:val="24"/>
                <w:szCs w:val="24"/>
              </w:rPr>
              <w:t>Noorganizēta vasaras nometne jauniešiem un veicināta to pilsoniskā aktivitāte.</w:t>
            </w:r>
          </w:p>
          <w:p w:rsidR="00BF1EC8" w:rsidRPr="00193FAC" w:rsidRDefault="00BF1EC8" w:rsidP="00BF1EC8">
            <w:pPr>
              <w:pStyle w:val="ListParagraph"/>
              <w:numPr>
                <w:ilvl w:val="0"/>
                <w:numId w:val="17"/>
              </w:numPr>
              <w:rPr>
                <w:rFonts w:ascii="Times New Roman" w:hAnsi="Times New Roman" w:cs="Times New Roman"/>
                <w:sz w:val="24"/>
                <w:szCs w:val="24"/>
              </w:rPr>
            </w:pPr>
            <w:r w:rsidRPr="00193FAC">
              <w:rPr>
                <w:rFonts w:ascii="Times New Roman" w:hAnsi="Times New Roman" w:cs="Times New Roman"/>
                <w:sz w:val="24"/>
                <w:szCs w:val="24"/>
              </w:rPr>
              <w:t xml:space="preserve">Izstrādātas centru </w:t>
            </w:r>
            <w:proofErr w:type="gramStart"/>
            <w:r w:rsidRPr="00193FAC">
              <w:rPr>
                <w:rFonts w:ascii="Times New Roman" w:hAnsi="Times New Roman" w:cs="Times New Roman"/>
                <w:sz w:val="24"/>
                <w:szCs w:val="24"/>
              </w:rPr>
              <w:t>mājas lapas</w:t>
            </w:r>
            <w:proofErr w:type="gramEnd"/>
            <w:r w:rsidRPr="00193FAC">
              <w:rPr>
                <w:rFonts w:ascii="Times New Roman" w:hAnsi="Times New Roman" w:cs="Times New Roman"/>
                <w:sz w:val="24"/>
                <w:szCs w:val="24"/>
              </w:rPr>
              <w:t>.</w:t>
            </w:r>
          </w:p>
          <w:p w:rsidR="00BF1EC8" w:rsidRPr="00193FAC" w:rsidRDefault="00BF1EC8" w:rsidP="00BF1EC8">
            <w:pPr>
              <w:pStyle w:val="ListParagraph"/>
              <w:numPr>
                <w:ilvl w:val="0"/>
                <w:numId w:val="17"/>
              </w:numPr>
              <w:rPr>
                <w:rFonts w:ascii="Times New Roman" w:hAnsi="Times New Roman" w:cs="Times New Roman"/>
                <w:sz w:val="24"/>
                <w:szCs w:val="24"/>
              </w:rPr>
            </w:pPr>
            <w:r w:rsidRPr="00193FAC">
              <w:rPr>
                <w:rFonts w:ascii="Times New Roman" w:hAnsi="Times New Roman" w:cs="Times New Roman"/>
                <w:sz w:val="24"/>
                <w:szCs w:val="24"/>
              </w:rPr>
              <w:t>Noorganizētas atvērto durvju dienas centros.</w:t>
            </w:r>
          </w:p>
          <w:p w:rsidR="00BF1EC8" w:rsidRPr="00193FAC" w:rsidRDefault="00BF1EC8" w:rsidP="00BF1EC8">
            <w:pPr>
              <w:pStyle w:val="ListParagraph"/>
              <w:numPr>
                <w:ilvl w:val="0"/>
                <w:numId w:val="17"/>
              </w:numPr>
              <w:rPr>
                <w:rFonts w:ascii="Times New Roman" w:hAnsi="Times New Roman" w:cs="Times New Roman"/>
                <w:sz w:val="24"/>
                <w:szCs w:val="24"/>
              </w:rPr>
            </w:pPr>
            <w:r w:rsidRPr="00193FAC">
              <w:rPr>
                <w:rFonts w:ascii="Times New Roman" w:hAnsi="Times New Roman" w:cs="Times New Roman"/>
                <w:sz w:val="24"/>
                <w:szCs w:val="24"/>
              </w:rPr>
              <w:t>Noorganizēta noslēguma konference.</w:t>
            </w:r>
          </w:p>
        </w:tc>
      </w:tr>
      <w:tr w:rsidR="00EC74A4" w:rsidRPr="00193FAC" w:rsidTr="00DA0852">
        <w:tc>
          <w:tcPr>
            <w:tcW w:w="2405" w:type="dxa"/>
            <w:shd w:val="clear" w:color="auto" w:fill="auto"/>
          </w:tcPr>
          <w:p w:rsidR="00EC74A4" w:rsidRPr="00193FAC" w:rsidRDefault="00EC74A4" w:rsidP="0006656C">
            <w:pPr>
              <w:rPr>
                <w:rFonts w:ascii="Times New Roman" w:hAnsi="Times New Roman" w:cs="Times New Roman"/>
                <w:b/>
                <w:sz w:val="24"/>
                <w:szCs w:val="24"/>
                <w:lang w:val="lv-LV"/>
              </w:rPr>
            </w:pPr>
            <w:r w:rsidRPr="00193FAC">
              <w:rPr>
                <w:rFonts w:ascii="Times New Roman" w:hAnsi="Times New Roman" w:cs="Times New Roman"/>
                <w:b/>
                <w:sz w:val="24"/>
                <w:szCs w:val="24"/>
                <w:lang w:val="lv-LV"/>
              </w:rPr>
              <w:t>Projekta paredzamais budžets (EUR</w:t>
            </w:r>
            <w:r w:rsidR="002A75B5" w:rsidRPr="00193FAC">
              <w:rPr>
                <w:rFonts w:ascii="Times New Roman" w:hAnsi="Times New Roman" w:cs="Times New Roman"/>
                <w:b/>
                <w:sz w:val="24"/>
                <w:szCs w:val="24"/>
                <w:lang w:val="lv-LV"/>
              </w:rPr>
              <w:t>)</w:t>
            </w:r>
          </w:p>
        </w:tc>
        <w:tc>
          <w:tcPr>
            <w:tcW w:w="6451" w:type="dxa"/>
            <w:shd w:val="clear" w:color="auto" w:fill="auto"/>
          </w:tcPr>
          <w:p w:rsidR="002A75B5" w:rsidRPr="00193FAC" w:rsidRDefault="002A75B5" w:rsidP="000F04C1">
            <w:pPr>
              <w:rPr>
                <w:rFonts w:ascii="Times New Roman" w:hAnsi="Times New Roman" w:cs="Times New Roman"/>
                <w:sz w:val="24"/>
                <w:szCs w:val="24"/>
                <w:lang w:val="lv-LV"/>
              </w:rPr>
            </w:pPr>
            <w:r w:rsidRPr="00193FAC">
              <w:rPr>
                <w:rFonts w:ascii="Times New Roman" w:hAnsi="Times New Roman" w:cs="Times New Roman"/>
                <w:sz w:val="24"/>
                <w:szCs w:val="24"/>
                <w:lang w:val="lv-LV"/>
              </w:rPr>
              <w:t>Kopējais projekta finansējums:</w:t>
            </w:r>
          </w:p>
          <w:p w:rsidR="002A75B5" w:rsidRPr="00193FAC" w:rsidRDefault="000F04C1" w:rsidP="000F04C1">
            <w:pPr>
              <w:rPr>
                <w:rFonts w:ascii="Times New Roman" w:hAnsi="Times New Roman" w:cs="Times New Roman"/>
                <w:sz w:val="24"/>
                <w:szCs w:val="24"/>
                <w:lang w:val="lv-LV"/>
              </w:rPr>
            </w:pPr>
            <w:r w:rsidRPr="00193FAC">
              <w:rPr>
                <w:rFonts w:ascii="Times New Roman" w:hAnsi="Times New Roman" w:cs="Times New Roman"/>
                <w:sz w:val="24"/>
                <w:szCs w:val="24"/>
                <w:lang w:val="lv-LV"/>
              </w:rPr>
              <w:t xml:space="preserve">600`000.00 EUR. </w:t>
            </w:r>
          </w:p>
          <w:p w:rsidR="00EC74A4" w:rsidRPr="00193FAC" w:rsidRDefault="002A75B5" w:rsidP="002A75B5">
            <w:pPr>
              <w:rPr>
                <w:rFonts w:ascii="Times New Roman" w:hAnsi="Times New Roman" w:cs="Times New Roman"/>
                <w:sz w:val="24"/>
                <w:szCs w:val="24"/>
                <w:lang w:val="lv-LV"/>
              </w:rPr>
            </w:pPr>
            <w:r w:rsidRPr="00193FAC">
              <w:rPr>
                <w:rFonts w:ascii="Times New Roman" w:hAnsi="Times New Roman" w:cs="Times New Roman"/>
                <w:sz w:val="24"/>
                <w:szCs w:val="24"/>
                <w:lang w:val="lv-LV"/>
              </w:rPr>
              <w:t xml:space="preserve">Zemgales plānošanas reģiona budžets – 75 000,00 </w:t>
            </w:r>
            <w:proofErr w:type="spellStart"/>
            <w:r w:rsidRPr="00193FAC">
              <w:rPr>
                <w:rFonts w:ascii="Times New Roman" w:hAnsi="Times New Roman" w:cs="Times New Roman"/>
                <w:sz w:val="24"/>
                <w:szCs w:val="24"/>
                <w:lang w:val="lv-LV"/>
              </w:rPr>
              <w:t>eur</w:t>
            </w:r>
            <w:proofErr w:type="spellEnd"/>
            <w:r w:rsidRPr="00193FAC">
              <w:rPr>
                <w:rFonts w:ascii="Times New Roman" w:hAnsi="Times New Roman" w:cs="Times New Roman"/>
                <w:sz w:val="24"/>
                <w:szCs w:val="24"/>
                <w:lang w:val="lv-LV"/>
              </w:rPr>
              <w:t>.</w:t>
            </w:r>
          </w:p>
        </w:tc>
      </w:tr>
    </w:tbl>
    <w:p w:rsidR="00EC74A4" w:rsidRDefault="00EC74A4" w:rsidP="00193FAC">
      <w:pPr>
        <w:jc w:val="both"/>
        <w:rPr>
          <w:rFonts w:ascii="Times New Roman" w:hAnsi="Times New Roman" w:cs="Times New Roman"/>
          <w:sz w:val="24"/>
          <w:szCs w:val="24"/>
          <w:lang w:val="lv-LV"/>
        </w:rPr>
      </w:pPr>
    </w:p>
    <w:p w:rsidR="00193FAC" w:rsidRDefault="00193FAC" w:rsidP="00193FAC">
      <w:pPr>
        <w:jc w:val="both"/>
        <w:rPr>
          <w:rFonts w:ascii="Times New Roman" w:hAnsi="Times New Roman" w:cs="Times New Roman"/>
          <w:sz w:val="24"/>
          <w:szCs w:val="24"/>
          <w:lang w:val="lv-LV"/>
        </w:rPr>
      </w:pPr>
    </w:p>
    <w:p w:rsidR="005C1F6F" w:rsidRDefault="005C1F6F" w:rsidP="00193FAC">
      <w:pPr>
        <w:jc w:val="both"/>
        <w:rPr>
          <w:rFonts w:ascii="Times New Roman" w:hAnsi="Times New Roman" w:cs="Times New Roman"/>
          <w:sz w:val="24"/>
          <w:szCs w:val="24"/>
          <w:lang w:val="lv-LV"/>
        </w:rPr>
      </w:pPr>
      <w:r>
        <w:rPr>
          <w:rFonts w:ascii="Times New Roman" w:hAnsi="Times New Roman" w:cs="Times New Roman"/>
          <w:sz w:val="24"/>
          <w:szCs w:val="24"/>
          <w:lang w:val="lv-LV"/>
        </w:rPr>
        <w:t>Atbildīgā amatpersona:</w:t>
      </w:r>
    </w:p>
    <w:p w:rsidR="00193FAC" w:rsidRDefault="00193FAC" w:rsidP="00193FAC">
      <w:pPr>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ZPR izpilddirektors </w:t>
      </w:r>
      <w:r>
        <w:rPr>
          <w:rFonts w:ascii="Times New Roman" w:hAnsi="Times New Roman" w:cs="Times New Roman"/>
          <w:sz w:val="24"/>
          <w:szCs w:val="24"/>
          <w:lang w:val="lv-LV"/>
        </w:rPr>
        <w:tab/>
      </w:r>
      <w:r>
        <w:rPr>
          <w:rFonts w:ascii="Times New Roman" w:hAnsi="Times New Roman" w:cs="Times New Roman"/>
          <w:sz w:val="24"/>
          <w:szCs w:val="24"/>
          <w:lang w:val="lv-LV"/>
        </w:rPr>
        <w:tab/>
      </w:r>
      <w:r>
        <w:rPr>
          <w:rFonts w:ascii="Times New Roman" w:hAnsi="Times New Roman" w:cs="Times New Roman"/>
          <w:sz w:val="24"/>
          <w:szCs w:val="24"/>
          <w:lang w:val="lv-LV"/>
        </w:rPr>
        <w:tab/>
        <w:t>V. Veips</w:t>
      </w:r>
    </w:p>
    <w:p w:rsidR="00193FAC" w:rsidRPr="00193FAC" w:rsidRDefault="00193FAC" w:rsidP="00193FAC">
      <w:pPr>
        <w:jc w:val="both"/>
        <w:rPr>
          <w:rFonts w:ascii="Times New Roman" w:hAnsi="Times New Roman" w:cs="Times New Roman"/>
          <w:sz w:val="24"/>
          <w:szCs w:val="24"/>
          <w:lang w:val="lv-LV"/>
        </w:rPr>
      </w:pPr>
    </w:p>
    <w:sectPr w:rsidR="00193FAC" w:rsidRPr="00193FAC" w:rsidSect="003F2B4C">
      <w:pgSz w:w="11906" w:h="16838"/>
      <w:pgMar w:top="851"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D104C"/>
    <w:multiLevelType w:val="hybridMultilevel"/>
    <w:tmpl w:val="DE44601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71C74CF"/>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222135"/>
    <w:multiLevelType w:val="hybridMultilevel"/>
    <w:tmpl w:val="35B249B4"/>
    <w:lvl w:ilvl="0" w:tplc="04260001">
      <w:start w:val="1"/>
      <w:numFmt w:val="bullet"/>
      <w:lvlText w:val=""/>
      <w:lvlJc w:val="left"/>
      <w:pPr>
        <w:ind w:left="765" w:hanging="360"/>
      </w:pPr>
      <w:rPr>
        <w:rFonts w:ascii="Symbol" w:hAnsi="Symbol" w:hint="default"/>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3" w15:restartNumberingAfterBreak="0">
    <w:nsid w:val="0CAC4699"/>
    <w:multiLevelType w:val="hybridMultilevel"/>
    <w:tmpl w:val="901ABD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531C7F"/>
    <w:multiLevelType w:val="hybridMultilevel"/>
    <w:tmpl w:val="F69E9D2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B7B721B"/>
    <w:multiLevelType w:val="hybridMultilevel"/>
    <w:tmpl w:val="6922C35E"/>
    <w:lvl w:ilvl="0" w:tplc="6F5ED484">
      <w:start w:val="1"/>
      <w:numFmt w:val="bullet"/>
      <w:lvlText w:val=""/>
      <w:lvlJc w:val="left"/>
      <w:pPr>
        <w:tabs>
          <w:tab w:val="num" w:pos="720"/>
        </w:tabs>
        <w:ind w:left="720" w:hanging="360"/>
      </w:pPr>
      <w:rPr>
        <w:rFonts w:ascii="Wingdings 2" w:hAnsi="Wingdings 2" w:hint="default"/>
      </w:rPr>
    </w:lvl>
    <w:lvl w:ilvl="1" w:tplc="81F4D592" w:tentative="1">
      <w:start w:val="1"/>
      <w:numFmt w:val="bullet"/>
      <w:lvlText w:val=""/>
      <w:lvlJc w:val="left"/>
      <w:pPr>
        <w:tabs>
          <w:tab w:val="num" w:pos="1440"/>
        </w:tabs>
        <w:ind w:left="1440" w:hanging="360"/>
      </w:pPr>
      <w:rPr>
        <w:rFonts w:ascii="Wingdings 2" w:hAnsi="Wingdings 2" w:hint="default"/>
      </w:rPr>
    </w:lvl>
    <w:lvl w:ilvl="2" w:tplc="F2B2163E" w:tentative="1">
      <w:start w:val="1"/>
      <w:numFmt w:val="bullet"/>
      <w:lvlText w:val=""/>
      <w:lvlJc w:val="left"/>
      <w:pPr>
        <w:tabs>
          <w:tab w:val="num" w:pos="2160"/>
        </w:tabs>
        <w:ind w:left="2160" w:hanging="360"/>
      </w:pPr>
      <w:rPr>
        <w:rFonts w:ascii="Wingdings 2" w:hAnsi="Wingdings 2" w:hint="default"/>
      </w:rPr>
    </w:lvl>
    <w:lvl w:ilvl="3" w:tplc="9D08CD88" w:tentative="1">
      <w:start w:val="1"/>
      <w:numFmt w:val="bullet"/>
      <w:lvlText w:val=""/>
      <w:lvlJc w:val="left"/>
      <w:pPr>
        <w:tabs>
          <w:tab w:val="num" w:pos="2880"/>
        </w:tabs>
        <w:ind w:left="2880" w:hanging="360"/>
      </w:pPr>
      <w:rPr>
        <w:rFonts w:ascii="Wingdings 2" w:hAnsi="Wingdings 2" w:hint="default"/>
      </w:rPr>
    </w:lvl>
    <w:lvl w:ilvl="4" w:tplc="953C9F12" w:tentative="1">
      <w:start w:val="1"/>
      <w:numFmt w:val="bullet"/>
      <w:lvlText w:val=""/>
      <w:lvlJc w:val="left"/>
      <w:pPr>
        <w:tabs>
          <w:tab w:val="num" w:pos="3600"/>
        </w:tabs>
        <w:ind w:left="3600" w:hanging="360"/>
      </w:pPr>
      <w:rPr>
        <w:rFonts w:ascii="Wingdings 2" w:hAnsi="Wingdings 2" w:hint="default"/>
      </w:rPr>
    </w:lvl>
    <w:lvl w:ilvl="5" w:tplc="1F789D8E" w:tentative="1">
      <w:start w:val="1"/>
      <w:numFmt w:val="bullet"/>
      <w:lvlText w:val=""/>
      <w:lvlJc w:val="left"/>
      <w:pPr>
        <w:tabs>
          <w:tab w:val="num" w:pos="4320"/>
        </w:tabs>
        <w:ind w:left="4320" w:hanging="360"/>
      </w:pPr>
      <w:rPr>
        <w:rFonts w:ascii="Wingdings 2" w:hAnsi="Wingdings 2" w:hint="default"/>
      </w:rPr>
    </w:lvl>
    <w:lvl w:ilvl="6" w:tplc="ED42910C" w:tentative="1">
      <w:start w:val="1"/>
      <w:numFmt w:val="bullet"/>
      <w:lvlText w:val=""/>
      <w:lvlJc w:val="left"/>
      <w:pPr>
        <w:tabs>
          <w:tab w:val="num" w:pos="5040"/>
        </w:tabs>
        <w:ind w:left="5040" w:hanging="360"/>
      </w:pPr>
      <w:rPr>
        <w:rFonts w:ascii="Wingdings 2" w:hAnsi="Wingdings 2" w:hint="default"/>
      </w:rPr>
    </w:lvl>
    <w:lvl w:ilvl="7" w:tplc="F4FE55EE" w:tentative="1">
      <w:start w:val="1"/>
      <w:numFmt w:val="bullet"/>
      <w:lvlText w:val=""/>
      <w:lvlJc w:val="left"/>
      <w:pPr>
        <w:tabs>
          <w:tab w:val="num" w:pos="5760"/>
        </w:tabs>
        <w:ind w:left="5760" w:hanging="360"/>
      </w:pPr>
      <w:rPr>
        <w:rFonts w:ascii="Wingdings 2" w:hAnsi="Wingdings 2" w:hint="default"/>
      </w:rPr>
    </w:lvl>
    <w:lvl w:ilvl="8" w:tplc="EE70D0E8"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225D70BB"/>
    <w:multiLevelType w:val="hybridMultilevel"/>
    <w:tmpl w:val="FEDAA36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7" w15:restartNumberingAfterBreak="0">
    <w:nsid w:val="23C027B1"/>
    <w:multiLevelType w:val="hybridMultilevel"/>
    <w:tmpl w:val="EAF0AEF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AFD360A"/>
    <w:multiLevelType w:val="hybridMultilevel"/>
    <w:tmpl w:val="A06A9E2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CF07C80"/>
    <w:multiLevelType w:val="hybridMultilevel"/>
    <w:tmpl w:val="0BB0C434"/>
    <w:lvl w:ilvl="0" w:tplc="68249AE2">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C580E91"/>
    <w:multiLevelType w:val="hybridMultilevel"/>
    <w:tmpl w:val="C226D9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F571086"/>
    <w:multiLevelType w:val="hybridMultilevel"/>
    <w:tmpl w:val="D03C1F2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34A0919"/>
    <w:multiLevelType w:val="hybridMultilevel"/>
    <w:tmpl w:val="8C9262B0"/>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E971E40"/>
    <w:multiLevelType w:val="hybridMultilevel"/>
    <w:tmpl w:val="8686590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61956F52"/>
    <w:multiLevelType w:val="hybridMultilevel"/>
    <w:tmpl w:val="8C9E324C"/>
    <w:lvl w:ilvl="0" w:tplc="086EBA08">
      <w:start w:val="1"/>
      <w:numFmt w:val="decimal"/>
      <w:lvlText w:val="%1."/>
      <w:lvlJc w:val="left"/>
      <w:pPr>
        <w:ind w:left="720" w:hanging="360"/>
      </w:pPr>
      <w:rPr>
        <w:rFonts w:hint="default"/>
        <w:b/>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ABD736E"/>
    <w:multiLevelType w:val="hybridMultilevel"/>
    <w:tmpl w:val="862602C4"/>
    <w:lvl w:ilvl="0" w:tplc="04090011">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11"/>
  </w:num>
  <w:num w:numId="2">
    <w:abstractNumId w:val="5"/>
  </w:num>
  <w:num w:numId="3">
    <w:abstractNumId w:val="10"/>
  </w:num>
  <w:num w:numId="4">
    <w:abstractNumId w:val="9"/>
  </w:num>
  <w:num w:numId="5">
    <w:abstractNumId w:val="14"/>
  </w:num>
  <w:num w:numId="6">
    <w:abstractNumId w:val="1"/>
  </w:num>
  <w:num w:numId="7">
    <w:abstractNumId w:val="15"/>
  </w:num>
  <w:num w:numId="8">
    <w:abstractNumId w:val="0"/>
  </w:num>
  <w:num w:numId="9">
    <w:abstractNumId w:val="13"/>
  </w:num>
  <w:num w:numId="10">
    <w:abstractNumId w:val="2"/>
  </w:num>
  <w:num w:numId="11">
    <w:abstractNumId w:val="3"/>
  </w:num>
  <w:num w:numId="12">
    <w:abstractNumId w:val="9"/>
  </w:num>
  <w:num w:numId="13">
    <w:abstractNumId w:val="7"/>
  </w:num>
  <w:num w:numId="14">
    <w:abstractNumId w:val="12"/>
  </w:num>
  <w:num w:numId="15">
    <w:abstractNumId w:val="4"/>
  </w:num>
  <w:num w:numId="16">
    <w:abstractNumId w:val="8"/>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C14"/>
    <w:rsid w:val="000A03F9"/>
    <w:rsid w:val="000E6373"/>
    <w:rsid w:val="000F04C1"/>
    <w:rsid w:val="000F41B5"/>
    <w:rsid w:val="001343D6"/>
    <w:rsid w:val="00146476"/>
    <w:rsid w:val="0015384B"/>
    <w:rsid w:val="001755FA"/>
    <w:rsid w:val="00177CED"/>
    <w:rsid w:val="00193FAC"/>
    <w:rsid w:val="001B29B6"/>
    <w:rsid w:val="001B5059"/>
    <w:rsid w:val="001C2633"/>
    <w:rsid w:val="002102DD"/>
    <w:rsid w:val="00214DC5"/>
    <w:rsid w:val="00223C14"/>
    <w:rsid w:val="00252A12"/>
    <w:rsid w:val="002659D2"/>
    <w:rsid w:val="002942FF"/>
    <w:rsid w:val="002A75B5"/>
    <w:rsid w:val="002C67F9"/>
    <w:rsid w:val="00374531"/>
    <w:rsid w:val="00383B16"/>
    <w:rsid w:val="003867D2"/>
    <w:rsid w:val="00396C20"/>
    <w:rsid w:val="003F2B4C"/>
    <w:rsid w:val="0042687D"/>
    <w:rsid w:val="00465600"/>
    <w:rsid w:val="004860F7"/>
    <w:rsid w:val="004C1885"/>
    <w:rsid w:val="00537824"/>
    <w:rsid w:val="005A2388"/>
    <w:rsid w:val="005C1F6F"/>
    <w:rsid w:val="005E6E8B"/>
    <w:rsid w:val="0060584F"/>
    <w:rsid w:val="006254AD"/>
    <w:rsid w:val="0071094F"/>
    <w:rsid w:val="00720C14"/>
    <w:rsid w:val="00740FB8"/>
    <w:rsid w:val="0076736D"/>
    <w:rsid w:val="007E0F41"/>
    <w:rsid w:val="008255BB"/>
    <w:rsid w:val="008609F6"/>
    <w:rsid w:val="00864C57"/>
    <w:rsid w:val="00900E62"/>
    <w:rsid w:val="00925E9B"/>
    <w:rsid w:val="00987BA7"/>
    <w:rsid w:val="009F6F0E"/>
    <w:rsid w:val="00A3129C"/>
    <w:rsid w:val="00A860D3"/>
    <w:rsid w:val="00AA02B0"/>
    <w:rsid w:val="00AA0B8F"/>
    <w:rsid w:val="00AA1F1B"/>
    <w:rsid w:val="00AB4194"/>
    <w:rsid w:val="00B866CC"/>
    <w:rsid w:val="00B87399"/>
    <w:rsid w:val="00BC4D8C"/>
    <w:rsid w:val="00BF1EC8"/>
    <w:rsid w:val="00C03068"/>
    <w:rsid w:val="00C65CD4"/>
    <w:rsid w:val="00CC5290"/>
    <w:rsid w:val="00CD36F2"/>
    <w:rsid w:val="00D24687"/>
    <w:rsid w:val="00D6037C"/>
    <w:rsid w:val="00D60F1C"/>
    <w:rsid w:val="00D74C6A"/>
    <w:rsid w:val="00DA0852"/>
    <w:rsid w:val="00DB7594"/>
    <w:rsid w:val="00DC21CE"/>
    <w:rsid w:val="00DD454C"/>
    <w:rsid w:val="00E26633"/>
    <w:rsid w:val="00E641B8"/>
    <w:rsid w:val="00E76AA6"/>
    <w:rsid w:val="00EB588D"/>
    <w:rsid w:val="00EC74A4"/>
    <w:rsid w:val="00F03FAB"/>
    <w:rsid w:val="00F0742B"/>
    <w:rsid w:val="00F2505C"/>
    <w:rsid w:val="00F32478"/>
    <w:rsid w:val="00F66786"/>
    <w:rsid w:val="00F9487F"/>
    <w:rsid w:val="00FE4C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718EB0-E48F-4150-AD9D-CFB520665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0C14"/>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20C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9487F"/>
    <w:pPr>
      <w:spacing w:after="160" w:line="259" w:lineRule="auto"/>
      <w:ind w:left="720"/>
      <w:contextualSpacing/>
    </w:pPr>
    <w:rPr>
      <w:rFonts w:asciiTheme="minorHAnsi" w:hAnsiTheme="minorHAnsi" w:cstheme="minorBidi"/>
      <w:lang w:val="lv-LV"/>
    </w:rPr>
  </w:style>
  <w:style w:type="character" w:customStyle="1" w:styleId="il">
    <w:name w:val="il"/>
    <w:basedOn w:val="DefaultParagraphFont"/>
    <w:rsid w:val="00374531"/>
  </w:style>
  <w:style w:type="paragraph" w:styleId="BalloonText">
    <w:name w:val="Balloon Text"/>
    <w:basedOn w:val="Normal"/>
    <w:link w:val="BalloonTextChar"/>
    <w:uiPriority w:val="99"/>
    <w:semiHidden/>
    <w:unhideWhenUsed/>
    <w:rsid w:val="00CD36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36F2"/>
    <w:rPr>
      <w:rFonts w:ascii="Segoe UI" w:hAnsi="Segoe UI" w:cs="Segoe UI"/>
      <w:sz w:val="18"/>
      <w:szCs w:val="18"/>
    </w:rPr>
  </w:style>
  <w:style w:type="character" w:styleId="Hyperlink">
    <w:name w:val="Hyperlink"/>
    <w:basedOn w:val="DefaultParagraphFont"/>
    <w:uiPriority w:val="99"/>
    <w:unhideWhenUsed/>
    <w:rsid w:val="00252A12"/>
    <w:rPr>
      <w:color w:val="0563C1" w:themeColor="hyperlink"/>
      <w:u w:val="single"/>
    </w:rPr>
  </w:style>
  <w:style w:type="character" w:customStyle="1" w:styleId="UnresolvedMention">
    <w:name w:val="Unresolved Mention"/>
    <w:basedOn w:val="DefaultParagraphFont"/>
    <w:uiPriority w:val="99"/>
    <w:semiHidden/>
    <w:unhideWhenUsed/>
    <w:rsid w:val="00252A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940371">
      <w:bodyDiv w:val="1"/>
      <w:marLeft w:val="0"/>
      <w:marRight w:val="0"/>
      <w:marTop w:val="0"/>
      <w:marBottom w:val="0"/>
      <w:divBdr>
        <w:top w:val="none" w:sz="0" w:space="0" w:color="auto"/>
        <w:left w:val="none" w:sz="0" w:space="0" w:color="auto"/>
        <w:bottom w:val="none" w:sz="0" w:space="0" w:color="auto"/>
        <w:right w:val="none" w:sz="0" w:space="0" w:color="auto"/>
      </w:divBdr>
    </w:div>
    <w:div w:id="1205025620">
      <w:bodyDiv w:val="1"/>
      <w:marLeft w:val="0"/>
      <w:marRight w:val="0"/>
      <w:marTop w:val="0"/>
      <w:marBottom w:val="0"/>
      <w:divBdr>
        <w:top w:val="none" w:sz="0" w:space="0" w:color="auto"/>
        <w:left w:val="none" w:sz="0" w:space="0" w:color="auto"/>
        <w:bottom w:val="none" w:sz="0" w:space="0" w:color="auto"/>
        <w:right w:val="none" w:sz="0" w:space="0" w:color="auto"/>
      </w:divBdr>
    </w:div>
    <w:div w:id="197960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104DCF-7D3D-439B-A271-3BFD277DD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1777</Words>
  <Characters>1014</Characters>
  <Application>Microsoft Office Word</Application>
  <DocSecurity>0</DocSecurity>
  <Lines>8</Lines>
  <Paragraphs>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dc:creator>
  <cp:keywords/>
  <dc:description/>
  <cp:lastModifiedBy>User</cp:lastModifiedBy>
  <cp:revision>2</cp:revision>
  <cp:lastPrinted>2019-04-30T08:21:00Z</cp:lastPrinted>
  <dcterms:created xsi:type="dcterms:W3CDTF">2019-05-29T08:52:00Z</dcterms:created>
  <dcterms:modified xsi:type="dcterms:W3CDTF">2019-05-29T08:52:00Z</dcterms:modified>
</cp:coreProperties>
</file>