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Default="00DB4457" w:rsidP="00DB4457">
      <w:pPr>
        <w:ind w:right="-289"/>
        <w:jc w:val="both"/>
        <w:rPr>
          <w:b/>
        </w:rPr>
      </w:pPr>
    </w:p>
    <w:p w:rsidR="00AA2C82" w:rsidRDefault="00AA2C82" w:rsidP="00AA2C82">
      <w:pPr>
        <w:jc w:val="right"/>
      </w:pPr>
      <w:r>
        <w:t xml:space="preserve">NORAKSTS    </w:t>
      </w:r>
    </w:p>
    <w:p w:rsidR="00AA2C82" w:rsidRDefault="00AA2C82" w:rsidP="00AA2C82">
      <w:pPr>
        <w:jc w:val="right"/>
      </w:pPr>
      <w:r>
        <w:t>Pielikums</w:t>
      </w:r>
    </w:p>
    <w:p w:rsidR="00AA2C82" w:rsidRDefault="00AA2C82" w:rsidP="00AA2C82">
      <w:pPr>
        <w:jc w:val="right"/>
      </w:pPr>
      <w:r>
        <w:t>ZPRAP 17.05.2016. lēmumam Nr.18</w:t>
      </w:r>
      <w:r w:rsidR="00B12833">
        <w:t>4</w:t>
      </w:r>
      <w:bookmarkStart w:id="0" w:name="_GoBack"/>
      <w:bookmarkEnd w:id="0"/>
      <w:r>
        <w:t>.,</w:t>
      </w:r>
    </w:p>
    <w:p w:rsidR="00AA2C82" w:rsidRDefault="00AA2C82" w:rsidP="00AA2C82">
      <w:pPr>
        <w:ind w:left="6480" w:right="-289" w:firstLine="720"/>
        <w:jc w:val="both"/>
        <w:rPr>
          <w:b/>
          <w:color w:val="FF0000"/>
        </w:rPr>
      </w:pPr>
      <w:r>
        <w:t xml:space="preserve"> prot. Nr.37.</w:t>
      </w:r>
    </w:p>
    <w:p w:rsidR="00B12833" w:rsidRPr="00B14264" w:rsidRDefault="00B12833" w:rsidP="00B12833">
      <w:pPr>
        <w:rPr>
          <w:i/>
        </w:rPr>
      </w:pPr>
      <w:r w:rsidRPr="00B14264">
        <w:rPr>
          <w:i/>
        </w:rPr>
        <w:t>Projekta idejas koncepcija</w:t>
      </w:r>
    </w:p>
    <w:p w:rsidR="00B12833" w:rsidRDefault="00B12833" w:rsidP="00B12833">
      <w:pPr>
        <w:jc w:val="center"/>
        <w:rPr>
          <w:b/>
          <w:bCs/>
          <w:color w:val="000000"/>
          <w:lang w:val="en-GB"/>
        </w:rPr>
      </w:pPr>
    </w:p>
    <w:p w:rsidR="00B12833" w:rsidRDefault="00B12833" w:rsidP="00B12833">
      <w:pPr>
        <w:jc w:val="center"/>
        <w:rPr>
          <w:b/>
          <w:lang w:val="en-US"/>
        </w:rPr>
      </w:pPr>
      <w:proofErr w:type="spellStart"/>
      <w:r w:rsidRPr="00F30258">
        <w:rPr>
          <w:b/>
          <w:bCs/>
          <w:color w:val="000000"/>
          <w:lang w:val="en-GB"/>
        </w:rPr>
        <w:t>Sociālo</w:t>
      </w:r>
      <w:proofErr w:type="spellEnd"/>
      <w:r w:rsidRPr="00F30258">
        <w:rPr>
          <w:b/>
          <w:bCs/>
          <w:color w:val="000000"/>
          <w:lang w:val="en-GB"/>
        </w:rPr>
        <w:t xml:space="preserve"> </w:t>
      </w:r>
      <w:proofErr w:type="spellStart"/>
      <w:r w:rsidRPr="00F30258">
        <w:rPr>
          <w:b/>
          <w:bCs/>
          <w:color w:val="000000"/>
          <w:lang w:val="en-GB"/>
        </w:rPr>
        <w:t>pakalpojumu</w:t>
      </w:r>
      <w:proofErr w:type="spellEnd"/>
      <w:r w:rsidRPr="00F30258">
        <w:rPr>
          <w:b/>
          <w:bCs/>
          <w:color w:val="000000"/>
          <w:lang w:val="en-GB"/>
        </w:rPr>
        <w:t xml:space="preserve"> </w:t>
      </w:r>
      <w:proofErr w:type="spellStart"/>
      <w:r w:rsidRPr="00F30258">
        <w:rPr>
          <w:b/>
          <w:bCs/>
          <w:color w:val="000000"/>
          <w:lang w:val="en-GB"/>
        </w:rPr>
        <w:t>pieejamības</w:t>
      </w:r>
      <w:proofErr w:type="spellEnd"/>
      <w:r w:rsidRPr="00F30258">
        <w:rPr>
          <w:b/>
          <w:bCs/>
          <w:color w:val="000000"/>
          <w:lang w:val="en-GB"/>
        </w:rPr>
        <w:t xml:space="preserve"> </w:t>
      </w:r>
      <w:proofErr w:type="gramStart"/>
      <w:r w:rsidRPr="00F30258">
        <w:rPr>
          <w:b/>
          <w:bCs/>
          <w:color w:val="000000"/>
          <w:lang w:val="en-GB"/>
        </w:rPr>
        <w:t>un</w:t>
      </w:r>
      <w:proofErr w:type="gramEnd"/>
      <w:r w:rsidRPr="00F30258">
        <w:rPr>
          <w:b/>
          <w:bCs/>
          <w:color w:val="000000"/>
          <w:lang w:val="en-GB"/>
        </w:rPr>
        <w:t xml:space="preserve"> </w:t>
      </w:r>
      <w:proofErr w:type="spellStart"/>
      <w:r w:rsidRPr="00F30258">
        <w:rPr>
          <w:b/>
          <w:bCs/>
          <w:color w:val="000000"/>
          <w:lang w:val="en-GB"/>
        </w:rPr>
        <w:t>kvalitātes</w:t>
      </w:r>
      <w:proofErr w:type="spellEnd"/>
      <w:r w:rsidRPr="00F30258">
        <w:rPr>
          <w:b/>
          <w:bCs/>
          <w:color w:val="000000"/>
          <w:lang w:val="en-GB"/>
        </w:rPr>
        <w:t xml:space="preserve"> </w:t>
      </w:r>
      <w:proofErr w:type="spellStart"/>
      <w:r w:rsidRPr="00F30258">
        <w:rPr>
          <w:b/>
          <w:bCs/>
          <w:color w:val="000000"/>
          <w:lang w:val="en-GB"/>
        </w:rPr>
        <w:t>uzlabošana</w:t>
      </w:r>
      <w:proofErr w:type="spellEnd"/>
      <w:r w:rsidRPr="00F30258">
        <w:rPr>
          <w:b/>
          <w:bCs/>
          <w:color w:val="000000"/>
          <w:lang w:val="en-GB"/>
        </w:rPr>
        <w:t xml:space="preserve"> </w:t>
      </w:r>
      <w:proofErr w:type="spellStart"/>
      <w:r w:rsidRPr="00F30258">
        <w:rPr>
          <w:b/>
          <w:bCs/>
          <w:color w:val="000000"/>
          <w:lang w:val="en-GB"/>
        </w:rPr>
        <w:t>Vidusbaltijas</w:t>
      </w:r>
      <w:proofErr w:type="spellEnd"/>
      <w:r w:rsidRPr="00F30258">
        <w:rPr>
          <w:b/>
          <w:bCs/>
          <w:color w:val="000000"/>
          <w:lang w:val="en-GB"/>
        </w:rPr>
        <w:t xml:space="preserve"> </w:t>
      </w:r>
      <w:proofErr w:type="spellStart"/>
      <w:r w:rsidRPr="00F30258">
        <w:rPr>
          <w:b/>
          <w:bCs/>
          <w:color w:val="000000"/>
          <w:lang w:val="en-GB"/>
        </w:rPr>
        <w:t>reģionā</w:t>
      </w:r>
      <w:proofErr w:type="spellEnd"/>
      <w:r w:rsidRPr="00F30258">
        <w:rPr>
          <w:b/>
          <w:bCs/>
          <w:color w:val="000000"/>
          <w:lang w:val="en-GB"/>
        </w:rPr>
        <w:t xml:space="preserve">/ </w:t>
      </w:r>
      <w:r w:rsidRPr="00F30258">
        <w:rPr>
          <w:b/>
          <w:lang w:val="en-US"/>
        </w:rPr>
        <w:t xml:space="preserve">„Improvement of Quality and Accessibility of Social Services in </w:t>
      </w:r>
      <w:proofErr w:type="spellStart"/>
      <w:r w:rsidRPr="00F30258">
        <w:rPr>
          <w:b/>
          <w:lang w:val="en-US"/>
        </w:rPr>
        <w:t>MidBaltic</w:t>
      </w:r>
      <w:proofErr w:type="spellEnd"/>
      <w:r w:rsidRPr="00F30258">
        <w:rPr>
          <w:b/>
          <w:lang w:val="en-US"/>
        </w:rPr>
        <w:t xml:space="preserve"> Region”</w:t>
      </w:r>
    </w:p>
    <w:p w:rsidR="00B12833" w:rsidRDefault="00B12833" w:rsidP="00B12833">
      <w:pPr>
        <w:jc w:val="center"/>
        <w:rPr>
          <w:b/>
          <w:lang w:val="en-US"/>
        </w:rPr>
      </w:pPr>
    </w:p>
    <w:p w:rsidR="00B12833" w:rsidRPr="00F30258" w:rsidRDefault="00B12833" w:rsidP="00B12833">
      <w:pPr>
        <w:jc w:val="both"/>
        <w:rPr>
          <w:b/>
        </w:rPr>
      </w:pPr>
      <w:r w:rsidRPr="00AF7BA1">
        <w:rPr>
          <w:b/>
        </w:rPr>
        <w:t>Pamatojums:</w:t>
      </w:r>
      <w:r w:rsidRPr="00F30258">
        <w:t xml:space="preserve"> </w:t>
      </w:r>
      <w:r w:rsidRPr="00B53066">
        <w:t xml:space="preserve">Viens no pašvaldības sociālā dienesta uzdevumiem ir </w:t>
      </w:r>
      <w:r>
        <w:t xml:space="preserve">novērtēt sociālā dienesta </w:t>
      </w:r>
      <w:r w:rsidRPr="00264F6F">
        <w:t>administrēto un pašvaldības finansēto sociālo pakalpojumu kvalitāti (</w:t>
      </w:r>
      <w:r w:rsidRPr="00264F6F">
        <w:rPr>
          <w:bCs/>
          <w:shd w:val="clear" w:color="auto" w:fill="FFFFFF"/>
        </w:rPr>
        <w:t>Sociālo pakalpojumu un sociālās palīdzības likums</w:t>
      </w:r>
      <w:r w:rsidRPr="00264F6F">
        <w:t xml:space="preserve"> 11.</w:t>
      </w:r>
      <w:r>
        <w:t xml:space="preserve"> </w:t>
      </w:r>
      <w:r w:rsidRPr="00264F6F">
        <w:t>panta 7.</w:t>
      </w:r>
      <w:r>
        <w:t xml:space="preserve"> </w:t>
      </w:r>
      <w:r w:rsidRPr="00264F6F">
        <w:t>punkts). Saskaņā ar ziņojumu par Sociālo pakalpojumu attīstības programmas ieviešanu 2014.</w:t>
      </w:r>
      <w:r>
        <w:t xml:space="preserve"> </w:t>
      </w:r>
      <w:r w:rsidRPr="00264F6F">
        <w:t xml:space="preserve">gadā ir uzlabojusies sociālo pakalpojumu pieejamība, it īpaši mājas aprūpe </w:t>
      </w:r>
      <w:r w:rsidRPr="00B53066">
        <w:t>lauku teritorijās, taču nevar spriest par kvalitātes uzlabošanos, jo pašvaldībās nav ieviesta kvalitātes vadības sistēmas, tikai dažās pašvaldībās kvalitātes mērījumi tiek dokumentēti un nav veiktas plānotās programmas uzraudzības darbības: sociālo pakalpojumu cenu un izmaksu analīze, sociālo pakalpojumu s</w:t>
      </w:r>
      <w:r>
        <w:t>aņēmēju apmierinātības aptauja. Kā galvenais šķērslis sociālo pakalpojumu kvalitātes uzlabošanai minēts finansējuma trūkums speciālistu kapacitātes paaugstināšanai un infrastruktūras uzlabošanai.</w:t>
      </w:r>
    </w:p>
    <w:p w:rsidR="00B12833" w:rsidRDefault="00B12833" w:rsidP="00B12833"/>
    <w:p w:rsidR="00B12833" w:rsidRDefault="00B12833" w:rsidP="00B12833">
      <w:r w:rsidRPr="000A1F85">
        <w:rPr>
          <w:b/>
          <w:bCs/>
        </w:rPr>
        <w:t>Programma</w:t>
      </w:r>
      <w:r>
        <w:rPr>
          <w:b/>
          <w:bCs/>
        </w:rPr>
        <w:t xml:space="preserve">: </w:t>
      </w:r>
      <w:r>
        <w:rPr>
          <w:b/>
        </w:rPr>
        <w:t xml:space="preserve">Prioritāte: </w:t>
      </w:r>
      <w:r w:rsidRPr="006C57DE">
        <w:t>III Sociālā integrācija kā teritoriālās attīstības priekšnoteikums</w:t>
      </w:r>
      <w:r>
        <w:t xml:space="preserve">, </w:t>
      </w:r>
      <w:r>
        <w:rPr>
          <w:b/>
        </w:rPr>
        <w:t xml:space="preserve">Investīciju prioritāte: </w:t>
      </w:r>
      <w:r w:rsidRPr="006C57DE">
        <w:t>(1) Investīcijas sociālajā infrastruktūrā, veicinot sociāli atstumto atgriešanu darba tirgū</w:t>
      </w:r>
      <w:r>
        <w:t>.</w:t>
      </w:r>
    </w:p>
    <w:p w:rsidR="00B12833" w:rsidRDefault="00B12833" w:rsidP="00B12833"/>
    <w:p w:rsidR="00B12833" w:rsidRDefault="00B12833" w:rsidP="00B12833">
      <w:r w:rsidRPr="00AF7BA1">
        <w:rPr>
          <w:b/>
        </w:rPr>
        <w:t>Projekta partneri:</w:t>
      </w:r>
      <w:r w:rsidRPr="00F30258">
        <w:t xml:space="preserve"> </w:t>
      </w:r>
    </w:p>
    <w:p w:rsidR="00B12833" w:rsidRPr="000A1F85" w:rsidRDefault="00B12833" w:rsidP="00B12833">
      <w:r w:rsidRPr="000A1F85">
        <w:t>Vadošais partneris:</w:t>
      </w:r>
    </w:p>
    <w:p w:rsidR="00B12833" w:rsidRDefault="00B12833" w:rsidP="00B12833">
      <w:pPr>
        <w:numPr>
          <w:ilvl w:val="0"/>
          <w:numId w:val="1"/>
        </w:numPr>
        <w:rPr>
          <w:bCs/>
        </w:rPr>
      </w:pPr>
      <w:r>
        <w:rPr>
          <w:bCs/>
        </w:rPr>
        <w:t>Zemgales Plānošanas reģions</w:t>
      </w:r>
    </w:p>
    <w:p w:rsidR="00B12833" w:rsidRPr="000A1F85" w:rsidRDefault="00B12833" w:rsidP="00B12833">
      <w:r w:rsidRPr="000A1F85">
        <w:t>Projekta partneri:</w:t>
      </w:r>
    </w:p>
    <w:p w:rsidR="00B12833" w:rsidRDefault="00B12833" w:rsidP="00B12833">
      <w:pPr>
        <w:pStyle w:val="Sarakstarindkopa"/>
        <w:numPr>
          <w:ilvl w:val="0"/>
          <w:numId w:val="1"/>
        </w:numPr>
      </w:pPr>
      <w:r>
        <w:t>Viesītes novada pašvaldība</w:t>
      </w:r>
    </w:p>
    <w:p w:rsidR="00B12833" w:rsidRDefault="00B12833" w:rsidP="00B12833">
      <w:pPr>
        <w:pStyle w:val="Sarakstarindkopa"/>
        <w:numPr>
          <w:ilvl w:val="0"/>
          <w:numId w:val="1"/>
        </w:numPr>
      </w:pPr>
      <w:r>
        <w:t>Jaunjelgavas novada pašvaldība</w:t>
      </w:r>
    </w:p>
    <w:p w:rsidR="00B12833" w:rsidRDefault="00B12833" w:rsidP="00B12833">
      <w:pPr>
        <w:pStyle w:val="Sarakstarindkopa"/>
        <w:numPr>
          <w:ilvl w:val="0"/>
          <w:numId w:val="1"/>
        </w:numPr>
      </w:pPr>
      <w:r>
        <w:t>Dobeles novada pašvaldība</w:t>
      </w:r>
    </w:p>
    <w:p w:rsidR="00B12833" w:rsidRDefault="00B12833" w:rsidP="00B12833">
      <w:pPr>
        <w:pStyle w:val="Sarakstarindkopa"/>
        <w:numPr>
          <w:ilvl w:val="0"/>
          <w:numId w:val="1"/>
        </w:numPr>
      </w:pPr>
      <w:r>
        <w:t>Auces novada pašvaldība</w:t>
      </w:r>
    </w:p>
    <w:p w:rsidR="00B12833" w:rsidRDefault="00B12833" w:rsidP="00B12833">
      <w:pPr>
        <w:pStyle w:val="Sarakstarindkopa"/>
        <w:numPr>
          <w:ilvl w:val="0"/>
          <w:numId w:val="1"/>
        </w:numPr>
      </w:pPr>
      <w:r>
        <w:t>Rokišķu jauniešu centrs (LT)</w:t>
      </w:r>
    </w:p>
    <w:p w:rsidR="00B12833" w:rsidRDefault="00B12833" w:rsidP="00B12833">
      <w:pPr>
        <w:pStyle w:val="Sarakstarindkopa"/>
        <w:numPr>
          <w:ilvl w:val="0"/>
          <w:numId w:val="1"/>
        </w:numPr>
      </w:pPr>
      <w:r>
        <w:t>Kauņas rajona sociālo pakalpojumu centrs</w:t>
      </w:r>
      <w:r w:rsidRPr="00F30258">
        <w:t xml:space="preserve"> </w:t>
      </w:r>
      <w:r>
        <w:t>(LT)</w:t>
      </w:r>
    </w:p>
    <w:p w:rsidR="00B12833" w:rsidRDefault="00B12833" w:rsidP="00B12833">
      <w:pPr>
        <w:pStyle w:val="Sarakstarindkopa"/>
        <w:numPr>
          <w:ilvl w:val="0"/>
          <w:numId w:val="1"/>
        </w:numPr>
      </w:pPr>
      <w:proofErr w:type="spellStart"/>
      <w:r>
        <w:t>Krekenavas</w:t>
      </w:r>
      <w:proofErr w:type="spellEnd"/>
      <w:r>
        <w:t xml:space="preserve"> kultūras centrs (LT)</w:t>
      </w:r>
    </w:p>
    <w:p w:rsidR="00B12833" w:rsidRDefault="00B12833" w:rsidP="00B12833"/>
    <w:p w:rsidR="00B12833" w:rsidRPr="00AF7BA1" w:rsidRDefault="00B12833" w:rsidP="00B12833">
      <w:r w:rsidRPr="00AF7BA1">
        <w:rPr>
          <w:b/>
        </w:rPr>
        <w:t>Projekta ilgums:</w:t>
      </w:r>
      <w:r>
        <w:t xml:space="preserve"> 24</w:t>
      </w:r>
      <w:r w:rsidRPr="00AF7BA1">
        <w:t xml:space="preserve"> </w:t>
      </w:r>
      <w:r>
        <w:t>m</w:t>
      </w:r>
      <w:r w:rsidRPr="00AF7BA1">
        <w:t>ēneši</w:t>
      </w:r>
    </w:p>
    <w:p w:rsidR="00B12833" w:rsidRDefault="00B12833" w:rsidP="00B12833">
      <w:pPr>
        <w:rPr>
          <w:b/>
        </w:rPr>
      </w:pPr>
    </w:p>
    <w:p w:rsidR="00B12833" w:rsidRPr="00207B60" w:rsidRDefault="00B12833" w:rsidP="00B12833">
      <w:pPr>
        <w:rPr>
          <w:b/>
        </w:rPr>
      </w:pPr>
      <w:r w:rsidRPr="00207B60">
        <w:rPr>
          <w:b/>
        </w:rPr>
        <w:t xml:space="preserve">Projekta mērķis: </w:t>
      </w:r>
    </w:p>
    <w:p w:rsidR="00B12833" w:rsidRPr="00207B60" w:rsidRDefault="00B12833" w:rsidP="00B12833">
      <w:r w:rsidRPr="00207B60">
        <w:t xml:space="preserve">Projekta mērķis ir veicināt personu ar invaliditāti, bērnu, jauniešu un veco ļaužu integrāciju sabiedrībā, uzlabojot sociālo pakalpojumu pieejamību un kvalitāti </w:t>
      </w:r>
      <w:proofErr w:type="spellStart"/>
      <w:r w:rsidRPr="00207B60">
        <w:t>VidusBaltijas</w:t>
      </w:r>
      <w:proofErr w:type="spellEnd"/>
      <w:r w:rsidRPr="00207B60">
        <w:t xml:space="preserve"> reģionā. </w:t>
      </w:r>
    </w:p>
    <w:p w:rsidR="00B12833" w:rsidRPr="00207B60" w:rsidRDefault="00B12833" w:rsidP="00B12833">
      <w:pPr>
        <w:rPr>
          <w:b/>
        </w:rPr>
      </w:pPr>
    </w:p>
    <w:p w:rsidR="00B12833" w:rsidRPr="00207B60" w:rsidRDefault="00B12833" w:rsidP="00B12833">
      <w:pPr>
        <w:rPr>
          <w:b/>
        </w:rPr>
      </w:pPr>
      <w:r w:rsidRPr="00207B60">
        <w:rPr>
          <w:b/>
        </w:rPr>
        <w:t xml:space="preserve">Projekta mērķa grupas: </w:t>
      </w:r>
    </w:p>
    <w:p w:rsidR="00B12833" w:rsidRPr="00207B60" w:rsidRDefault="00B12833" w:rsidP="00B12833">
      <w:r w:rsidRPr="00207B60">
        <w:t>1)</w:t>
      </w:r>
      <w:r w:rsidRPr="00207B60">
        <w:tab/>
        <w:t>Personas ar invaliditāti, bērni, jaunieši un vecie ļaudis, kas pakļauti sociālās atstumtības riskam.</w:t>
      </w:r>
    </w:p>
    <w:p w:rsidR="00B12833" w:rsidRPr="00207B60" w:rsidRDefault="00B12833" w:rsidP="00B12833">
      <w:r w:rsidRPr="00207B60">
        <w:t>2)</w:t>
      </w:r>
      <w:r w:rsidRPr="00207B60">
        <w:tab/>
        <w:t>Sociālo pakalpojumu sniedzēji, speciālisti.</w:t>
      </w:r>
    </w:p>
    <w:p w:rsidR="00B12833" w:rsidRPr="00207B60" w:rsidRDefault="00B12833" w:rsidP="00B12833">
      <w:pPr>
        <w:rPr>
          <w:b/>
        </w:rPr>
      </w:pPr>
    </w:p>
    <w:p w:rsidR="00B12833" w:rsidRDefault="00B12833" w:rsidP="00B12833">
      <w:pPr>
        <w:rPr>
          <w:b/>
        </w:rPr>
      </w:pPr>
    </w:p>
    <w:p w:rsidR="00B12833" w:rsidRPr="00207B60" w:rsidRDefault="00B12833" w:rsidP="00B12833">
      <w:pPr>
        <w:rPr>
          <w:b/>
        </w:rPr>
      </w:pPr>
      <w:r w:rsidRPr="00207B60">
        <w:rPr>
          <w:b/>
        </w:rPr>
        <w:t>Projektā plānotās aktivitātes:</w:t>
      </w:r>
    </w:p>
    <w:p w:rsidR="00B12833" w:rsidRPr="00207B60" w:rsidRDefault="00B12833" w:rsidP="00B12833">
      <w:r w:rsidRPr="00207B60">
        <w:t>•</w:t>
      </w:r>
      <w:r w:rsidRPr="00207B60">
        <w:tab/>
        <w:t>Sociālo pakalpojumu kvalitātes vadības sistēmas izveide un testēšana.</w:t>
      </w:r>
    </w:p>
    <w:p w:rsidR="00B12833" w:rsidRPr="00207B60" w:rsidRDefault="00B12833" w:rsidP="00B12833">
      <w:r w:rsidRPr="00207B60">
        <w:t>•</w:t>
      </w:r>
      <w:r w:rsidRPr="00207B60">
        <w:tab/>
        <w:t>Sociālo pakalpojumu sniedzēju, speciālistu veiktspējas paaugstināšana</w:t>
      </w:r>
      <w:r>
        <w:t>,</w:t>
      </w:r>
      <w:r w:rsidRPr="00207B60">
        <w:t xml:space="preserve"> īstenojot pieredzes apmaiņas pasākumus un apgūstot labās prakses piemērus.</w:t>
      </w:r>
    </w:p>
    <w:p w:rsidR="00B12833" w:rsidRPr="00207B60" w:rsidRDefault="00B12833" w:rsidP="00B12833">
      <w:r w:rsidRPr="00207B60">
        <w:t>•</w:t>
      </w:r>
      <w:r w:rsidRPr="00207B60">
        <w:tab/>
        <w:t>Jaunu sociālo pakalpojumu un esošo sociālo pakalpojumu infrastruktūras izveide un uzlabošana.</w:t>
      </w:r>
    </w:p>
    <w:p w:rsidR="00B12833" w:rsidRPr="00207B60" w:rsidRDefault="00B12833" w:rsidP="00B12833">
      <w:r w:rsidRPr="00207B60">
        <w:lastRenderedPageBreak/>
        <w:t>•</w:t>
      </w:r>
      <w:r w:rsidRPr="00207B60">
        <w:tab/>
        <w:t>Vienotu sociālās iekļaušanas pasākumu izveide un organizēšana mērķa grupas personām.</w:t>
      </w:r>
    </w:p>
    <w:p w:rsidR="00B12833" w:rsidRPr="00207B60" w:rsidRDefault="00B12833" w:rsidP="00B12833">
      <w:pPr>
        <w:rPr>
          <w:b/>
        </w:rPr>
      </w:pPr>
    </w:p>
    <w:p w:rsidR="00B12833" w:rsidRPr="00207B60" w:rsidRDefault="00B12833" w:rsidP="00B12833">
      <w:pPr>
        <w:rPr>
          <w:b/>
        </w:rPr>
      </w:pPr>
      <w:r w:rsidRPr="00207B60">
        <w:rPr>
          <w:b/>
        </w:rPr>
        <w:t>Projekts atbilst sekojošiem plānošanas dokumentiem:</w:t>
      </w:r>
    </w:p>
    <w:p w:rsidR="00B12833" w:rsidRPr="00207B60" w:rsidRDefault="00B12833" w:rsidP="00B12833">
      <w:r w:rsidRPr="00207B60">
        <w:t>•</w:t>
      </w:r>
      <w:r w:rsidRPr="00207B60">
        <w:tab/>
        <w:t>“Zemgales plānošanas reģiona attīstības programma 2015-2020 gadam”, P5 "Efektīva pakalpojumu sistēma", 5.2. rīcības virziens “Nodrošināt ilgtspējīgu sociālo pakalpojumu un sociālās palīdzības attīstību reģionā, uzlabojot sociālo pakalpojumu pieejamību, kvalitāti un atbilstību reģiona iedzīvotāju vajadzībām”</w:t>
      </w:r>
    </w:p>
    <w:p w:rsidR="00B12833" w:rsidRDefault="00B12833" w:rsidP="00B12833">
      <w:r w:rsidRPr="00207B60">
        <w:t>•</w:t>
      </w:r>
      <w:r w:rsidRPr="00207B60">
        <w:tab/>
        <w:t>Pamatnostādnes sociālo pakalpojumu attīstībai 2014.-2020. gadam, 2. rīcības virziens “Sabiedrībā balstīti, pēctecīgi un klienta vajadzībām atbilstoši sociālie pakalpojumi”.</w:t>
      </w:r>
    </w:p>
    <w:p w:rsidR="00B12833" w:rsidRPr="00207B60" w:rsidRDefault="00B12833" w:rsidP="00B12833"/>
    <w:p w:rsidR="00B12833" w:rsidRPr="00207B60" w:rsidRDefault="00B12833" w:rsidP="00B12833">
      <w:pPr>
        <w:rPr>
          <w:b/>
        </w:rPr>
      </w:pPr>
      <w:r w:rsidRPr="00207B60">
        <w:rPr>
          <w:b/>
        </w:rPr>
        <w:t>PROJEKTA REZULTĀTI:</w:t>
      </w:r>
    </w:p>
    <w:p w:rsidR="00B12833" w:rsidRPr="00207B60" w:rsidRDefault="00B12833" w:rsidP="00B12833">
      <w:pPr>
        <w:tabs>
          <w:tab w:val="left" w:pos="284"/>
        </w:tabs>
      </w:pPr>
      <w:r w:rsidRPr="00207B60">
        <w:t>•</w:t>
      </w:r>
      <w:r w:rsidRPr="00207B60">
        <w:tab/>
        <w:t xml:space="preserve">Izstrādāta (1) kvalitātes vadības sistēma </w:t>
      </w:r>
      <w:r>
        <w:t>un testēti (7) sociālie pakalpojumi</w:t>
      </w:r>
      <w:r w:rsidRPr="00207B60">
        <w:t>.</w:t>
      </w:r>
    </w:p>
    <w:p w:rsidR="00B12833" w:rsidRPr="00207B60" w:rsidRDefault="00B12833" w:rsidP="00B12833">
      <w:pPr>
        <w:tabs>
          <w:tab w:val="left" w:pos="284"/>
        </w:tabs>
      </w:pPr>
      <w:r w:rsidRPr="00207B60">
        <w:t>•</w:t>
      </w:r>
      <w:r w:rsidRPr="00207B60">
        <w:tab/>
        <w:t>Pieredzes apmaiņas pasākumi (5), apkopti labās prakses piemēri (7), noorganizētas apmācības par (5) tēmām.</w:t>
      </w:r>
    </w:p>
    <w:p w:rsidR="00B12833" w:rsidRPr="00207B60" w:rsidRDefault="00B12833" w:rsidP="00B12833">
      <w:pPr>
        <w:tabs>
          <w:tab w:val="left" w:pos="284"/>
        </w:tabs>
      </w:pPr>
      <w:r w:rsidRPr="00207B60">
        <w:t>•</w:t>
      </w:r>
      <w:r w:rsidRPr="00207B60">
        <w:tab/>
        <w:t>Izveidota/uzlabota infrastruktūra:</w:t>
      </w:r>
    </w:p>
    <w:p w:rsidR="00B12833" w:rsidRPr="00207B60" w:rsidRDefault="00B12833" w:rsidP="00B12833">
      <w:pPr>
        <w:ind w:left="709"/>
      </w:pPr>
      <w:r w:rsidRPr="00207B60">
        <w:t>o</w:t>
      </w:r>
      <w:r w:rsidRPr="00207B60">
        <w:tab/>
        <w:t>Izveidots dienas aprūpes centrs (1) - Viesīte</w:t>
      </w:r>
    </w:p>
    <w:p w:rsidR="00B12833" w:rsidRPr="00207B60" w:rsidRDefault="00B12833" w:rsidP="00B12833">
      <w:pPr>
        <w:ind w:left="709"/>
      </w:pPr>
      <w:r w:rsidRPr="00207B60">
        <w:t>o</w:t>
      </w:r>
      <w:r w:rsidRPr="00207B60">
        <w:tab/>
        <w:t xml:space="preserve">Izveidots daudzfunkcionālais centrs (1) - </w:t>
      </w:r>
      <w:proofErr w:type="spellStart"/>
      <w:r>
        <w:t>Krekenava</w:t>
      </w:r>
      <w:proofErr w:type="spellEnd"/>
    </w:p>
    <w:p w:rsidR="00B12833" w:rsidRPr="00207B60" w:rsidRDefault="00B12833" w:rsidP="00B12833">
      <w:pPr>
        <w:ind w:left="709"/>
      </w:pPr>
      <w:r w:rsidRPr="00207B60">
        <w:t>o</w:t>
      </w:r>
      <w:r w:rsidRPr="00207B60">
        <w:tab/>
        <w:t>Izveidota rehabilitācijas taka personām ar invaliditāti (1) - Rokišķi</w:t>
      </w:r>
    </w:p>
    <w:p w:rsidR="00B12833" w:rsidRPr="00207B60" w:rsidRDefault="00B12833" w:rsidP="00B12833">
      <w:pPr>
        <w:ind w:left="709"/>
      </w:pPr>
      <w:r w:rsidRPr="00207B60">
        <w:t>o</w:t>
      </w:r>
      <w:r w:rsidRPr="00207B60">
        <w:tab/>
        <w:t>Izvietoti servisa dzīvokļi (5) - Auce</w:t>
      </w:r>
    </w:p>
    <w:p w:rsidR="00B12833" w:rsidRPr="00207B60" w:rsidRDefault="00B12833" w:rsidP="00B12833">
      <w:pPr>
        <w:ind w:left="709"/>
      </w:pPr>
      <w:r w:rsidRPr="00207B60">
        <w:t>o</w:t>
      </w:r>
      <w:r w:rsidRPr="00207B60">
        <w:tab/>
        <w:t>Izveidoti grupu dzīvokļi (8) - Jaunjelgava</w:t>
      </w:r>
    </w:p>
    <w:p w:rsidR="00B12833" w:rsidRPr="00207B60" w:rsidRDefault="00B12833" w:rsidP="00B12833">
      <w:pPr>
        <w:ind w:left="709"/>
      </w:pPr>
      <w:r w:rsidRPr="00207B60">
        <w:t>o</w:t>
      </w:r>
      <w:r w:rsidRPr="00207B60">
        <w:tab/>
        <w:t>Uzlabota pieejamība grupu dzīvokļiem, “atelpas brīža” pakalpojumam un dienas centram – Dobele</w:t>
      </w:r>
    </w:p>
    <w:p w:rsidR="00B12833" w:rsidRPr="00207B60" w:rsidRDefault="00B12833" w:rsidP="00B12833">
      <w:pPr>
        <w:ind w:left="709"/>
      </w:pPr>
      <w:r w:rsidRPr="00207B60">
        <w:t>o</w:t>
      </w:r>
      <w:r w:rsidRPr="00207B60">
        <w:tab/>
        <w:t>Iegādāts aprīkojums dienas centra attīstībai – Kauņa.</w:t>
      </w:r>
    </w:p>
    <w:p w:rsidR="00B12833" w:rsidRPr="00207B60" w:rsidRDefault="00B12833" w:rsidP="00B12833">
      <w:pPr>
        <w:tabs>
          <w:tab w:val="left" w:pos="426"/>
        </w:tabs>
      </w:pPr>
      <w:r w:rsidRPr="00207B60">
        <w:t>•</w:t>
      </w:r>
      <w:r w:rsidRPr="00207B60">
        <w:tab/>
        <w:t>Noorganizēti sociālās iekļaušanas pasākumi projekta mērķa grupas personām (4).</w:t>
      </w:r>
    </w:p>
    <w:p w:rsidR="00B12833" w:rsidRDefault="00B12833" w:rsidP="00B12833">
      <w:pPr>
        <w:rPr>
          <w:b/>
          <w:color w:val="000000"/>
        </w:rPr>
      </w:pPr>
    </w:p>
    <w:p w:rsidR="00B12833" w:rsidRDefault="00B12833" w:rsidP="00B12833">
      <w:pPr>
        <w:rPr>
          <w:b/>
          <w:color w:val="000000"/>
        </w:rPr>
      </w:pPr>
    </w:p>
    <w:p w:rsidR="00B12833" w:rsidRDefault="00B12833" w:rsidP="00B12833">
      <w:pPr>
        <w:rPr>
          <w:b/>
        </w:rPr>
      </w:pPr>
      <w:r w:rsidRPr="000A1F85">
        <w:rPr>
          <w:b/>
          <w:color w:val="000000"/>
        </w:rPr>
        <w:t>Finansējuma av</w:t>
      </w:r>
      <w:r>
        <w:rPr>
          <w:b/>
          <w:color w:val="000000"/>
        </w:rPr>
        <w:t xml:space="preserve">ots: </w:t>
      </w:r>
      <w:r>
        <w:t xml:space="preserve">Latvijas - Lietuvas pārrobežu sadarbības programma </w:t>
      </w:r>
      <w:r w:rsidRPr="00015313">
        <w:t>2014. - 2020. gadam</w:t>
      </w:r>
    </w:p>
    <w:p w:rsidR="00B12833" w:rsidRDefault="00B12833" w:rsidP="00B12833">
      <w:pPr>
        <w:rPr>
          <w:b/>
        </w:rPr>
      </w:pPr>
    </w:p>
    <w:p w:rsidR="00B12833" w:rsidRDefault="00B12833" w:rsidP="00B12833">
      <w:pPr>
        <w:rPr>
          <w:color w:val="000000" w:themeColor="text1"/>
        </w:rPr>
      </w:pPr>
      <w:r w:rsidRPr="00207B60">
        <w:rPr>
          <w:b/>
        </w:rPr>
        <w:t xml:space="preserve">Projekta </w:t>
      </w:r>
      <w:r w:rsidRPr="00207B60">
        <w:rPr>
          <w:b/>
          <w:bCs/>
        </w:rPr>
        <w:t xml:space="preserve">kopējais </w:t>
      </w:r>
      <w:r w:rsidRPr="00207B60">
        <w:rPr>
          <w:b/>
        </w:rPr>
        <w:t xml:space="preserve">indikatīvais </w:t>
      </w:r>
      <w:r w:rsidRPr="00207B60">
        <w:rPr>
          <w:b/>
          <w:bCs/>
        </w:rPr>
        <w:t>finansējums</w:t>
      </w:r>
      <w:r w:rsidRPr="00207B60">
        <w:rPr>
          <w:b/>
        </w:rPr>
        <w:t>:</w:t>
      </w:r>
      <w:r>
        <w:t xml:space="preserve"> </w:t>
      </w:r>
      <w:r>
        <w:rPr>
          <w:color w:val="000000" w:themeColor="text1"/>
        </w:rPr>
        <w:t xml:space="preserve">941 000,00 </w:t>
      </w:r>
      <w:r w:rsidRPr="00675F72">
        <w:rPr>
          <w:color w:val="000000" w:themeColor="text1"/>
        </w:rPr>
        <w:t>EUR</w:t>
      </w:r>
    </w:p>
    <w:p w:rsidR="00B12833" w:rsidRDefault="00B12833" w:rsidP="00B12833">
      <w:pPr>
        <w:rPr>
          <w:b/>
        </w:rPr>
      </w:pPr>
    </w:p>
    <w:p w:rsidR="00B12833" w:rsidRPr="000A1F85" w:rsidRDefault="00B12833" w:rsidP="00B12833">
      <w:r>
        <w:rPr>
          <w:b/>
        </w:rPr>
        <w:t>Programmas līdzfinansējuma daļa:</w:t>
      </w:r>
      <w:r w:rsidRPr="00207B60">
        <w:t xml:space="preserve"> </w:t>
      </w:r>
      <w:r>
        <w:t>799 850</w:t>
      </w:r>
      <w:r w:rsidRPr="00641022">
        <w:t xml:space="preserve">,00 </w:t>
      </w:r>
      <w:r w:rsidRPr="000A1F85">
        <w:t>EUR (85%)</w:t>
      </w:r>
    </w:p>
    <w:p w:rsidR="00B12833" w:rsidRDefault="00B12833" w:rsidP="00B12833">
      <w:pPr>
        <w:rPr>
          <w:sz w:val="22"/>
          <w:szCs w:val="22"/>
        </w:rPr>
      </w:pPr>
    </w:p>
    <w:p w:rsidR="00B12833" w:rsidRDefault="00B12833" w:rsidP="00B12833">
      <w:pPr>
        <w:rPr>
          <w:sz w:val="22"/>
          <w:szCs w:val="22"/>
        </w:rPr>
      </w:pPr>
      <w:r w:rsidRPr="000A1F85">
        <w:rPr>
          <w:b/>
          <w:bCs/>
        </w:rPr>
        <w:t>Projekta idejas iesniedzēja</w:t>
      </w:r>
      <w:r>
        <w:rPr>
          <w:b/>
          <w:bCs/>
        </w:rPr>
        <w:t xml:space="preserve"> (ZPR)</w:t>
      </w:r>
      <w:r w:rsidRPr="000A1F85">
        <w:rPr>
          <w:b/>
          <w:bCs/>
        </w:rPr>
        <w:t xml:space="preserve"> budžeta daļa projektā</w:t>
      </w:r>
      <w:r>
        <w:rPr>
          <w:sz w:val="22"/>
          <w:szCs w:val="22"/>
        </w:rPr>
        <w:t xml:space="preserve">: </w:t>
      </w:r>
      <w:r>
        <w:t>9</w:t>
      </w:r>
      <w:r w:rsidRPr="0006288F">
        <w:t>0</w:t>
      </w:r>
      <w:r>
        <w:t> </w:t>
      </w:r>
      <w:r w:rsidRPr="0006288F">
        <w:t>000</w:t>
      </w:r>
      <w:r>
        <w:t>,00 EUR</w:t>
      </w:r>
    </w:p>
    <w:p w:rsidR="00B12833" w:rsidRDefault="00B12833" w:rsidP="00B12833">
      <w:pPr>
        <w:rPr>
          <w:sz w:val="22"/>
          <w:szCs w:val="22"/>
        </w:rPr>
      </w:pPr>
    </w:p>
    <w:p w:rsidR="00DB4457" w:rsidRPr="000A1F85" w:rsidRDefault="00DB4457" w:rsidP="00DB4457"/>
    <w:p w:rsidR="00AA2C82" w:rsidRPr="00E83BF4" w:rsidRDefault="00AA2C82" w:rsidP="00AA2C82">
      <w:pPr>
        <w:rPr>
          <w:color w:val="FF0000"/>
        </w:rPr>
      </w:pPr>
    </w:p>
    <w:p w:rsidR="00AA2C82" w:rsidRDefault="00AA2C82" w:rsidP="00AA2C82">
      <w:pPr>
        <w:jc w:val="both"/>
        <w:rPr>
          <w:szCs w:val="28"/>
        </w:rPr>
      </w:pPr>
      <w:r w:rsidRPr="00B41606">
        <w:rPr>
          <w:szCs w:val="28"/>
        </w:rPr>
        <w:t xml:space="preserve">Izpilddirektors </w:t>
      </w:r>
      <w:r w:rsidRPr="00B41606">
        <w:rPr>
          <w:szCs w:val="28"/>
        </w:rPr>
        <w:tab/>
      </w:r>
      <w:r>
        <w:rPr>
          <w:szCs w:val="28"/>
        </w:rPr>
        <w:t xml:space="preserve">(personīgais paraksts) </w:t>
      </w:r>
      <w:r w:rsidRPr="00B41606">
        <w:rPr>
          <w:szCs w:val="28"/>
        </w:rPr>
        <w:tab/>
      </w:r>
      <w:r w:rsidRPr="00B41606">
        <w:rPr>
          <w:szCs w:val="28"/>
        </w:rPr>
        <w:tab/>
        <w:t>V. Veips</w:t>
      </w:r>
    </w:p>
    <w:p w:rsidR="00AA2C82" w:rsidRDefault="00AA2C82" w:rsidP="00AA2C82"/>
    <w:p w:rsidR="00AA2C82" w:rsidRDefault="00AA2C82" w:rsidP="00AA2C82"/>
    <w:p w:rsidR="00AA2C82" w:rsidRPr="00AA2C82" w:rsidRDefault="00AA2C82" w:rsidP="00AA2C82">
      <w:pPr>
        <w:rPr>
          <w:b/>
        </w:rPr>
      </w:pPr>
      <w:r w:rsidRPr="00AA2C82">
        <w:rPr>
          <w:b/>
        </w:rPr>
        <w:t>Noraksts pareizs:</w:t>
      </w:r>
    </w:p>
    <w:p w:rsidR="00AA2C82" w:rsidRDefault="00AA2C82" w:rsidP="00AA2C82"/>
    <w:p w:rsidR="00AA2C82" w:rsidRDefault="00AA2C82" w:rsidP="00AA2C82">
      <w:r>
        <w:t xml:space="preserve">Administrācijas vadītājas </w:t>
      </w:r>
      <w:proofErr w:type="spellStart"/>
      <w:r>
        <w:t>p.i</w:t>
      </w:r>
      <w:proofErr w:type="spellEnd"/>
      <w:r>
        <w:t>. D.VILMANE</w:t>
      </w:r>
    </w:p>
    <w:p w:rsidR="00AA2C82" w:rsidRDefault="00AA2C82" w:rsidP="00AA2C82"/>
    <w:p w:rsidR="00AA2C82" w:rsidRPr="00E1475F" w:rsidRDefault="00AA2C82" w:rsidP="00AA2C82">
      <w:r>
        <w:t>27.06.2016., Jelgavā</w:t>
      </w:r>
    </w:p>
    <w:p w:rsidR="00221B77" w:rsidRPr="000A1F85" w:rsidRDefault="00221B77"/>
    <w:sectPr w:rsidR="00221B77" w:rsidRPr="000A1F85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3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5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2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3"/>
  </w:num>
  <w:num w:numId="4">
    <w:abstractNumId w:val="41"/>
  </w:num>
  <w:num w:numId="5">
    <w:abstractNumId w:val="34"/>
  </w:num>
  <w:num w:numId="6">
    <w:abstractNumId w:val="23"/>
  </w:num>
  <w:num w:numId="7">
    <w:abstractNumId w:val="7"/>
  </w:num>
  <w:num w:numId="8">
    <w:abstractNumId w:val="10"/>
  </w:num>
  <w:num w:numId="9">
    <w:abstractNumId w:val="12"/>
  </w:num>
  <w:num w:numId="10">
    <w:abstractNumId w:val="29"/>
  </w:num>
  <w:num w:numId="11">
    <w:abstractNumId w:val="16"/>
  </w:num>
  <w:num w:numId="12">
    <w:abstractNumId w:val="31"/>
  </w:num>
  <w:num w:numId="13">
    <w:abstractNumId w:val="26"/>
  </w:num>
  <w:num w:numId="14">
    <w:abstractNumId w:val="15"/>
  </w:num>
  <w:num w:numId="15">
    <w:abstractNumId w:val="13"/>
  </w:num>
  <w:num w:numId="16">
    <w:abstractNumId w:val="20"/>
  </w:num>
  <w:num w:numId="17">
    <w:abstractNumId w:val="0"/>
  </w:num>
  <w:num w:numId="18">
    <w:abstractNumId w:val="25"/>
  </w:num>
  <w:num w:numId="19">
    <w:abstractNumId w:val="35"/>
  </w:num>
  <w:num w:numId="20">
    <w:abstractNumId w:val="27"/>
  </w:num>
  <w:num w:numId="21">
    <w:abstractNumId w:val="37"/>
  </w:num>
  <w:num w:numId="22">
    <w:abstractNumId w:val="24"/>
  </w:num>
  <w:num w:numId="23">
    <w:abstractNumId w:val="18"/>
  </w:num>
  <w:num w:numId="24">
    <w:abstractNumId w:val="6"/>
  </w:num>
  <w:num w:numId="25">
    <w:abstractNumId w:val="9"/>
  </w:num>
  <w:num w:numId="26">
    <w:abstractNumId w:val="22"/>
  </w:num>
  <w:num w:numId="27">
    <w:abstractNumId w:val="40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2"/>
  </w:num>
  <w:num w:numId="34">
    <w:abstractNumId w:val="19"/>
  </w:num>
  <w:num w:numId="35">
    <w:abstractNumId w:val="21"/>
  </w:num>
  <w:num w:numId="36">
    <w:abstractNumId w:val="14"/>
  </w:num>
  <w:num w:numId="37">
    <w:abstractNumId w:val="17"/>
  </w:num>
  <w:num w:numId="38">
    <w:abstractNumId w:val="33"/>
  </w:num>
  <w:num w:numId="39">
    <w:abstractNumId w:val="39"/>
  </w:num>
  <w:num w:numId="40">
    <w:abstractNumId w:val="36"/>
  </w:num>
  <w:num w:numId="41">
    <w:abstractNumId w:val="1"/>
  </w:num>
  <w:num w:numId="42">
    <w:abstractNumId w:val="42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D2951"/>
    <w:rsid w:val="000E0BCC"/>
    <w:rsid w:val="00106019"/>
    <w:rsid w:val="00116525"/>
    <w:rsid w:val="00121A40"/>
    <w:rsid w:val="00153AD2"/>
    <w:rsid w:val="00155F7B"/>
    <w:rsid w:val="00187F80"/>
    <w:rsid w:val="00191654"/>
    <w:rsid w:val="001A632F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31BAB"/>
    <w:rsid w:val="004329D1"/>
    <w:rsid w:val="00433978"/>
    <w:rsid w:val="00442E62"/>
    <w:rsid w:val="0046594B"/>
    <w:rsid w:val="0047263E"/>
    <w:rsid w:val="00474C68"/>
    <w:rsid w:val="004B2681"/>
    <w:rsid w:val="004D39FF"/>
    <w:rsid w:val="005545EB"/>
    <w:rsid w:val="00560DE0"/>
    <w:rsid w:val="005B134C"/>
    <w:rsid w:val="005C065D"/>
    <w:rsid w:val="005C7B9D"/>
    <w:rsid w:val="005D1644"/>
    <w:rsid w:val="005D39B5"/>
    <w:rsid w:val="006139FE"/>
    <w:rsid w:val="00647715"/>
    <w:rsid w:val="00673F5B"/>
    <w:rsid w:val="0067492C"/>
    <w:rsid w:val="00675F72"/>
    <w:rsid w:val="006841BA"/>
    <w:rsid w:val="0069155C"/>
    <w:rsid w:val="006A78A5"/>
    <w:rsid w:val="006B239D"/>
    <w:rsid w:val="006B3EFB"/>
    <w:rsid w:val="006B517E"/>
    <w:rsid w:val="006D4EE4"/>
    <w:rsid w:val="006E23F7"/>
    <w:rsid w:val="006E659D"/>
    <w:rsid w:val="0071780B"/>
    <w:rsid w:val="00725911"/>
    <w:rsid w:val="007504C1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616DE"/>
    <w:rsid w:val="00861BC5"/>
    <w:rsid w:val="00874C0D"/>
    <w:rsid w:val="00891041"/>
    <w:rsid w:val="00893003"/>
    <w:rsid w:val="00896E23"/>
    <w:rsid w:val="008A7122"/>
    <w:rsid w:val="008B1D64"/>
    <w:rsid w:val="008F03AB"/>
    <w:rsid w:val="008F2B47"/>
    <w:rsid w:val="008F5ADB"/>
    <w:rsid w:val="009307BC"/>
    <w:rsid w:val="00932B3C"/>
    <w:rsid w:val="00932B50"/>
    <w:rsid w:val="00940C5D"/>
    <w:rsid w:val="009C6752"/>
    <w:rsid w:val="009F1099"/>
    <w:rsid w:val="00A006B9"/>
    <w:rsid w:val="00A031BC"/>
    <w:rsid w:val="00A173CD"/>
    <w:rsid w:val="00A203D3"/>
    <w:rsid w:val="00A314B8"/>
    <w:rsid w:val="00A4458B"/>
    <w:rsid w:val="00A45077"/>
    <w:rsid w:val="00A575EB"/>
    <w:rsid w:val="00A602A4"/>
    <w:rsid w:val="00A63CC3"/>
    <w:rsid w:val="00A64FAE"/>
    <w:rsid w:val="00A82B55"/>
    <w:rsid w:val="00A8702D"/>
    <w:rsid w:val="00AA2C82"/>
    <w:rsid w:val="00AB201E"/>
    <w:rsid w:val="00AB5007"/>
    <w:rsid w:val="00AB576E"/>
    <w:rsid w:val="00B12833"/>
    <w:rsid w:val="00B32C51"/>
    <w:rsid w:val="00B340D1"/>
    <w:rsid w:val="00B34F3D"/>
    <w:rsid w:val="00B357DA"/>
    <w:rsid w:val="00B54CCE"/>
    <w:rsid w:val="00B92D4D"/>
    <w:rsid w:val="00BA1B5E"/>
    <w:rsid w:val="00BA569D"/>
    <w:rsid w:val="00BB3540"/>
    <w:rsid w:val="00BD1B4B"/>
    <w:rsid w:val="00BD1DF0"/>
    <w:rsid w:val="00BF730C"/>
    <w:rsid w:val="00C0736B"/>
    <w:rsid w:val="00C6759E"/>
    <w:rsid w:val="00C907AD"/>
    <w:rsid w:val="00CC36A4"/>
    <w:rsid w:val="00CC4FCB"/>
    <w:rsid w:val="00CE08BC"/>
    <w:rsid w:val="00CE6328"/>
    <w:rsid w:val="00CE69D3"/>
    <w:rsid w:val="00D06B35"/>
    <w:rsid w:val="00D449E0"/>
    <w:rsid w:val="00D5143A"/>
    <w:rsid w:val="00D62D0C"/>
    <w:rsid w:val="00D70C05"/>
    <w:rsid w:val="00DB4457"/>
    <w:rsid w:val="00DB5FA7"/>
    <w:rsid w:val="00DE6A7D"/>
    <w:rsid w:val="00E14555"/>
    <w:rsid w:val="00E22508"/>
    <w:rsid w:val="00E81249"/>
    <w:rsid w:val="00ED1A2C"/>
    <w:rsid w:val="00EE1DA8"/>
    <w:rsid w:val="00EE60BA"/>
    <w:rsid w:val="00EF02F1"/>
    <w:rsid w:val="00EF6646"/>
    <w:rsid w:val="00F15662"/>
    <w:rsid w:val="00F60823"/>
    <w:rsid w:val="00F71733"/>
    <w:rsid w:val="00F90C54"/>
    <w:rsid w:val="00F95AAC"/>
    <w:rsid w:val="00F95B34"/>
    <w:rsid w:val="00FB39B9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3125E-CE90-46DD-9270-A8B8C7DC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Sarakstarindkopa">
    <w:name w:val="List Paragraph"/>
    <w:basedOn w:val="Parasts"/>
    <w:uiPriority w:val="34"/>
    <w:qFormat/>
    <w:rsid w:val="00ED1A2C"/>
    <w:pPr>
      <w:ind w:left="720"/>
      <w:contextualSpacing/>
    </w:pPr>
  </w:style>
  <w:style w:type="paragraph" w:styleId="Bezatstarpm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ipersaite">
    <w:name w:val="Hyperlink"/>
    <w:basedOn w:val="Noklusjumarindkopasfonts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Izteiksmgs">
    <w:name w:val="Strong"/>
    <w:uiPriority w:val="22"/>
    <w:qFormat/>
    <w:rsid w:val="00C073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7A5FE-6F87-458F-B359-DADA723E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2680</Words>
  <Characters>1528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ZPR ZPR</cp:lastModifiedBy>
  <cp:revision>2</cp:revision>
  <cp:lastPrinted>2016-04-22T10:38:00Z</cp:lastPrinted>
  <dcterms:created xsi:type="dcterms:W3CDTF">2016-07-01T08:48:00Z</dcterms:created>
  <dcterms:modified xsi:type="dcterms:W3CDTF">2016-07-01T08:48:00Z</dcterms:modified>
</cp:coreProperties>
</file>