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6E0" w:rsidRDefault="00B116E0" w:rsidP="00B116E0">
      <w:pPr>
        <w:jc w:val="right"/>
      </w:pPr>
      <w:r>
        <w:t xml:space="preserve">NORAKSTS    </w:t>
      </w:r>
    </w:p>
    <w:p w:rsidR="00B116E0" w:rsidRDefault="00B116E0" w:rsidP="00B116E0">
      <w:pPr>
        <w:jc w:val="right"/>
      </w:pPr>
      <w:r>
        <w:t>Pielikums</w:t>
      </w:r>
    </w:p>
    <w:p w:rsidR="00B116E0" w:rsidRDefault="00B116E0" w:rsidP="00B116E0">
      <w:pPr>
        <w:jc w:val="right"/>
      </w:pPr>
      <w:r>
        <w:t>ZPRAP 17.05.2016. lēmumam Nr.18</w:t>
      </w:r>
      <w:r w:rsidR="00B40446">
        <w:t>3</w:t>
      </w:r>
      <w:bookmarkStart w:id="0" w:name="_GoBack"/>
      <w:bookmarkEnd w:id="0"/>
      <w:r>
        <w:t>.,</w:t>
      </w:r>
    </w:p>
    <w:p w:rsidR="00B116E0" w:rsidRDefault="00B116E0" w:rsidP="00B116E0">
      <w:pPr>
        <w:ind w:left="6480" w:right="-289" w:firstLine="720"/>
        <w:jc w:val="both"/>
        <w:rPr>
          <w:b/>
          <w:color w:val="FF0000"/>
        </w:rPr>
      </w:pPr>
      <w:r>
        <w:t xml:space="preserve"> prot. Nr.37.</w:t>
      </w:r>
    </w:p>
    <w:p w:rsidR="00814049" w:rsidRPr="00FC2D65" w:rsidRDefault="00814049" w:rsidP="00814049"/>
    <w:p w:rsidR="00814049" w:rsidRPr="00FC2D65" w:rsidRDefault="00814049" w:rsidP="00DB4457">
      <w:pPr>
        <w:ind w:right="-289"/>
        <w:jc w:val="both"/>
        <w:rPr>
          <w:b/>
        </w:rPr>
      </w:pPr>
    </w:p>
    <w:p w:rsidR="00814049" w:rsidRPr="00FC2D65" w:rsidRDefault="00814049" w:rsidP="00DB4457">
      <w:pPr>
        <w:ind w:right="-289"/>
        <w:jc w:val="both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9640" w:type="dxa"/>
        <w:tblLook w:val="04A0" w:firstRow="1" w:lastRow="0" w:firstColumn="1" w:lastColumn="0" w:noHBand="0" w:noVBand="1"/>
      </w:tblPr>
      <w:tblGrid>
        <w:gridCol w:w="516"/>
        <w:gridCol w:w="3171"/>
        <w:gridCol w:w="5953"/>
      </w:tblGrid>
      <w:tr w:rsidR="003B0017" w:rsidRPr="00FC2D65" w:rsidTr="007B02A0">
        <w:trPr>
          <w:trHeight w:val="517"/>
        </w:trPr>
        <w:tc>
          <w:tcPr>
            <w:tcW w:w="964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B4457" w:rsidRPr="00FC2D65" w:rsidRDefault="00DB4457" w:rsidP="000A1F85">
            <w:pPr>
              <w:jc w:val="center"/>
              <w:rPr>
                <w:b/>
                <w:bCs/>
              </w:rPr>
            </w:pPr>
            <w:r w:rsidRPr="00FC2D65">
              <w:rPr>
                <w:b/>
                <w:bCs/>
              </w:rPr>
              <w:t>PROJEKTA IDEJAS APRAKSTS IZSKATĪŠANAI VIDES AIZSARDZĪBAS UN REĢIONĀLĀS ATTĪSTĪBAS MINISTRIJAS INVESTĪCIJU PROJEKTU APSTIPRINĀŠANAS KOMISIJĀ</w:t>
            </w:r>
          </w:p>
        </w:tc>
      </w:tr>
      <w:tr w:rsidR="003B0017" w:rsidRPr="00FC2D65" w:rsidTr="007B02A0">
        <w:trPr>
          <w:trHeight w:val="285"/>
        </w:trPr>
        <w:tc>
          <w:tcPr>
            <w:tcW w:w="964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B4457" w:rsidRPr="00FC2D65" w:rsidRDefault="00DB4457" w:rsidP="000A1F85">
            <w:pPr>
              <w:rPr>
                <w:b/>
                <w:bCs/>
                <w:color w:val="FF0000"/>
                <w:rPrChange w:id="1" w:author="User" w:date="2014-10-30T09:19:00Z">
                  <w:rPr>
                    <w:b/>
                    <w:bCs/>
                  </w:rPr>
                </w:rPrChange>
              </w:rPr>
            </w:pPr>
          </w:p>
        </w:tc>
      </w:tr>
      <w:tr w:rsidR="003B0017" w:rsidRPr="00FC2D65" w:rsidTr="007B02A0">
        <w:trPr>
          <w:trHeight w:val="270"/>
        </w:trPr>
        <w:tc>
          <w:tcPr>
            <w:tcW w:w="516" w:type="dxa"/>
            <w:shd w:val="clear" w:color="auto" w:fill="auto"/>
            <w:noWrap/>
            <w:vAlign w:val="bottom"/>
          </w:tcPr>
          <w:p w:rsidR="00DB4457" w:rsidRPr="00FC2D65" w:rsidRDefault="00DB4457" w:rsidP="000A1F85"/>
        </w:tc>
        <w:tc>
          <w:tcPr>
            <w:tcW w:w="3171" w:type="dxa"/>
            <w:shd w:val="clear" w:color="auto" w:fill="auto"/>
            <w:noWrap/>
            <w:vAlign w:val="bottom"/>
          </w:tcPr>
          <w:p w:rsidR="00DB4457" w:rsidRPr="00FC2D65" w:rsidRDefault="00DB4457" w:rsidP="000A1F85"/>
        </w:tc>
        <w:tc>
          <w:tcPr>
            <w:tcW w:w="5953" w:type="dxa"/>
            <w:shd w:val="clear" w:color="auto" w:fill="auto"/>
            <w:noWrap/>
            <w:vAlign w:val="bottom"/>
          </w:tcPr>
          <w:p w:rsidR="00DB4457" w:rsidRPr="00FC2D65" w:rsidRDefault="00DB4457" w:rsidP="000A1F85"/>
        </w:tc>
      </w:tr>
      <w:tr w:rsidR="003B0017" w:rsidRPr="00FC2D65" w:rsidTr="007B02A0">
        <w:trPr>
          <w:trHeight w:val="750"/>
        </w:trPr>
        <w:tc>
          <w:tcPr>
            <w:tcW w:w="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FC2D65" w:rsidRDefault="00DB4457" w:rsidP="000A1F85">
            <w:r w:rsidRPr="00FC2D65">
              <w:t xml:space="preserve">1. </w:t>
            </w:r>
          </w:p>
        </w:tc>
        <w:tc>
          <w:tcPr>
            <w:tcW w:w="31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FC2D65" w:rsidRDefault="00DB4457" w:rsidP="000A1F85">
            <w:pPr>
              <w:rPr>
                <w:b/>
                <w:bCs/>
              </w:rPr>
            </w:pPr>
            <w:r w:rsidRPr="00FC2D65">
              <w:rPr>
                <w:b/>
                <w:bCs/>
              </w:rPr>
              <w:t>Ministrijas struktūrvienība</w:t>
            </w:r>
            <w:r w:rsidRPr="00FC2D65">
              <w:rPr>
                <w:b/>
              </w:rPr>
              <w:t>, padotības iestāde, arī atvasināta publiskā persona, un kapitālsabiedrība</w:t>
            </w:r>
            <w:r w:rsidRPr="00FC2D65">
              <w:t xml:space="preserve">, kas iesniedz projekta ideju izskatīšanai IPAK </w:t>
            </w:r>
          </w:p>
        </w:tc>
        <w:tc>
          <w:tcPr>
            <w:tcW w:w="5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4457" w:rsidRPr="00FC2D65" w:rsidRDefault="00DB4457" w:rsidP="000A1F85">
            <w:r w:rsidRPr="00FC2D65">
              <w:t> </w:t>
            </w:r>
            <w:r w:rsidR="00ED1A2C" w:rsidRPr="00FC2D65">
              <w:t xml:space="preserve">Zemgales Plānošanas reģions </w:t>
            </w:r>
          </w:p>
        </w:tc>
      </w:tr>
      <w:tr w:rsidR="003B0017" w:rsidRPr="00FC2D65" w:rsidTr="007B02A0">
        <w:trPr>
          <w:trHeight w:val="651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FC2D65" w:rsidRDefault="00DB4457" w:rsidP="000A1F85">
            <w:r w:rsidRPr="00FC2D65">
              <w:t xml:space="preserve">2.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FC2D65" w:rsidRDefault="00DB4457" w:rsidP="000A1F85">
            <w:r w:rsidRPr="00FC2D65">
              <w:rPr>
                <w:b/>
                <w:bCs/>
              </w:rPr>
              <w:t>Projekta</w:t>
            </w:r>
            <w:r w:rsidRPr="00FC2D65">
              <w:t xml:space="preserve"> </w:t>
            </w:r>
            <w:r w:rsidRPr="00FC2D65">
              <w:rPr>
                <w:b/>
                <w:bCs/>
              </w:rPr>
              <w:t>nosaukums</w:t>
            </w:r>
            <w:r w:rsidRPr="00FC2D65">
              <w:t xml:space="preserve"> (arī angļu valodā, ja projekta valoda būs angļu valoda)</w:t>
            </w:r>
          </w:p>
          <w:p w:rsidR="00DB4457" w:rsidRPr="00FC2D65" w:rsidRDefault="00DB4457" w:rsidP="000A1F85">
            <w:pPr>
              <w:rPr>
                <w:b/>
                <w:bCs/>
                <w:color w:val="FF0000"/>
                <w:u w:val="single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D4EE4" w:rsidRPr="00FC2D65" w:rsidRDefault="00656EBB" w:rsidP="0097332C">
            <w:pPr>
              <w:rPr>
                <w:b/>
              </w:rPr>
            </w:pPr>
            <w:r w:rsidRPr="00FC2D65">
              <w:rPr>
                <w:b/>
              </w:rPr>
              <w:t xml:space="preserve">Uzņēmējdarbības atbalsta sistēmas izveide un pieejamība Zemgalē, Kurzemē un </w:t>
            </w:r>
            <w:proofErr w:type="spellStart"/>
            <w:r w:rsidRPr="00FC2D65">
              <w:rPr>
                <w:b/>
              </w:rPr>
              <w:t>Ziemeļlietuvā</w:t>
            </w:r>
            <w:proofErr w:type="spellEnd"/>
            <w:r w:rsidRPr="00FC2D65">
              <w:rPr>
                <w:b/>
              </w:rPr>
              <w:t xml:space="preserve"> </w:t>
            </w:r>
          </w:p>
          <w:p w:rsidR="00656EBB" w:rsidRPr="00FC2D65" w:rsidRDefault="00656EBB" w:rsidP="0097332C">
            <w:r w:rsidRPr="00FC2D65">
              <w:rPr>
                <w:b/>
                <w:lang w:val="en-US"/>
              </w:rPr>
              <w:t xml:space="preserve">Creating of business support system and the availability of </w:t>
            </w:r>
            <w:proofErr w:type="spellStart"/>
            <w:r w:rsidRPr="00FC2D65">
              <w:rPr>
                <w:b/>
                <w:lang w:val="en-US"/>
              </w:rPr>
              <w:t>Zemgale</w:t>
            </w:r>
            <w:proofErr w:type="spellEnd"/>
            <w:r w:rsidRPr="00FC2D65">
              <w:rPr>
                <w:b/>
                <w:lang w:val="en-US"/>
              </w:rPr>
              <w:t xml:space="preserve">, </w:t>
            </w:r>
            <w:proofErr w:type="spellStart"/>
            <w:r w:rsidRPr="00FC2D65">
              <w:rPr>
                <w:b/>
                <w:lang w:val="en-US"/>
              </w:rPr>
              <w:t>Kurzeme</w:t>
            </w:r>
            <w:proofErr w:type="spellEnd"/>
            <w:r w:rsidRPr="00FC2D65">
              <w:rPr>
                <w:b/>
                <w:lang w:val="en-US"/>
              </w:rPr>
              <w:t xml:space="preserve">  and Northern Lithuania</w:t>
            </w:r>
          </w:p>
        </w:tc>
      </w:tr>
      <w:tr w:rsidR="003B0017" w:rsidRPr="00FC2D65" w:rsidTr="007B02A0">
        <w:trPr>
          <w:trHeight w:val="632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FC2D65" w:rsidRDefault="00DB4457" w:rsidP="000A1F85">
            <w:r w:rsidRPr="00FC2D65">
              <w:t>3.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FC2D65" w:rsidRDefault="00DB4457" w:rsidP="000A1F85">
            <w:pPr>
              <w:rPr>
                <w:b/>
                <w:bCs/>
              </w:rPr>
            </w:pPr>
            <w:r w:rsidRPr="00FC2D65">
              <w:rPr>
                <w:b/>
                <w:color w:val="000000"/>
              </w:rPr>
              <w:t xml:space="preserve">Projekta statuss uz idejas iesniegšanas brīdi </w:t>
            </w:r>
            <w:r w:rsidRPr="00FC2D65">
              <w:rPr>
                <w:color w:val="000000"/>
              </w:rPr>
              <w:t>(uzsākta projekta izstrāde, izstrādāts tehniskais projekts, projekts sagatavots iesniegšanai)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4457" w:rsidRPr="00FC2D65" w:rsidRDefault="00015313" w:rsidP="000A1F85">
            <w:r w:rsidRPr="00FC2D65">
              <w:t>Uzsākta projekta izstrāde</w:t>
            </w:r>
          </w:p>
        </w:tc>
      </w:tr>
      <w:tr w:rsidR="003B0017" w:rsidRPr="00FC2D65" w:rsidTr="007B02A0">
        <w:trPr>
          <w:trHeight w:val="632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FC2D65" w:rsidRDefault="00DB4457" w:rsidP="000A1F85">
            <w:r w:rsidRPr="00FC2D65">
              <w:t xml:space="preserve">4.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FC2D65" w:rsidRDefault="00DB4457" w:rsidP="000A1F85">
            <w:r w:rsidRPr="00FC2D65">
              <w:rPr>
                <w:b/>
                <w:bCs/>
              </w:rPr>
              <w:t>Programma</w:t>
            </w:r>
            <w:r w:rsidRPr="00FC2D65">
              <w:t>/aktivitāte, kurā plānots pieteikt projektu</w:t>
            </w:r>
          </w:p>
          <w:p w:rsidR="00DB4457" w:rsidRPr="00FC2D65" w:rsidRDefault="00DB4457" w:rsidP="000A1F85">
            <w:pPr>
              <w:rPr>
                <w:b/>
                <w:bCs/>
                <w:color w:val="000000"/>
              </w:rPr>
            </w:pPr>
            <w:r w:rsidRPr="00FC2D65">
              <w:rPr>
                <w:color w:val="000000"/>
              </w:rPr>
              <w:t>Datumi, no kura līdz kuram projektus var iesniegt programmā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7DEB" w:rsidRPr="00FC2D65" w:rsidRDefault="00F37DEB" w:rsidP="00B42CCD">
            <w:pPr>
              <w:rPr>
                <w:b/>
              </w:rPr>
            </w:pPr>
            <w:r w:rsidRPr="00FC2D65">
              <w:rPr>
                <w:b/>
              </w:rPr>
              <w:t>Latvijas – Lietuvas pārrobežu sadarbības programma 2014. - 2020. gadam</w:t>
            </w:r>
          </w:p>
          <w:p w:rsidR="00656EBB" w:rsidRPr="00FC2D65" w:rsidRDefault="00656EBB" w:rsidP="00656EBB">
            <w:pPr>
              <w:rPr>
                <w:bCs/>
              </w:rPr>
            </w:pPr>
            <w:r w:rsidRPr="00FC2D65">
              <w:rPr>
                <w:b/>
              </w:rPr>
              <w:t xml:space="preserve">Prioritāte:  </w:t>
            </w:r>
            <w:r w:rsidRPr="00FC2D65">
              <w:t xml:space="preserve">II „ </w:t>
            </w:r>
            <w:r w:rsidRPr="00FC2D65">
              <w:rPr>
                <w:bCs/>
              </w:rPr>
              <w:t>Atbalsts darbaspēka mobilitātei un nodarbinātībai”</w:t>
            </w:r>
          </w:p>
          <w:p w:rsidR="00656EBB" w:rsidRPr="00FC2D65" w:rsidRDefault="00B42CCD" w:rsidP="00656EBB">
            <w:r w:rsidRPr="00FC2D65">
              <w:rPr>
                <w:b/>
              </w:rPr>
              <w:t>Investīciju prioritāte</w:t>
            </w:r>
            <w:r w:rsidR="00656EBB" w:rsidRPr="00FC2D65">
              <w:rPr>
                <w:b/>
              </w:rPr>
              <w:t xml:space="preserve"> </w:t>
            </w:r>
            <w:r w:rsidR="00656EBB" w:rsidRPr="00FC2D65">
              <w:t xml:space="preserve">1. </w:t>
            </w:r>
            <w:r w:rsidR="00656EBB" w:rsidRPr="00FC2D65">
              <w:rPr>
                <w:bCs/>
              </w:rPr>
              <w:t xml:space="preserve">Atbalstīt uzņēmumu inkubatoru attīstību un investīcijas </w:t>
            </w:r>
            <w:proofErr w:type="spellStart"/>
            <w:r w:rsidR="00656EBB" w:rsidRPr="00FC2D65">
              <w:rPr>
                <w:bCs/>
              </w:rPr>
              <w:t>pašnodarbinātības</w:t>
            </w:r>
            <w:proofErr w:type="spellEnd"/>
            <w:r w:rsidR="00656EBB" w:rsidRPr="00FC2D65">
              <w:rPr>
                <w:bCs/>
              </w:rPr>
              <w:t xml:space="preserve">, </w:t>
            </w:r>
            <w:proofErr w:type="spellStart"/>
            <w:r w:rsidR="00656EBB" w:rsidRPr="00FC2D65">
              <w:rPr>
                <w:bCs/>
              </w:rPr>
              <w:t>mikrouzņēmumu</w:t>
            </w:r>
            <w:proofErr w:type="spellEnd"/>
            <w:r w:rsidR="00656EBB" w:rsidRPr="00FC2D65">
              <w:rPr>
                <w:bCs/>
              </w:rPr>
              <w:t xml:space="preserve"> un uzņēmējdarbības izveidē</w:t>
            </w:r>
          </w:p>
          <w:p w:rsidR="00656EBB" w:rsidRPr="00FC2D65" w:rsidRDefault="00656EBB" w:rsidP="00656EBB">
            <w:pPr>
              <w:rPr>
                <w:b/>
              </w:rPr>
            </w:pPr>
          </w:p>
          <w:p w:rsidR="00DB4457" w:rsidRPr="00FC2D65" w:rsidRDefault="00ED1A2C" w:rsidP="00656EBB">
            <w:pPr>
              <w:rPr>
                <w:b/>
              </w:rPr>
            </w:pPr>
            <w:r w:rsidRPr="00FC2D65">
              <w:t>Projekta iesniegšanas termiņš –</w:t>
            </w:r>
            <w:r w:rsidR="00B42CCD" w:rsidRPr="00FC2D65">
              <w:t xml:space="preserve"> 05</w:t>
            </w:r>
            <w:r w:rsidR="00015313" w:rsidRPr="00FC2D65">
              <w:t>.0</w:t>
            </w:r>
            <w:r w:rsidR="00B42CCD" w:rsidRPr="00FC2D65">
              <w:t>8</w:t>
            </w:r>
            <w:r w:rsidR="00015313" w:rsidRPr="00FC2D65">
              <w:t>.2016</w:t>
            </w:r>
            <w:r w:rsidR="00B42CCD" w:rsidRPr="00FC2D65">
              <w:t>.</w:t>
            </w:r>
          </w:p>
        </w:tc>
      </w:tr>
      <w:tr w:rsidR="003B0017" w:rsidRPr="00FC2D65" w:rsidTr="007B02A0">
        <w:trPr>
          <w:trHeight w:val="684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FC2D65" w:rsidRDefault="00DB4457" w:rsidP="000A1F85">
            <w:r w:rsidRPr="00FC2D65">
              <w:t xml:space="preserve">5.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FC2D65" w:rsidRDefault="00DB4457" w:rsidP="000A1F85">
            <w:pPr>
              <w:rPr>
                <w:b/>
                <w:bCs/>
              </w:rPr>
            </w:pPr>
            <w:r w:rsidRPr="00FC2D65">
              <w:t xml:space="preserve">Īss projekta ietvaros </w:t>
            </w:r>
            <w:r w:rsidRPr="00FC2D65">
              <w:rPr>
                <w:b/>
                <w:bCs/>
              </w:rPr>
              <w:t xml:space="preserve">plānoto darbību apraksts </w:t>
            </w:r>
            <w:r w:rsidRPr="00FC2D65">
              <w:rPr>
                <w:bCs/>
                <w:color w:val="000000"/>
              </w:rPr>
              <w:t>(darbības, pasākumi, arī mērķa grupas)</w:t>
            </w:r>
            <w:r w:rsidRPr="00FC2D65">
              <w:rPr>
                <w:b/>
                <w:bCs/>
              </w:rPr>
              <w:t xml:space="preserve"> </w:t>
            </w:r>
          </w:p>
          <w:p w:rsidR="00EF1CA3" w:rsidRPr="00FC2D65" w:rsidRDefault="00EF1CA3" w:rsidP="00EF1CA3">
            <w:pPr>
              <w:jc w:val="both"/>
            </w:pPr>
          </w:p>
          <w:p w:rsidR="00DB4457" w:rsidRPr="00FC2D65" w:rsidRDefault="00DB4457" w:rsidP="004B24D1"/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16DE" w:rsidRPr="00FC2D65" w:rsidRDefault="008616DE" w:rsidP="008616DE">
            <w:pPr>
              <w:pStyle w:val="Bezatstarpm"/>
              <w:jc w:val="both"/>
              <w:rPr>
                <w:rFonts w:eastAsia="Times New Roman"/>
              </w:rPr>
            </w:pPr>
            <w:r w:rsidRPr="00FC2D65">
              <w:rPr>
                <w:rFonts w:eastAsia="Times New Roman"/>
                <w:b/>
                <w:u w:val="single"/>
              </w:rPr>
              <w:t>Projekta mērķis:</w:t>
            </w:r>
            <w:r w:rsidRPr="00FC2D65">
              <w:rPr>
                <w:rFonts w:eastAsia="Times New Roman"/>
              </w:rPr>
              <w:t xml:space="preserve"> </w:t>
            </w:r>
          </w:p>
          <w:p w:rsidR="00656EBB" w:rsidRPr="00FC2D65" w:rsidRDefault="00656EBB" w:rsidP="00656EBB">
            <w:pPr>
              <w:jc w:val="both"/>
            </w:pPr>
            <w:r w:rsidRPr="00FC2D65">
              <w:t xml:space="preserve">Veicināt uzņēmējdarbības attīstību, nodrošinot atbalsta sistēmu un  veicinot biznesa ideju dzīvotspēju, koncentrējoties uz biznesa uzsākšanos un </w:t>
            </w:r>
            <w:proofErr w:type="spellStart"/>
            <w:r w:rsidRPr="00FC2D65">
              <w:t>pašnodarbinātību</w:t>
            </w:r>
            <w:proofErr w:type="spellEnd"/>
            <w:r w:rsidRPr="00FC2D65">
              <w:t xml:space="preserve">, ietverot visas uzņēmējdarbības atbalsta institūcijas. </w:t>
            </w:r>
          </w:p>
          <w:p w:rsidR="00641022" w:rsidRPr="00FC2D65" w:rsidRDefault="00641022" w:rsidP="008616DE">
            <w:pPr>
              <w:pStyle w:val="HTMLiepriekformattais"/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7879C3" w:rsidRPr="00FC2D65" w:rsidRDefault="007879C3" w:rsidP="008616DE">
            <w:pPr>
              <w:pStyle w:val="HTMLiepriekformattais"/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C2D6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Projekta mērķa grupa</w:t>
            </w:r>
            <w:r w:rsidR="0097332C" w:rsidRPr="00FC2D6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</w:t>
            </w:r>
            <w:r w:rsidRPr="00FC2D6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: </w:t>
            </w:r>
          </w:p>
          <w:p w:rsidR="00656EBB" w:rsidRPr="00FC2D65" w:rsidRDefault="00656EBB" w:rsidP="00656EBB">
            <w:pPr>
              <w:pStyle w:val="Sarakstarindkopa"/>
              <w:numPr>
                <w:ilvl w:val="0"/>
                <w:numId w:val="35"/>
              </w:numPr>
            </w:pPr>
            <w:r w:rsidRPr="00FC2D65">
              <w:t>Potenciālie, esošie uzņēmēji (</w:t>
            </w:r>
            <w:proofErr w:type="spellStart"/>
            <w:r w:rsidRPr="00FC2D65">
              <w:t>t.sk.pašnodarbinātie</w:t>
            </w:r>
            <w:proofErr w:type="spellEnd"/>
            <w:r w:rsidRPr="00FC2D65">
              <w:t xml:space="preserve"> un MVU uzņēmēji )</w:t>
            </w:r>
          </w:p>
          <w:p w:rsidR="0097332C" w:rsidRPr="00FC2D65" w:rsidRDefault="00656EBB" w:rsidP="00656EBB">
            <w:pPr>
              <w:pStyle w:val="Sarakstarindkopa"/>
              <w:numPr>
                <w:ilvl w:val="0"/>
                <w:numId w:val="35"/>
              </w:numPr>
            </w:pPr>
            <w:r w:rsidRPr="00FC2D65">
              <w:t xml:space="preserve">Pašvaldību speciālisti,  Uzņēmējdarbības atbalsta institūciju speciālisti, Valsts iestāžu speciālisti </w:t>
            </w:r>
          </w:p>
          <w:p w:rsidR="00641022" w:rsidRPr="00FC2D65" w:rsidRDefault="00641022" w:rsidP="007879C3">
            <w:pPr>
              <w:jc w:val="both"/>
            </w:pPr>
          </w:p>
          <w:p w:rsidR="008616DE" w:rsidRPr="00FC2D65" w:rsidRDefault="008616DE" w:rsidP="008616DE">
            <w:pPr>
              <w:pStyle w:val="Bezatstarpm"/>
              <w:ind w:left="17"/>
              <w:jc w:val="both"/>
              <w:rPr>
                <w:b/>
                <w:u w:val="single"/>
              </w:rPr>
            </w:pPr>
            <w:r w:rsidRPr="00FC2D65">
              <w:rPr>
                <w:b/>
                <w:u w:val="single"/>
              </w:rPr>
              <w:t xml:space="preserve">Projektā plānotās </w:t>
            </w:r>
            <w:r w:rsidR="00656EBB" w:rsidRPr="00FC2D65">
              <w:rPr>
                <w:b/>
                <w:u w:val="single"/>
              </w:rPr>
              <w:t>darba pakas:</w:t>
            </w:r>
          </w:p>
          <w:p w:rsidR="00656EBB" w:rsidRPr="00FC2D65" w:rsidRDefault="00656EBB" w:rsidP="00656EBB">
            <w:pPr>
              <w:numPr>
                <w:ilvl w:val="0"/>
                <w:numId w:val="36"/>
              </w:numPr>
            </w:pPr>
            <w:proofErr w:type="spellStart"/>
            <w:r w:rsidRPr="00FC2D65">
              <w:t>Mentoringa</w:t>
            </w:r>
            <w:proofErr w:type="spellEnd"/>
            <w:r w:rsidRPr="00FC2D65">
              <w:t xml:space="preserve"> sistēmas izveide un pakalpojumu nodrošināšana jaunajiem uzņēmējiem/uzsācējiem (atbalsts biznesa idejas dzīvotspējas noteikšanai un attīstībai)</w:t>
            </w:r>
            <w:r w:rsidR="008D582F" w:rsidRPr="00FC2D65">
              <w:t xml:space="preserve"> Latvija un Lietuvā</w:t>
            </w:r>
            <w:r w:rsidRPr="00FC2D65">
              <w:t>:</w:t>
            </w:r>
          </w:p>
          <w:p w:rsidR="00656EBB" w:rsidRPr="00FC2D65" w:rsidRDefault="00656EBB" w:rsidP="00656EBB">
            <w:pPr>
              <w:numPr>
                <w:ilvl w:val="1"/>
                <w:numId w:val="36"/>
              </w:numPr>
            </w:pPr>
            <w:proofErr w:type="spellStart"/>
            <w:r w:rsidRPr="00FC2D65">
              <w:t>mentoru</w:t>
            </w:r>
            <w:proofErr w:type="spellEnd"/>
            <w:r w:rsidRPr="00FC2D65">
              <w:t xml:space="preserve"> atlase un sagatavošana, apmācība (t.sk. pašvaldību uzņēmējdarbības speciālistu apmācība);</w:t>
            </w:r>
          </w:p>
          <w:p w:rsidR="00656EBB" w:rsidRPr="00FC2D65" w:rsidRDefault="00656EBB" w:rsidP="00656EBB">
            <w:pPr>
              <w:numPr>
                <w:ilvl w:val="1"/>
                <w:numId w:val="36"/>
              </w:numPr>
            </w:pPr>
            <w:r w:rsidRPr="00FC2D65">
              <w:t>pakalpojumu  (aprīkojuma)nodrošināšana jaunajiem uzņēmējiem, biznesa ideju autoriem;</w:t>
            </w:r>
          </w:p>
          <w:p w:rsidR="00656EBB" w:rsidRPr="00FC2D65" w:rsidRDefault="00656EBB" w:rsidP="00656EBB">
            <w:pPr>
              <w:numPr>
                <w:ilvl w:val="1"/>
                <w:numId w:val="36"/>
              </w:numPr>
            </w:pPr>
            <w:r w:rsidRPr="00FC2D65">
              <w:lastRenderedPageBreak/>
              <w:t>virtuālās atbalsta sniegšanas si</w:t>
            </w:r>
            <w:r w:rsidR="008D582F" w:rsidRPr="00FC2D65">
              <w:t>stēmas izveide tiem uzņēmumiem</w:t>
            </w:r>
          </w:p>
          <w:p w:rsidR="00656EBB" w:rsidRPr="00FC2D65" w:rsidRDefault="00656EBB" w:rsidP="00656EBB">
            <w:pPr>
              <w:numPr>
                <w:ilvl w:val="1"/>
                <w:numId w:val="36"/>
              </w:numPr>
            </w:pPr>
            <w:r w:rsidRPr="00FC2D65">
              <w:t>sadarbības veicināšana ar topošajiem un esošajiem uzņēmējiem – padomdevēji, līdzgaitnieki, atbalsts ikdienā)</w:t>
            </w:r>
          </w:p>
          <w:p w:rsidR="00656EBB" w:rsidRPr="00FC2D65" w:rsidRDefault="00656EBB" w:rsidP="00656EBB">
            <w:pPr>
              <w:numPr>
                <w:ilvl w:val="1"/>
                <w:numId w:val="36"/>
              </w:numPr>
            </w:pPr>
            <w:r w:rsidRPr="00FC2D65">
              <w:t>Pašvaldību uzņēmējdarbības speciālistu atpazīstamības nodrošināšana.</w:t>
            </w:r>
          </w:p>
          <w:p w:rsidR="00656EBB" w:rsidRPr="00FC2D65" w:rsidRDefault="00656EBB" w:rsidP="00656EBB">
            <w:pPr>
              <w:numPr>
                <w:ilvl w:val="0"/>
                <w:numId w:val="36"/>
              </w:numPr>
            </w:pPr>
            <w:proofErr w:type="spellStart"/>
            <w:r w:rsidRPr="00FC2D65">
              <w:t>Mentoru</w:t>
            </w:r>
            <w:proofErr w:type="spellEnd"/>
            <w:r w:rsidRPr="00FC2D65">
              <w:t xml:space="preserve"> un  jauno uzņēmēju/uzsācēju sadarbības stiprināšana  - diskusijas, forumu, tikšanās, pieredzes apmaiņa u.c. ( regulāras tikšanās ar uzņēmējiem, klausīties reālu pieredzi no uzņēmējiem;  tikšanās ar valsts un pašvaldību darbiniekiem par iestādes pakalpojumiem un sadarbības </w:t>
            </w:r>
            <w:proofErr w:type="spellStart"/>
            <w:r w:rsidRPr="00FC2D65">
              <w:t>iespējām.utt</w:t>
            </w:r>
            <w:proofErr w:type="spellEnd"/>
            <w:r w:rsidRPr="00FC2D65">
              <w:t>)</w:t>
            </w:r>
          </w:p>
          <w:p w:rsidR="008D582F" w:rsidRPr="00FC2D65" w:rsidRDefault="008D582F" w:rsidP="008D582F">
            <w:pPr>
              <w:numPr>
                <w:ilvl w:val="0"/>
                <w:numId w:val="36"/>
              </w:numPr>
            </w:pPr>
            <w:proofErr w:type="spellStart"/>
            <w:r w:rsidRPr="00FC2D65">
              <w:t>Vebināru</w:t>
            </w:r>
            <w:proofErr w:type="spellEnd"/>
            <w:r w:rsidRPr="00FC2D65">
              <w:t xml:space="preserve">/apmācību </w:t>
            </w:r>
            <w:r w:rsidR="00656EBB" w:rsidRPr="00FC2D65">
              <w:t>organizēšana uzņēmējiem par dažādām tēmām;</w:t>
            </w:r>
          </w:p>
          <w:p w:rsidR="00656EBB" w:rsidRPr="00FC2D65" w:rsidRDefault="00656EBB" w:rsidP="00656EBB">
            <w:pPr>
              <w:numPr>
                <w:ilvl w:val="0"/>
                <w:numId w:val="36"/>
              </w:numPr>
            </w:pPr>
            <w:r w:rsidRPr="00FC2D65">
              <w:t>Pieredzes apmaiņas vizītes uz Lietuvu, sadarbības tīkla izveide ( uzņēmējdarbības speciālisti, uzņēmējdarbības atbalsta centri, biznesa inkubatori</w:t>
            </w:r>
            <w:r w:rsidR="008D582F" w:rsidRPr="00FC2D65">
              <w:t>, valsts iestāžu un uzņēmējdarbības atbalsta iestāžu speciālistiem</w:t>
            </w:r>
            <w:r w:rsidRPr="00FC2D65">
              <w:t xml:space="preserve">) </w:t>
            </w:r>
          </w:p>
          <w:p w:rsidR="00656EBB" w:rsidRPr="00FC2D65" w:rsidRDefault="00656EBB" w:rsidP="00656EBB">
            <w:pPr>
              <w:numPr>
                <w:ilvl w:val="0"/>
                <w:numId w:val="36"/>
              </w:numPr>
            </w:pPr>
            <w:r w:rsidRPr="00FC2D65">
              <w:t>Sabiedrības informētība, līdzdalība par pieejamo  uzņēmējdarbības atbalsta sistēmu - Biznesa ideju forumi/uzņēmējdarbības dienas, izstādes vai dalība tajos/ uzņēmēju diskusijas par nepieciešamo atbalstu uzņēmējdarbības reģionos</w:t>
            </w:r>
          </w:p>
          <w:p w:rsidR="00656EBB" w:rsidRPr="00FC2D65" w:rsidRDefault="00656EBB" w:rsidP="00656EBB">
            <w:pPr>
              <w:numPr>
                <w:ilvl w:val="0"/>
                <w:numId w:val="36"/>
              </w:numPr>
            </w:pPr>
            <w:r w:rsidRPr="00FC2D65">
              <w:t xml:space="preserve">Aprīkojuma iegāde uzņēmējdarbības atbalsta pakalpojumu pieejamības nodrošināšanai (renovācijas, aprīkojums - tehnika (piemēram A3 krāsains printeris, skeneris, kopētājs utt.), internets ( bibliotēkas, biznesa dārzi, biznesa inkubatori) </w:t>
            </w:r>
          </w:p>
          <w:p w:rsidR="00656EBB" w:rsidRPr="00FC2D65" w:rsidRDefault="00656EBB" w:rsidP="00656EBB">
            <w:pPr>
              <w:numPr>
                <w:ilvl w:val="0"/>
                <w:numId w:val="36"/>
              </w:numPr>
            </w:pPr>
            <w:proofErr w:type="spellStart"/>
            <w:r w:rsidRPr="00FC2D65">
              <w:t>Pilotaktivitāte</w:t>
            </w:r>
            <w:proofErr w:type="spellEnd"/>
            <w:r w:rsidRPr="00FC2D65">
              <w:t xml:space="preserve"> Aizkraukles Uzņēmējdarbības atbalsts centra izveide:</w:t>
            </w:r>
          </w:p>
          <w:p w:rsidR="00656EBB" w:rsidRPr="00FC2D65" w:rsidRDefault="00656EBB" w:rsidP="00656EBB">
            <w:pPr>
              <w:numPr>
                <w:ilvl w:val="1"/>
                <w:numId w:val="36"/>
              </w:numPr>
            </w:pPr>
            <w:r w:rsidRPr="00FC2D65">
              <w:t>Aprīkojuma iegāde – datortehnika, mēbeles utt.</w:t>
            </w:r>
          </w:p>
          <w:p w:rsidR="00656EBB" w:rsidRPr="00FC2D65" w:rsidRDefault="00656EBB" w:rsidP="00656EBB">
            <w:pPr>
              <w:numPr>
                <w:ilvl w:val="1"/>
                <w:numId w:val="36"/>
              </w:numPr>
            </w:pPr>
            <w:r w:rsidRPr="00FC2D65">
              <w:t>Komandas izveide;</w:t>
            </w:r>
          </w:p>
          <w:p w:rsidR="00656EBB" w:rsidRPr="00FC2D65" w:rsidRDefault="00656EBB" w:rsidP="00656EBB">
            <w:pPr>
              <w:numPr>
                <w:ilvl w:val="1"/>
                <w:numId w:val="36"/>
              </w:numPr>
            </w:pPr>
            <w:r w:rsidRPr="00FC2D65">
              <w:t>Publicitātes nodrošināšana;</w:t>
            </w:r>
          </w:p>
          <w:p w:rsidR="00656EBB" w:rsidRPr="00FC2D65" w:rsidRDefault="00656EBB" w:rsidP="00656EBB">
            <w:pPr>
              <w:numPr>
                <w:ilvl w:val="1"/>
                <w:numId w:val="36"/>
              </w:numPr>
            </w:pPr>
            <w:r w:rsidRPr="00FC2D65">
              <w:t>Pakalpojumi topošajiem,</w:t>
            </w:r>
            <w:r w:rsidR="008D582F" w:rsidRPr="00FC2D65">
              <w:t xml:space="preserve"> </w:t>
            </w:r>
            <w:r w:rsidRPr="00FC2D65">
              <w:t xml:space="preserve">jaunajiem un esošajiem </w:t>
            </w:r>
            <w:r w:rsidR="008D582F" w:rsidRPr="00FC2D65">
              <w:t>uzņēmējiem</w:t>
            </w:r>
            <w:r w:rsidRPr="00FC2D65">
              <w:t>.</w:t>
            </w:r>
          </w:p>
          <w:p w:rsidR="00656EBB" w:rsidRPr="00FC2D65" w:rsidRDefault="00656EBB" w:rsidP="00656EBB">
            <w:pPr>
              <w:numPr>
                <w:ilvl w:val="1"/>
                <w:numId w:val="36"/>
              </w:numPr>
            </w:pPr>
            <w:r w:rsidRPr="00FC2D65">
              <w:t xml:space="preserve">Sadarbība ar </w:t>
            </w:r>
            <w:r w:rsidR="008D582F" w:rsidRPr="00FC2D65">
              <w:t>uzņēmējdarbības</w:t>
            </w:r>
            <w:r w:rsidRPr="00FC2D65">
              <w:t xml:space="preserve"> atbalsta institūcijām reģionā. U.c. </w:t>
            </w:r>
          </w:p>
          <w:p w:rsidR="00656EBB" w:rsidRPr="00FC2D65" w:rsidRDefault="00656EBB" w:rsidP="00656EBB">
            <w:pPr>
              <w:numPr>
                <w:ilvl w:val="0"/>
                <w:numId w:val="36"/>
              </w:numPr>
            </w:pPr>
            <w:r w:rsidRPr="00FC2D65">
              <w:t xml:space="preserve">Mājas lapas </w:t>
            </w:r>
            <w:hyperlink r:id="rId6" w:history="1">
              <w:r w:rsidRPr="00FC2D65">
                <w:rPr>
                  <w:rStyle w:val="Hipersaite"/>
                  <w:rFonts w:eastAsia="Calibri"/>
                </w:rPr>
                <w:t>www.zuc.zemgale.lv</w:t>
              </w:r>
            </w:hyperlink>
            <w:r w:rsidRPr="00FC2D65">
              <w:t xml:space="preserve"> pilnveidošana, vienotas informācijas izveide un nodrošināšana reģionā.</w:t>
            </w:r>
          </w:p>
          <w:p w:rsidR="00656EBB" w:rsidRPr="00FC2D65" w:rsidRDefault="00656EBB" w:rsidP="00656EBB">
            <w:pPr>
              <w:numPr>
                <w:ilvl w:val="0"/>
                <w:numId w:val="36"/>
              </w:numPr>
            </w:pPr>
            <w:r w:rsidRPr="00FC2D65">
              <w:t xml:space="preserve">Mājas lapas </w:t>
            </w:r>
            <w:hyperlink r:id="rId7" w:history="1">
              <w:r w:rsidRPr="00FC2D65">
                <w:rPr>
                  <w:rStyle w:val="Hipersaite"/>
                </w:rPr>
                <w:t>www.kurzemesregions.lv</w:t>
              </w:r>
            </w:hyperlink>
            <w:r w:rsidRPr="00FC2D65">
              <w:t xml:space="preserve"> pilnveidošana </w:t>
            </w:r>
          </w:p>
          <w:p w:rsidR="00D327B4" w:rsidRPr="00FC2D65" w:rsidRDefault="00D327B4" w:rsidP="00D327B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02"/>
            </w:pPr>
          </w:p>
          <w:p w:rsidR="00641022" w:rsidRPr="00FC2D65" w:rsidRDefault="00641022" w:rsidP="0064102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781CEC" w:rsidRPr="00FC2D65" w:rsidRDefault="00781CEC" w:rsidP="0064102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u w:val="single"/>
              </w:rPr>
            </w:pPr>
            <w:r w:rsidRPr="00FC2D65">
              <w:rPr>
                <w:b/>
                <w:u w:val="single"/>
              </w:rPr>
              <w:t>Projekts atbilst sekojošiem plānošanas dokumentiem:</w:t>
            </w:r>
          </w:p>
          <w:p w:rsidR="008D582F" w:rsidRPr="00FC2D65" w:rsidRDefault="008D582F" w:rsidP="008D582F">
            <w:pPr>
              <w:pStyle w:val="Sarakstarindkopa"/>
              <w:numPr>
                <w:ilvl w:val="0"/>
                <w:numId w:val="27"/>
              </w:numPr>
              <w:spacing w:after="200" w:line="276" w:lineRule="auto"/>
              <w:jc w:val="both"/>
            </w:pPr>
            <w:r w:rsidRPr="00FC2D65">
              <w:rPr>
                <w:b/>
              </w:rPr>
              <w:t>Zemgales plānošanas reģiona attīstības programma</w:t>
            </w:r>
            <w:r w:rsidRPr="00FC2D65">
              <w:t xml:space="preserve"> (2014-2020) 1. prioritāte</w:t>
            </w:r>
            <w:r w:rsidRPr="00FC2D65">
              <w:rPr>
                <w:b/>
              </w:rPr>
              <w:t xml:space="preserve"> </w:t>
            </w:r>
            <w:r w:rsidRPr="00FC2D65">
              <w:rPr>
                <w:i/>
              </w:rPr>
              <w:t>“Uzņēmējdarbībai pievilcīga vide – bāze inovācijām ilgtermiņā”,</w:t>
            </w:r>
            <w:r w:rsidRPr="00FC2D65">
              <w:rPr>
                <w:b/>
                <w:i/>
              </w:rPr>
              <w:t xml:space="preserve"> </w:t>
            </w:r>
            <w:r w:rsidRPr="00FC2D65">
              <w:t>1. rīcības virziens</w:t>
            </w:r>
            <w:r w:rsidRPr="00FC2D65">
              <w:rPr>
                <w:i/>
              </w:rPr>
              <w:t xml:space="preserve"> “Veicināt uzņēmējdarbības attīstību reģiona perspektīvajās ekonomikas nozarēs: lauksaimniecībā, pārtikas rūpniecībā, mežsaimniecībā, kokapstrādē, ieguves rūpniecībā un karjeru iestrādē, metālapstrādē un mašīnbūvē, ķīmijas rūpniecībā, tūrismā u.c.”</w:t>
            </w:r>
            <w:r w:rsidRPr="00FC2D65">
              <w:rPr>
                <w:b/>
                <w:i/>
              </w:rPr>
              <w:t xml:space="preserve"> </w:t>
            </w:r>
            <w:r w:rsidRPr="00FC2D65">
              <w:t xml:space="preserve">un 2. </w:t>
            </w:r>
            <w:r w:rsidRPr="00FC2D65">
              <w:lastRenderedPageBreak/>
              <w:t>rīcības virziens</w:t>
            </w:r>
            <w:r w:rsidRPr="00FC2D65">
              <w:rPr>
                <w:b/>
              </w:rPr>
              <w:t xml:space="preserve"> </w:t>
            </w:r>
            <w:r w:rsidRPr="00FC2D65">
              <w:t>“Uzlabot reģiona uzņēmumu konkurētspēju, stiprinot savstarpējo sadarbību un palielinot produkcijas realizācijas iespējas iekšējos un ārējos tirgos.”</w:t>
            </w:r>
          </w:p>
          <w:p w:rsidR="008D582F" w:rsidRPr="00FC2D65" w:rsidRDefault="008D582F" w:rsidP="008D582F">
            <w:pPr>
              <w:pStyle w:val="Sarakstarindkopa"/>
              <w:numPr>
                <w:ilvl w:val="0"/>
                <w:numId w:val="27"/>
              </w:numPr>
              <w:spacing w:after="200" w:line="276" w:lineRule="auto"/>
              <w:jc w:val="both"/>
            </w:pPr>
            <w:r w:rsidRPr="00FC2D65">
              <w:rPr>
                <w:b/>
              </w:rPr>
              <w:t>Nacionālais attīstības plāns 2014.-2020.gadam</w:t>
            </w:r>
            <w:r w:rsidRPr="00FC2D65">
              <w:t>, prioritātei "Tautas saimniecības izaugsme", virzienam "Augstražīga un eksportspējīga ražošana un starptautiski konkurētspējīgi pakalpojumi"</w:t>
            </w:r>
          </w:p>
          <w:p w:rsidR="008D582F" w:rsidRPr="00FC2D65" w:rsidRDefault="008D582F" w:rsidP="008D582F">
            <w:pPr>
              <w:pStyle w:val="Sarakstarindkopa"/>
              <w:numPr>
                <w:ilvl w:val="0"/>
                <w:numId w:val="27"/>
              </w:numPr>
              <w:spacing w:after="200" w:line="276" w:lineRule="auto"/>
              <w:jc w:val="both"/>
            </w:pPr>
            <w:r w:rsidRPr="00FC2D65">
              <w:rPr>
                <w:b/>
              </w:rPr>
              <w:t>Reģionālās politikas pamatnostādnes 2013.-2019.gadam</w:t>
            </w:r>
            <w:r w:rsidRPr="00FC2D65">
              <w:t xml:space="preserve"> Rīcības virziens: 2.1. Paaugstināt pašvaldību un plānošanas reģionu lomu uzņēmējdarbības veicināšanā un uzlabot uzņēmējdarbības vidi </w:t>
            </w:r>
          </w:p>
        </w:tc>
      </w:tr>
      <w:tr w:rsidR="003B0017" w:rsidRPr="00FC2D65" w:rsidTr="007B02A0">
        <w:trPr>
          <w:trHeight w:val="977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FC2D65" w:rsidRDefault="00DB4457" w:rsidP="000A1F85">
            <w:r w:rsidRPr="00FC2D65">
              <w:lastRenderedPageBreak/>
              <w:t xml:space="preserve">6.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FC2D65" w:rsidRDefault="00DB4457" w:rsidP="000A1F85">
            <w:pPr>
              <w:rPr>
                <w:bCs/>
                <w:color w:val="000000"/>
              </w:rPr>
            </w:pPr>
            <w:r w:rsidRPr="00FC2D65">
              <w:t xml:space="preserve">Īss projekta ietvaros </w:t>
            </w:r>
            <w:r w:rsidRPr="00FC2D65">
              <w:rPr>
                <w:b/>
                <w:bCs/>
              </w:rPr>
              <w:t xml:space="preserve">sasniedzamo rezultātu apraksts </w:t>
            </w:r>
            <w:r w:rsidRPr="00FC2D65">
              <w:rPr>
                <w:bCs/>
                <w:color w:val="000000"/>
              </w:rPr>
              <w:t>(iekārtas, būves, infrastruktūra, rokasgrāmatas, filmas, pētniecības darbi u.tml.)</w:t>
            </w:r>
          </w:p>
          <w:p w:rsidR="00DB4457" w:rsidRPr="00FC2D65" w:rsidRDefault="00DB4457" w:rsidP="000A1F85"/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3003" w:rsidRPr="00FC2D65" w:rsidRDefault="00DB4457" w:rsidP="000A1F85">
            <w:pPr>
              <w:pStyle w:val="Bezatstarpm"/>
              <w:jc w:val="both"/>
              <w:rPr>
                <w:b/>
                <w:caps/>
              </w:rPr>
            </w:pPr>
            <w:r w:rsidRPr="00FC2D65">
              <w:t> </w:t>
            </w:r>
            <w:r w:rsidR="00893003" w:rsidRPr="00FC2D65">
              <w:rPr>
                <w:b/>
                <w:caps/>
              </w:rPr>
              <w:t>Projekta rezultāti:</w:t>
            </w:r>
          </w:p>
          <w:p w:rsidR="00150047" w:rsidRPr="00FC2D65" w:rsidRDefault="00F86660" w:rsidP="00D327B4">
            <w:pPr>
              <w:pStyle w:val="Bezatstarpm"/>
              <w:numPr>
                <w:ilvl w:val="0"/>
                <w:numId w:val="33"/>
              </w:numPr>
              <w:ind w:left="444"/>
              <w:jc w:val="both"/>
            </w:pPr>
            <w:r w:rsidRPr="00FC2D65">
              <w:t xml:space="preserve">Izveidots </w:t>
            </w:r>
            <w:proofErr w:type="spellStart"/>
            <w:r w:rsidRPr="00FC2D65">
              <w:t>mentoringa</w:t>
            </w:r>
            <w:proofErr w:type="spellEnd"/>
            <w:r w:rsidRPr="00FC2D65">
              <w:t xml:space="preserve"> tīkls Latvijā un Lietuvā  (1)</w:t>
            </w:r>
          </w:p>
          <w:p w:rsidR="00F86660" w:rsidRPr="00FC2D65" w:rsidRDefault="00F86660" w:rsidP="00D327B4">
            <w:pPr>
              <w:pStyle w:val="Bezatstarpm"/>
              <w:numPr>
                <w:ilvl w:val="0"/>
                <w:numId w:val="33"/>
              </w:numPr>
              <w:ind w:left="444"/>
              <w:jc w:val="both"/>
            </w:pPr>
            <w:r w:rsidRPr="00FC2D65">
              <w:t xml:space="preserve">Ieviesta </w:t>
            </w:r>
            <w:proofErr w:type="spellStart"/>
            <w:r w:rsidRPr="00FC2D65">
              <w:t>pilotaktivitāte</w:t>
            </w:r>
            <w:proofErr w:type="spellEnd"/>
            <w:r w:rsidRPr="00FC2D65">
              <w:t xml:space="preserve"> – Aizkraukles uzņēmējdarbības centra izveide (LV) (1)</w:t>
            </w:r>
          </w:p>
          <w:p w:rsidR="00F86660" w:rsidRPr="00FC2D65" w:rsidRDefault="00F86660" w:rsidP="00D327B4">
            <w:pPr>
              <w:pStyle w:val="Bezatstarpm"/>
              <w:numPr>
                <w:ilvl w:val="0"/>
                <w:numId w:val="33"/>
              </w:numPr>
              <w:ind w:left="444"/>
              <w:jc w:val="both"/>
            </w:pPr>
            <w:r w:rsidRPr="00FC2D65">
              <w:t xml:space="preserve">Izveidota Biznesa bibliotēka Rokišķos (LT) (1) </w:t>
            </w:r>
          </w:p>
          <w:p w:rsidR="00FC2D65" w:rsidRPr="00FC2D65" w:rsidRDefault="00FC2D65" w:rsidP="00D327B4">
            <w:pPr>
              <w:pStyle w:val="Bezatstarpm"/>
              <w:numPr>
                <w:ilvl w:val="0"/>
                <w:numId w:val="33"/>
              </w:numPr>
              <w:ind w:left="444"/>
              <w:jc w:val="both"/>
            </w:pPr>
            <w:r w:rsidRPr="00FC2D65">
              <w:t>Pieredzes apmaiņas braucienu organizēšana  mērķa grupām (10)</w:t>
            </w:r>
          </w:p>
          <w:p w:rsidR="00FC2D65" w:rsidRPr="00FC2D65" w:rsidRDefault="00FC2D65" w:rsidP="00D327B4">
            <w:pPr>
              <w:pStyle w:val="Bezatstarpm"/>
              <w:numPr>
                <w:ilvl w:val="0"/>
                <w:numId w:val="33"/>
              </w:numPr>
              <w:ind w:left="444"/>
              <w:jc w:val="both"/>
            </w:pPr>
            <w:r w:rsidRPr="00FC2D65">
              <w:t xml:space="preserve">Uzlabotas mājas lapas (3) </w:t>
            </w:r>
          </w:p>
          <w:p w:rsidR="00F86660" w:rsidRPr="00FC2D65" w:rsidRDefault="00FC2D65" w:rsidP="00FC2D65">
            <w:pPr>
              <w:pStyle w:val="Bezatstarpm"/>
              <w:numPr>
                <w:ilvl w:val="0"/>
                <w:numId w:val="33"/>
              </w:numPr>
              <w:ind w:left="444"/>
              <w:jc w:val="both"/>
            </w:pPr>
            <w:r w:rsidRPr="00FC2D65">
              <w:t>Noorganizētas diskusijas/</w:t>
            </w:r>
            <w:proofErr w:type="spellStart"/>
            <w:r w:rsidRPr="00FC2D65">
              <w:t>Vebināru</w:t>
            </w:r>
            <w:proofErr w:type="spellEnd"/>
            <w:r w:rsidRPr="00FC2D65">
              <w:t>/apmācības</w:t>
            </w:r>
          </w:p>
          <w:p w:rsidR="00FC2D65" w:rsidRPr="00FC2D65" w:rsidRDefault="00FC2D65" w:rsidP="00FC2D65">
            <w:pPr>
              <w:pStyle w:val="Bezatstarpm"/>
              <w:numPr>
                <w:ilvl w:val="0"/>
                <w:numId w:val="33"/>
              </w:numPr>
              <w:ind w:left="444"/>
              <w:jc w:val="both"/>
            </w:pPr>
            <w:r w:rsidRPr="00FC2D65">
              <w:t xml:space="preserve">Noorganizēts jauno  uzņēmēju forums (1) </w:t>
            </w:r>
          </w:p>
          <w:p w:rsidR="00FC2D65" w:rsidRPr="00FC2D65" w:rsidRDefault="00FC2D65" w:rsidP="00FC2D65">
            <w:pPr>
              <w:pStyle w:val="Bezatstarpm"/>
              <w:numPr>
                <w:ilvl w:val="0"/>
                <w:numId w:val="33"/>
              </w:numPr>
              <w:ind w:left="444"/>
              <w:jc w:val="both"/>
            </w:pPr>
            <w:r w:rsidRPr="00FC2D65">
              <w:t>Radītas jaunas uzņēmējdarbības idejas</w:t>
            </w:r>
          </w:p>
          <w:p w:rsidR="00FC2D65" w:rsidRPr="00FC2D65" w:rsidRDefault="00FC2D65" w:rsidP="00FC2D65">
            <w:pPr>
              <w:pStyle w:val="Bezatstarpm"/>
              <w:numPr>
                <w:ilvl w:val="0"/>
                <w:numId w:val="33"/>
              </w:numPr>
              <w:ind w:left="444"/>
              <w:jc w:val="both"/>
            </w:pPr>
            <w:r w:rsidRPr="00FC2D65">
              <w:t xml:space="preserve">iegādāts aprīkojums  uzņēmējdarbības atbalsta  institūcijas (7)  </w:t>
            </w:r>
          </w:p>
          <w:p w:rsidR="00FC2D65" w:rsidRPr="00FC2D65" w:rsidRDefault="00FC2D65" w:rsidP="00FC2D65">
            <w:pPr>
              <w:pStyle w:val="Bezatstarpm"/>
              <w:numPr>
                <w:ilvl w:val="0"/>
                <w:numId w:val="33"/>
              </w:numPr>
              <w:ind w:left="444"/>
              <w:jc w:val="both"/>
            </w:pPr>
            <w:r w:rsidRPr="00FC2D65">
              <w:t xml:space="preserve">u.c. </w:t>
            </w:r>
          </w:p>
        </w:tc>
      </w:tr>
      <w:tr w:rsidR="003B0017" w:rsidRPr="00FC2D65" w:rsidTr="007B02A0">
        <w:trPr>
          <w:trHeight w:val="977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FC2D65" w:rsidRDefault="00DB4457" w:rsidP="000A1F85">
            <w:r w:rsidRPr="00FC2D65">
              <w:t>7.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FC2D65" w:rsidRDefault="00DB4457" w:rsidP="000A1F85">
            <w:r w:rsidRPr="00FC2D65">
              <w:rPr>
                <w:b/>
              </w:rPr>
              <w:t>Projekta idejas iesniedzēja</w:t>
            </w:r>
            <w:r w:rsidRPr="00FC2D65">
              <w:t xml:space="preserve"> </w:t>
            </w:r>
            <w:r w:rsidRPr="00FC2D65">
              <w:rPr>
                <w:b/>
              </w:rPr>
              <w:t>ieguvums</w:t>
            </w:r>
            <w:r w:rsidR="00D327B4" w:rsidRPr="00FC2D65">
              <w:rPr>
                <w:b/>
              </w:rPr>
              <w:t>,</w:t>
            </w:r>
            <w:r w:rsidRPr="00FC2D65">
              <w:t xml:space="preserve"> </w:t>
            </w:r>
            <w:r w:rsidRPr="00FC2D65">
              <w:rPr>
                <w:b/>
              </w:rPr>
              <w:t>īstenojot projektu</w:t>
            </w:r>
            <w:r w:rsidRPr="00FC2D65">
              <w:t xml:space="preserve"> (pamatojumu plānotajām darbībām, iegūstamās zināšanas, tehniskais nodrošinājums u.tml.)</w:t>
            </w:r>
          </w:p>
          <w:p w:rsidR="00DB4457" w:rsidRPr="00FC2D65" w:rsidRDefault="00DB4457" w:rsidP="000A1F85"/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6660" w:rsidRPr="00FC2D65" w:rsidRDefault="00F86660" w:rsidP="00F86660">
            <w:pPr>
              <w:ind w:left="-1"/>
              <w:jc w:val="both"/>
              <w:rPr>
                <w:rFonts w:eastAsia="Calibri"/>
              </w:rPr>
            </w:pPr>
            <w:r w:rsidRPr="00FC2D65">
              <w:t>Ī</w:t>
            </w:r>
            <w:r w:rsidRPr="00FC2D65">
              <w:rPr>
                <w:rFonts w:eastAsia="Calibri"/>
              </w:rPr>
              <w:t xml:space="preserve">stenojot projektu, Zemgales Plānošanas reģiona darbiniekiem būs iespēja paaugstināt savu kapacitāti un pārņemt pozitīvo pieredzi uzņēmējdarbības jomā un sadarbībā ar uzņēmējiem, </w:t>
            </w:r>
          </w:p>
          <w:p w:rsidR="00DB4457" w:rsidRPr="00FC2D65" w:rsidRDefault="00DB4457" w:rsidP="001D3E09">
            <w:pPr>
              <w:jc w:val="both"/>
              <w:rPr>
                <w:highlight w:val="yellow"/>
              </w:rPr>
            </w:pPr>
          </w:p>
        </w:tc>
      </w:tr>
      <w:tr w:rsidR="003B0017" w:rsidRPr="00FC2D65" w:rsidTr="007B02A0">
        <w:trPr>
          <w:trHeight w:val="716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FC2D65" w:rsidRDefault="00DB4457" w:rsidP="000A1F85">
            <w:r w:rsidRPr="00FC2D65">
              <w:t>8.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FC2D65" w:rsidRDefault="00DB4457" w:rsidP="000A1F85">
            <w:r w:rsidRPr="00FC2D65">
              <w:rPr>
                <w:b/>
              </w:rPr>
              <w:t>Projekta idejas iesniedzēja funkcija</w:t>
            </w:r>
            <w:r w:rsidRPr="00FC2D65">
              <w:t>, kas tiek nodrošināta, īstenojot projektu</w:t>
            </w:r>
          </w:p>
          <w:p w:rsidR="00DB4457" w:rsidRPr="00FC2D65" w:rsidRDefault="00DB4457" w:rsidP="000A1F85">
            <w:pPr>
              <w:rPr>
                <w:color w:val="FF0000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582F" w:rsidRPr="00FC2D65" w:rsidRDefault="008D582F" w:rsidP="008D582F">
            <w:pPr>
              <w:jc w:val="both"/>
              <w:rPr>
                <w:rFonts w:eastAsia="Calibri"/>
              </w:rPr>
            </w:pPr>
            <w:r w:rsidRPr="00FC2D65">
              <w:rPr>
                <w:rFonts w:eastAsia="Calibri"/>
                <w:b/>
              </w:rPr>
              <w:t>Saskaņā ar Reģionālās attīstības likuma 16.1 pantu</w:t>
            </w:r>
            <w:r w:rsidRPr="00FC2D65">
              <w:rPr>
                <w:rFonts w:eastAsia="Calibri"/>
              </w:rPr>
              <w:t xml:space="preserve"> plānošanas reģioni veic attīstības plānošanas dokumentu izstrādi, koordinē un veicina plānošanas reģiona attīstības pasākumu īstenošanu, uzraudzību un novērtēšanu. Projektā plānotās aktivitātes palīdzēs sasniegt Zemgales plānošanas reģiona attīstības programmā nospraustos mērķus.</w:t>
            </w:r>
          </w:p>
          <w:p w:rsidR="00DB4457" w:rsidRPr="00FC2D65" w:rsidRDefault="008D582F" w:rsidP="008D582F">
            <w:pPr>
              <w:jc w:val="both"/>
            </w:pPr>
            <w:r w:rsidRPr="00FC2D65">
              <w:rPr>
                <w:rFonts w:eastAsia="Calibri"/>
                <w:b/>
              </w:rPr>
              <w:t>Saskaņā ar VARAM</w:t>
            </w:r>
            <w:r w:rsidRPr="00FC2D65">
              <w:rPr>
                <w:b/>
              </w:rPr>
              <w:t xml:space="preserve"> Informatīvais ziņojums par plānošanas reģionu darbības pilnveidošanu </w:t>
            </w:r>
            <w:r w:rsidRPr="00FC2D65">
              <w:t>3.1. punktu Zemgales plānošanas reģionā ar 2015.gada 1.martu ir izveidotas struktūrvienība ar papildus funkciju- uzņēmējdarbības atbalsta veicināšana. Projekts ir saskaņa ar šo papildus funkciju un veicinās uzņēmējdarbības attīstību reģionā.</w:t>
            </w:r>
          </w:p>
        </w:tc>
      </w:tr>
      <w:tr w:rsidR="003B0017" w:rsidRPr="00FC2D65" w:rsidTr="007B02A0">
        <w:trPr>
          <w:trHeight w:val="734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FC2D65" w:rsidRDefault="00DB4457" w:rsidP="000A1F85">
            <w:r w:rsidRPr="00FC2D65">
              <w:t xml:space="preserve">9.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FC2D65" w:rsidRDefault="00DB4457" w:rsidP="000A1F85">
            <w:r w:rsidRPr="00FC2D65">
              <w:t>Projekta ietvaros plānotā sadarbība/</w:t>
            </w:r>
            <w:r w:rsidRPr="00FC2D65">
              <w:rPr>
                <w:b/>
                <w:bCs/>
              </w:rPr>
              <w:t xml:space="preserve">projekta partneri </w:t>
            </w:r>
            <w:r w:rsidRPr="00FC2D65">
              <w:t>un to loma</w:t>
            </w:r>
          </w:p>
          <w:p w:rsidR="00DB4457" w:rsidRPr="00FC2D65" w:rsidRDefault="00DB4457" w:rsidP="000A1F85"/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20CA1" w:rsidRPr="00FC2D65" w:rsidRDefault="00720CA1" w:rsidP="00720CA1">
            <w:r w:rsidRPr="00FC2D65">
              <w:t>Vadošais partneris:</w:t>
            </w:r>
          </w:p>
          <w:p w:rsidR="00720CA1" w:rsidRPr="00FC2D65" w:rsidRDefault="00720CA1" w:rsidP="00720CA1">
            <w:pPr>
              <w:numPr>
                <w:ilvl w:val="0"/>
                <w:numId w:val="1"/>
              </w:numPr>
              <w:rPr>
                <w:bCs/>
              </w:rPr>
            </w:pPr>
            <w:r w:rsidRPr="00FC2D65">
              <w:rPr>
                <w:bCs/>
              </w:rPr>
              <w:t>Zemgales Plānošanas reģions</w:t>
            </w:r>
            <w:r w:rsidR="00F86660" w:rsidRPr="00FC2D65">
              <w:rPr>
                <w:bCs/>
              </w:rPr>
              <w:t xml:space="preserve"> (LV)</w:t>
            </w:r>
          </w:p>
          <w:p w:rsidR="00720CA1" w:rsidRPr="00FC2D65" w:rsidRDefault="00720CA1" w:rsidP="00720CA1">
            <w:r w:rsidRPr="00FC2D65">
              <w:t>Projekta partneri:</w:t>
            </w:r>
          </w:p>
          <w:p w:rsidR="00F86660" w:rsidRPr="00FC2D65" w:rsidRDefault="00F86660" w:rsidP="00F86660">
            <w:pPr>
              <w:pStyle w:val="Sarakstarindkopa"/>
              <w:numPr>
                <w:ilvl w:val="0"/>
                <w:numId w:val="1"/>
              </w:numPr>
            </w:pPr>
            <w:r w:rsidRPr="00FC2D65">
              <w:t>Aizkraukles novada pašvaldība (LV)</w:t>
            </w:r>
          </w:p>
          <w:p w:rsidR="00F86660" w:rsidRPr="00FC2D65" w:rsidRDefault="00F86660" w:rsidP="00F86660">
            <w:pPr>
              <w:pStyle w:val="Sarakstarindkopa"/>
              <w:numPr>
                <w:ilvl w:val="0"/>
                <w:numId w:val="1"/>
              </w:numPr>
            </w:pPr>
            <w:r w:rsidRPr="00FC2D65">
              <w:t>Kurzemes Plānošanas reģions (LV)</w:t>
            </w:r>
          </w:p>
          <w:p w:rsidR="00F86660" w:rsidRPr="00FC2D65" w:rsidRDefault="00F86660" w:rsidP="00F86660">
            <w:pPr>
              <w:pStyle w:val="Sarakstarindkopa"/>
              <w:numPr>
                <w:ilvl w:val="0"/>
                <w:numId w:val="1"/>
              </w:numPr>
            </w:pPr>
            <w:r w:rsidRPr="00FC2D65">
              <w:t>Latvijas Lauku Konsultāciju un izglītības centrs (LV)</w:t>
            </w:r>
          </w:p>
          <w:p w:rsidR="00F86660" w:rsidRPr="00FC2D65" w:rsidRDefault="00F86660" w:rsidP="00F86660">
            <w:pPr>
              <w:pStyle w:val="Sarakstarindkopa"/>
              <w:numPr>
                <w:ilvl w:val="0"/>
                <w:numId w:val="1"/>
              </w:numPr>
            </w:pPr>
            <w:r w:rsidRPr="00FC2D65">
              <w:lastRenderedPageBreak/>
              <w:t>Šauļu inkubators (LT)</w:t>
            </w:r>
          </w:p>
          <w:p w:rsidR="00F86660" w:rsidRPr="00FC2D65" w:rsidRDefault="00F86660" w:rsidP="00F86660">
            <w:pPr>
              <w:pStyle w:val="Sarakstarindkopa"/>
              <w:numPr>
                <w:ilvl w:val="0"/>
                <w:numId w:val="1"/>
              </w:numPr>
            </w:pPr>
            <w:proofErr w:type="spellStart"/>
            <w:r w:rsidRPr="00FC2D65">
              <w:t>Panevežu</w:t>
            </w:r>
            <w:proofErr w:type="spellEnd"/>
            <w:r w:rsidRPr="00FC2D65">
              <w:t xml:space="preserve"> Biznesa centrs (LT)</w:t>
            </w:r>
          </w:p>
          <w:p w:rsidR="009C460A" w:rsidRPr="00FC2D65" w:rsidRDefault="00F86660" w:rsidP="00F86660">
            <w:pPr>
              <w:pStyle w:val="Sarakstarindkopa"/>
              <w:numPr>
                <w:ilvl w:val="0"/>
                <w:numId w:val="1"/>
              </w:numPr>
            </w:pPr>
            <w:r w:rsidRPr="00FC2D65">
              <w:t>Rokišķu rajona pašvaldības publiskā bibliotēka (LT)</w:t>
            </w:r>
          </w:p>
        </w:tc>
      </w:tr>
      <w:tr w:rsidR="003B0017" w:rsidRPr="00FC2D65" w:rsidTr="007B02A0">
        <w:trPr>
          <w:trHeight w:val="462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FC2D65" w:rsidRDefault="00DB4457" w:rsidP="000A1F85">
            <w:r w:rsidRPr="00FC2D65">
              <w:lastRenderedPageBreak/>
              <w:t>10.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FC2D65" w:rsidRDefault="00DB4457" w:rsidP="000A1F85">
            <w:pPr>
              <w:rPr>
                <w:b/>
                <w:color w:val="000000"/>
              </w:rPr>
            </w:pPr>
            <w:r w:rsidRPr="00FC2D65">
              <w:rPr>
                <w:b/>
                <w:color w:val="000000"/>
              </w:rPr>
              <w:t xml:space="preserve">Finansējuma avots </w:t>
            </w:r>
            <w:r w:rsidRPr="00FC2D65">
              <w:rPr>
                <w:color w:val="000000"/>
              </w:rPr>
              <w:t>(fonds)</w:t>
            </w:r>
          </w:p>
          <w:p w:rsidR="00DB4457" w:rsidRPr="00FC2D65" w:rsidRDefault="00DB4457" w:rsidP="000A1F85">
            <w:pPr>
              <w:rPr>
                <w:color w:val="000000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4457" w:rsidRPr="00FC2D65" w:rsidRDefault="009C460A" w:rsidP="009C460A">
            <w:r w:rsidRPr="00FC2D65">
              <w:t xml:space="preserve">Latvijas - Lietuvas pārrobežu sadarbības programma </w:t>
            </w:r>
            <w:r w:rsidR="00015313" w:rsidRPr="00FC2D65">
              <w:t>2014. - 2020. gadam</w:t>
            </w:r>
          </w:p>
        </w:tc>
      </w:tr>
      <w:tr w:rsidR="003B0017" w:rsidRPr="00FC2D65" w:rsidTr="007B02A0">
        <w:trPr>
          <w:trHeight w:val="510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FC2D65" w:rsidRDefault="00DB4457" w:rsidP="000A1F85">
            <w:r w:rsidRPr="00FC2D65">
              <w:t xml:space="preserve">11. 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FC2D65" w:rsidRDefault="00DB4457" w:rsidP="000A1F85">
            <w:r w:rsidRPr="00FC2D65">
              <w:t xml:space="preserve">Projekta </w:t>
            </w:r>
            <w:r w:rsidRPr="00FC2D65">
              <w:rPr>
                <w:b/>
                <w:bCs/>
              </w:rPr>
              <w:t xml:space="preserve">kopējais </w:t>
            </w:r>
            <w:r w:rsidRPr="00FC2D65">
              <w:t xml:space="preserve">indikatīvais </w:t>
            </w:r>
            <w:r w:rsidRPr="00FC2D65">
              <w:rPr>
                <w:b/>
                <w:bCs/>
              </w:rPr>
              <w:t>finansējums (EUR)</w:t>
            </w:r>
            <w:r w:rsidRPr="00FC2D65">
              <w:t>, no tā: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D3E09" w:rsidRPr="00FC2D65" w:rsidRDefault="00F86660" w:rsidP="001D3E09">
            <w:pPr>
              <w:rPr>
                <w:color w:val="000000" w:themeColor="text1"/>
              </w:rPr>
            </w:pPr>
            <w:r w:rsidRPr="00FC2D65">
              <w:rPr>
                <w:color w:val="000000" w:themeColor="text1"/>
              </w:rPr>
              <w:t>920 000 EUR</w:t>
            </w:r>
          </w:p>
          <w:p w:rsidR="00DB4457" w:rsidRPr="00FC2D65" w:rsidRDefault="00DB4457" w:rsidP="00641022">
            <w:pPr>
              <w:rPr>
                <w:color w:val="000000" w:themeColor="text1"/>
              </w:rPr>
            </w:pPr>
          </w:p>
        </w:tc>
      </w:tr>
      <w:tr w:rsidR="003B0017" w:rsidRPr="00FC2D65" w:rsidTr="007B02A0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457" w:rsidRPr="00FC2D65" w:rsidRDefault="00DB4457" w:rsidP="000A1F85">
            <w:pPr>
              <w:rPr>
                <w:color w:val="FF0000"/>
                <w:rPrChange w:id="2" w:author="User" w:date="2014-10-30T09:19:00Z">
                  <w:rPr/>
                </w:rPrChange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FC2D65" w:rsidRDefault="00DB4457" w:rsidP="000A1F85">
            <w:pPr>
              <w:rPr>
                <w:b/>
                <w:bCs/>
              </w:rPr>
            </w:pPr>
            <w:r w:rsidRPr="00FC2D65">
              <w:rPr>
                <w:b/>
                <w:bCs/>
              </w:rPr>
              <w:t xml:space="preserve">Projekta idejas iesniedzēja budžeta daļa projektā </w:t>
            </w:r>
            <w:r w:rsidR="00F86660" w:rsidRPr="00FC2D65">
              <w:rPr>
                <w:b/>
                <w:bCs/>
              </w:rPr>
              <w:t xml:space="preserve"> indikatīvais </w:t>
            </w:r>
            <w:r w:rsidRPr="00FC2D65">
              <w:t>(EUR), no tā: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D3E09" w:rsidRPr="00FC2D65" w:rsidRDefault="00F86660" w:rsidP="001D3E09">
            <w:r w:rsidRPr="00FC2D65">
              <w:t>200</w:t>
            </w:r>
            <w:r w:rsidR="001D3E09" w:rsidRPr="00FC2D65">
              <w:t> 000,00 EUR</w:t>
            </w:r>
          </w:p>
          <w:p w:rsidR="00DB4457" w:rsidRPr="00FC2D65" w:rsidRDefault="00DB4457" w:rsidP="000A1F85"/>
        </w:tc>
      </w:tr>
      <w:tr w:rsidR="003B0017" w:rsidRPr="00FC2D65" w:rsidTr="007B02A0">
        <w:trPr>
          <w:trHeight w:val="456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457" w:rsidRPr="00FC2D65" w:rsidRDefault="00DB4457" w:rsidP="000A1F85">
            <w:pPr>
              <w:rPr>
                <w:color w:val="FF0000"/>
                <w:rPrChange w:id="3" w:author="User" w:date="2014-10-30T09:19:00Z">
                  <w:rPr/>
                </w:rPrChange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457" w:rsidRPr="00FC2D65" w:rsidRDefault="00DB4457" w:rsidP="000A1F85">
            <w:r w:rsidRPr="00FC2D65">
              <w:t>Programmas līdzfinansējuma daļa (EUR)</w:t>
            </w:r>
          </w:p>
          <w:p w:rsidR="00DB4457" w:rsidRPr="00FC2D65" w:rsidRDefault="00DB4457" w:rsidP="000A1F85"/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D3E09" w:rsidRPr="00FC2D65" w:rsidRDefault="00F86660" w:rsidP="001D3E09">
            <w:r w:rsidRPr="00FC2D65">
              <w:t xml:space="preserve">800 000 EUR </w:t>
            </w:r>
            <w:r w:rsidR="001D3E09" w:rsidRPr="00FC2D65">
              <w:t xml:space="preserve"> (85%)</w:t>
            </w:r>
          </w:p>
          <w:p w:rsidR="00DB4457" w:rsidRPr="00FC2D65" w:rsidRDefault="00DB4457" w:rsidP="00015313"/>
        </w:tc>
      </w:tr>
      <w:tr w:rsidR="003B0017" w:rsidRPr="00FC2D65" w:rsidTr="007B02A0">
        <w:trPr>
          <w:trHeight w:val="406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457" w:rsidRPr="00FC2D65" w:rsidRDefault="00DB4457" w:rsidP="000A1F85">
            <w:pPr>
              <w:rPr>
                <w:color w:val="FF0000"/>
                <w:rPrChange w:id="4" w:author="User" w:date="2014-10-30T09:19:00Z">
                  <w:rPr/>
                </w:rPrChange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FC2D65" w:rsidRDefault="00DB4457" w:rsidP="000A1F85">
            <w:r w:rsidRPr="00FC2D65">
              <w:t xml:space="preserve">Pašu līdzfinansējuma daļa </w:t>
            </w:r>
            <w:r w:rsidR="00F86660" w:rsidRPr="00FC2D65">
              <w:t>indikatīvais</w:t>
            </w:r>
            <w:r w:rsidRPr="00FC2D65">
              <w:t>(EUR)</w:t>
            </w:r>
          </w:p>
          <w:p w:rsidR="00DB4457" w:rsidRPr="00FC2D65" w:rsidRDefault="00DB4457" w:rsidP="000A1F85"/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4457" w:rsidRPr="00FC2D65" w:rsidRDefault="00F86660" w:rsidP="00AC462B">
            <w:r w:rsidRPr="00FC2D65">
              <w:t>30 000</w:t>
            </w:r>
            <w:r w:rsidR="00AC462B" w:rsidRPr="00FC2D65">
              <w:t xml:space="preserve"> EUR (15%)</w:t>
            </w:r>
          </w:p>
        </w:tc>
      </w:tr>
      <w:tr w:rsidR="003B0017" w:rsidRPr="00FC2D65" w:rsidTr="007B02A0">
        <w:trPr>
          <w:trHeight w:val="659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457" w:rsidRPr="00FC2D65" w:rsidRDefault="00DB4457" w:rsidP="000A1F85">
            <w:pPr>
              <w:rPr>
                <w:color w:val="FF0000"/>
                <w:rPrChange w:id="5" w:author="User" w:date="2014-10-30T09:19:00Z">
                  <w:rPr/>
                </w:rPrChange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FC2D65" w:rsidRDefault="00DB4457" w:rsidP="000A1F85">
            <w:r w:rsidRPr="00FC2D65">
              <w:rPr>
                <w:b/>
                <w:color w:val="000000"/>
              </w:rPr>
              <w:t>No pašu līdzfinansējuma daļas nepieciešamais valsts budžeta līdzfinansējums</w:t>
            </w:r>
            <w:r w:rsidRPr="00FC2D65">
              <w:t xml:space="preserve"> (EUR)</w:t>
            </w:r>
          </w:p>
          <w:p w:rsidR="00DB4457" w:rsidRPr="00FC2D65" w:rsidRDefault="00DB4457" w:rsidP="000A1F85"/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4457" w:rsidRPr="00FC2D65" w:rsidRDefault="00ED1A2C" w:rsidP="002B7FF5">
            <w:r w:rsidRPr="00FC2D65">
              <w:t xml:space="preserve"> </w:t>
            </w:r>
            <w:r w:rsidR="00F86660" w:rsidRPr="00FC2D65">
              <w:t>30 000 EUR (15%)</w:t>
            </w:r>
          </w:p>
        </w:tc>
      </w:tr>
      <w:tr w:rsidR="003B0017" w:rsidRPr="00FC2D65" w:rsidTr="007B02A0">
        <w:trPr>
          <w:trHeight w:val="525"/>
        </w:trPr>
        <w:tc>
          <w:tcPr>
            <w:tcW w:w="51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907AD" w:rsidRPr="00FC2D65" w:rsidRDefault="00C907AD" w:rsidP="000A1F85"/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907AD" w:rsidRPr="00FC2D65" w:rsidRDefault="009C6752" w:rsidP="000A1F85">
            <w:r w:rsidRPr="00FC2D65">
              <w:t xml:space="preserve">No valsts budžeta </w:t>
            </w:r>
            <w:r w:rsidR="00290016" w:rsidRPr="00FC2D65">
              <w:t>nepieciešamā</w:t>
            </w:r>
            <w:r w:rsidR="006841BA" w:rsidRPr="00FC2D65">
              <w:t xml:space="preserve"> </w:t>
            </w:r>
            <w:r w:rsidR="006841BA" w:rsidRPr="00FC2D65">
              <w:rPr>
                <w:b/>
              </w:rPr>
              <w:t>dotācija projekta priekšfinansējuma</w:t>
            </w:r>
            <w:r w:rsidR="006841BA" w:rsidRPr="00FC2D65">
              <w:t xml:space="preserve"> nodrošināšanai</w:t>
            </w:r>
            <w:r w:rsidR="00B92D4D" w:rsidRPr="00FC2D65">
              <w:t xml:space="preserve"> (EUR)</w:t>
            </w:r>
            <w:r w:rsidR="00940C5D" w:rsidRPr="00FC2D65">
              <w:t xml:space="preserve">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6660" w:rsidRPr="00FC2D65" w:rsidRDefault="00F86660" w:rsidP="00F86660">
            <w:r w:rsidRPr="00FC2D65">
              <w:t>200 000,00 EUR</w:t>
            </w:r>
          </w:p>
          <w:p w:rsidR="00C907AD" w:rsidRPr="00FC2D65" w:rsidRDefault="00C907AD" w:rsidP="000A1F85"/>
        </w:tc>
      </w:tr>
      <w:tr w:rsidR="003B0017" w:rsidRPr="00FC2D65" w:rsidTr="007B02A0">
        <w:trPr>
          <w:trHeight w:val="52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FC2D65" w:rsidRDefault="00DB4457" w:rsidP="000A1F85">
            <w:r w:rsidRPr="00FC2D65">
              <w:t>12.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FC2D65" w:rsidRDefault="00DB4457" w:rsidP="000A1F85">
            <w:r w:rsidRPr="00FC2D65">
              <w:t>Indikatīvais projekta ī</w:t>
            </w:r>
            <w:r w:rsidRPr="00FC2D65">
              <w:rPr>
                <w:b/>
                <w:bCs/>
              </w:rPr>
              <w:t>stenošanas laiks</w:t>
            </w:r>
            <w:r w:rsidRPr="00FC2D65">
              <w:t xml:space="preserve"> (no - līdz)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4457" w:rsidRPr="00FC2D65" w:rsidRDefault="00015313" w:rsidP="00720CA1">
            <w:r w:rsidRPr="00FC2D65">
              <w:t>0</w:t>
            </w:r>
            <w:r w:rsidR="00641022" w:rsidRPr="00FC2D65">
              <w:t>2</w:t>
            </w:r>
            <w:r w:rsidRPr="00FC2D65">
              <w:t>.2017 – 0</w:t>
            </w:r>
            <w:r w:rsidR="005C30F1" w:rsidRPr="00FC2D65">
              <w:t>1</w:t>
            </w:r>
            <w:r w:rsidRPr="00FC2D65">
              <w:t>.20</w:t>
            </w:r>
            <w:r w:rsidR="00641022" w:rsidRPr="00FC2D65">
              <w:t>19 (</w:t>
            </w:r>
            <w:r w:rsidR="00720CA1" w:rsidRPr="00FC2D65">
              <w:t>ieviešana – 24 mēneši</w:t>
            </w:r>
            <w:r w:rsidRPr="00FC2D65">
              <w:t>)</w:t>
            </w:r>
          </w:p>
        </w:tc>
      </w:tr>
      <w:tr w:rsidR="003B0017" w:rsidRPr="00FC2D65" w:rsidTr="007B02A0">
        <w:trPr>
          <w:trHeight w:val="52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FC2D65" w:rsidRDefault="00DB4457" w:rsidP="000A1F85">
            <w:r w:rsidRPr="00FC2D65">
              <w:t>13.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FC2D65" w:rsidRDefault="00DB4457" w:rsidP="000A1F85">
            <w:r w:rsidRPr="00FC2D65">
              <w:t>Projekta rezultātu ilgtspējas nodrošināšana (vai un cik liels finansējums būs nepieciešams projekta rezultātu uzturēšanai, t.i. uzturēšanas izdevumi un to finansēšanas avots)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4457" w:rsidRPr="00FC2D65" w:rsidRDefault="00BD1DF0" w:rsidP="002B7FF5">
            <w:pPr>
              <w:jc w:val="both"/>
            </w:pPr>
            <w:r w:rsidRPr="00FC2D65">
              <w:t>Projekta rezultātu uzturēšan</w:t>
            </w:r>
            <w:r w:rsidR="00720CA1" w:rsidRPr="00FC2D65">
              <w:t>a tiks nodrošināta no Zemgales P</w:t>
            </w:r>
            <w:r w:rsidRPr="00FC2D65">
              <w:t>lānošanas reģiona budžeta līdzekļiem.</w:t>
            </w:r>
          </w:p>
        </w:tc>
      </w:tr>
    </w:tbl>
    <w:p w:rsidR="00EF1CA3" w:rsidRPr="00FC2D65" w:rsidRDefault="00EF1CA3" w:rsidP="00641022"/>
    <w:p w:rsidR="00EF1CA3" w:rsidRDefault="00EF1CA3" w:rsidP="00EF1CA3">
      <w:pPr>
        <w:jc w:val="both"/>
      </w:pPr>
    </w:p>
    <w:p w:rsidR="00B116E0" w:rsidRPr="00E83BF4" w:rsidRDefault="00B116E0" w:rsidP="00B116E0">
      <w:pPr>
        <w:rPr>
          <w:color w:val="FF0000"/>
        </w:rPr>
      </w:pPr>
    </w:p>
    <w:p w:rsidR="00B116E0" w:rsidRDefault="00B116E0" w:rsidP="00B116E0">
      <w:pPr>
        <w:jc w:val="both"/>
        <w:rPr>
          <w:szCs w:val="28"/>
        </w:rPr>
      </w:pPr>
      <w:r w:rsidRPr="00B41606">
        <w:rPr>
          <w:szCs w:val="28"/>
        </w:rPr>
        <w:t xml:space="preserve">Izpilddirektors </w:t>
      </w:r>
      <w:r w:rsidRPr="00B41606">
        <w:rPr>
          <w:szCs w:val="28"/>
        </w:rPr>
        <w:tab/>
      </w:r>
      <w:r>
        <w:rPr>
          <w:szCs w:val="28"/>
        </w:rPr>
        <w:t xml:space="preserve">(personīgais paraksts) </w:t>
      </w:r>
      <w:r w:rsidRPr="00B41606">
        <w:rPr>
          <w:szCs w:val="28"/>
        </w:rPr>
        <w:tab/>
      </w:r>
      <w:r w:rsidRPr="00B41606">
        <w:rPr>
          <w:szCs w:val="28"/>
        </w:rPr>
        <w:tab/>
        <w:t>V. Veips</w:t>
      </w:r>
    </w:p>
    <w:p w:rsidR="00B116E0" w:rsidRDefault="00B116E0" w:rsidP="00B116E0"/>
    <w:p w:rsidR="00B116E0" w:rsidRDefault="00B116E0" w:rsidP="00B116E0"/>
    <w:p w:rsidR="00B116E0" w:rsidRDefault="00B116E0" w:rsidP="00B116E0">
      <w:r>
        <w:t>Noraksts pareizs:</w:t>
      </w:r>
    </w:p>
    <w:p w:rsidR="00B116E0" w:rsidRDefault="00B116E0" w:rsidP="00B116E0"/>
    <w:p w:rsidR="00B116E0" w:rsidRDefault="00B116E0" w:rsidP="00B116E0">
      <w:r>
        <w:t xml:space="preserve">Administrācijas vadītājas </w:t>
      </w:r>
      <w:proofErr w:type="spellStart"/>
      <w:r>
        <w:t>p.i</w:t>
      </w:r>
      <w:proofErr w:type="spellEnd"/>
      <w:r>
        <w:t>. D.VILMANE</w:t>
      </w:r>
    </w:p>
    <w:p w:rsidR="00B116E0" w:rsidRDefault="00B116E0" w:rsidP="00B116E0"/>
    <w:p w:rsidR="00B116E0" w:rsidRPr="00E1475F" w:rsidRDefault="00B116E0" w:rsidP="00B116E0">
      <w:r>
        <w:t>27.06.2016., Jelgavā</w:t>
      </w:r>
    </w:p>
    <w:p w:rsidR="00B116E0" w:rsidRPr="00FC2D65" w:rsidRDefault="00B116E0" w:rsidP="00EF1CA3">
      <w:pPr>
        <w:jc w:val="both"/>
      </w:pPr>
    </w:p>
    <w:sectPr w:rsidR="00B116E0" w:rsidRPr="00FC2D65" w:rsidSect="00DB4457">
      <w:pgSz w:w="11906" w:h="16838"/>
      <w:pgMar w:top="284" w:right="1800" w:bottom="284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57537"/>
    <w:multiLevelType w:val="hybridMultilevel"/>
    <w:tmpl w:val="220EDFC8"/>
    <w:lvl w:ilvl="0" w:tplc="92F2E23E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7435846"/>
    <w:multiLevelType w:val="hybridMultilevel"/>
    <w:tmpl w:val="6ADC12DA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42D6D"/>
    <w:multiLevelType w:val="hybridMultilevel"/>
    <w:tmpl w:val="B10CA596"/>
    <w:lvl w:ilvl="0" w:tplc="04260001">
      <w:start w:val="1"/>
      <w:numFmt w:val="bullet"/>
      <w:lvlText w:val=""/>
      <w:lvlJc w:val="left"/>
      <w:pPr>
        <w:ind w:left="73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3" w15:restartNumberingAfterBreak="0">
    <w:nsid w:val="0D8F488A"/>
    <w:multiLevelType w:val="hybridMultilevel"/>
    <w:tmpl w:val="2AB6E3B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A2DEE"/>
    <w:multiLevelType w:val="hybridMultilevel"/>
    <w:tmpl w:val="A70AB9E2"/>
    <w:lvl w:ilvl="0" w:tplc="EBCC8340">
      <w:start w:val="85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15CB476F"/>
    <w:multiLevelType w:val="hybridMultilevel"/>
    <w:tmpl w:val="6C883A14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15519"/>
    <w:multiLevelType w:val="hybridMultilevel"/>
    <w:tmpl w:val="B7C4714C"/>
    <w:lvl w:ilvl="0" w:tplc="0426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" w15:restartNumberingAfterBreak="0">
    <w:nsid w:val="182046DD"/>
    <w:multiLevelType w:val="hybridMultilevel"/>
    <w:tmpl w:val="31FA9704"/>
    <w:lvl w:ilvl="0" w:tplc="0426000B">
      <w:start w:val="1"/>
      <w:numFmt w:val="bullet"/>
      <w:lvlText w:val=""/>
      <w:lvlJc w:val="left"/>
      <w:pPr>
        <w:ind w:left="1179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8" w15:restartNumberingAfterBreak="0">
    <w:nsid w:val="18D2650D"/>
    <w:multiLevelType w:val="hybridMultilevel"/>
    <w:tmpl w:val="8996D2C2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3E6EFD"/>
    <w:multiLevelType w:val="hybridMultilevel"/>
    <w:tmpl w:val="5AAC1548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851F4C"/>
    <w:multiLevelType w:val="multilevel"/>
    <w:tmpl w:val="9266EF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1" w15:restartNumberingAfterBreak="0">
    <w:nsid w:val="1AF00E06"/>
    <w:multiLevelType w:val="hybridMultilevel"/>
    <w:tmpl w:val="7168435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1137C2"/>
    <w:multiLevelType w:val="hybridMultilevel"/>
    <w:tmpl w:val="821E3B7E"/>
    <w:lvl w:ilvl="0" w:tplc="0426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2500793"/>
    <w:multiLevelType w:val="hybridMultilevel"/>
    <w:tmpl w:val="7D105964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B9B2007"/>
    <w:multiLevelType w:val="hybridMultilevel"/>
    <w:tmpl w:val="E424D2EA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7EC0DF7"/>
    <w:multiLevelType w:val="hybridMultilevel"/>
    <w:tmpl w:val="E5163686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3613E2"/>
    <w:multiLevelType w:val="hybridMultilevel"/>
    <w:tmpl w:val="887EDBB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662E75"/>
    <w:multiLevelType w:val="hybridMultilevel"/>
    <w:tmpl w:val="0260855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FC5026"/>
    <w:multiLevelType w:val="hybridMultilevel"/>
    <w:tmpl w:val="1DC8DD0C"/>
    <w:lvl w:ilvl="0" w:tplc="E8267BD8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  <w:color w:val="auto"/>
      </w:rPr>
    </w:lvl>
    <w:lvl w:ilvl="1" w:tplc="04260003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9" w15:restartNumberingAfterBreak="0">
    <w:nsid w:val="43B077B1"/>
    <w:multiLevelType w:val="hybridMultilevel"/>
    <w:tmpl w:val="27DCA9FE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AD05084"/>
    <w:multiLevelType w:val="hybridMultilevel"/>
    <w:tmpl w:val="F642FFD6"/>
    <w:lvl w:ilvl="0" w:tplc="189203C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4CD663D4"/>
    <w:multiLevelType w:val="hybridMultilevel"/>
    <w:tmpl w:val="5F500CB6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14E61BF"/>
    <w:multiLevelType w:val="hybridMultilevel"/>
    <w:tmpl w:val="5F500CB6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4352BCC"/>
    <w:multiLevelType w:val="hybridMultilevel"/>
    <w:tmpl w:val="DAF8135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996F96"/>
    <w:multiLevelType w:val="hybridMultilevel"/>
    <w:tmpl w:val="B614CFBA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C73529"/>
    <w:multiLevelType w:val="hybridMultilevel"/>
    <w:tmpl w:val="48FC383A"/>
    <w:lvl w:ilvl="0" w:tplc="042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584E019C"/>
    <w:multiLevelType w:val="hybridMultilevel"/>
    <w:tmpl w:val="DA92AD8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137424"/>
    <w:multiLevelType w:val="hybridMultilevel"/>
    <w:tmpl w:val="A04864F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AB2AEB"/>
    <w:multiLevelType w:val="hybridMultilevel"/>
    <w:tmpl w:val="469E9434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51E04"/>
    <w:multiLevelType w:val="hybridMultilevel"/>
    <w:tmpl w:val="E1AAD79A"/>
    <w:lvl w:ilvl="0" w:tplc="E8267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175D1F"/>
    <w:multiLevelType w:val="hybridMultilevel"/>
    <w:tmpl w:val="7C9E5E1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4E2276"/>
    <w:multiLevelType w:val="hybridMultilevel"/>
    <w:tmpl w:val="91922780"/>
    <w:lvl w:ilvl="0" w:tplc="0426000F">
      <w:start w:val="1"/>
      <w:numFmt w:val="decimal"/>
      <w:lvlText w:val="%1."/>
      <w:lvlJc w:val="left"/>
      <w:pPr>
        <w:ind w:left="1457" w:hanging="360"/>
      </w:pPr>
    </w:lvl>
    <w:lvl w:ilvl="1" w:tplc="04260019" w:tentative="1">
      <w:start w:val="1"/>
      <w:numFmt w:val="lowerLetter"/>
      <w:lvlText w:val="%2."/>
      <w:lvlJc w:val="left"/>
      <w:pPr>
        <w:ind w:left="2177" w:hanging="360"/>
      </w:pPr>
    </w:lvl>
    <w:lvl w:ilvl="2" w:tplc="0426001B" w:tentative="1">
      <w:start w:val="1"/>
      <w:numFmt w:val="lowerRoman"/>
      <w:lvlText w:val="%3."/>
      <w:lvlJc w:val="right"/>
      <w:pPr>
        <w:ind w:left="2897" w:hanging="180"/>
      </w:pPr>
    </w:lvl>
    <w:lvl w:ilvl="3" w:tplc="0426000F" w:tentative="1">
      <w:start w:val="1"/>
      <w:numFmt w:val="decimal"/>
      <w:lvlText w:val="%4."/>
      <w:lvlJc w:val="left"/>
      <w:pPr>
        <w:ind w:left="3617" w:hanging="360"/>
      </w:pPr>
    </w:lvl>
    <w:lvl w:ilvl="4" w:tplc="04260019" w:tentative="1">
      <w:start w:val="1"/>
      <w:numFmt w:val="lowerLetter"/>
      <w:lvlText w:val="%5."/>
      <w:lvlJc w:val="left"/>
      <w:pPr>
        <w:ind w:left="4337" w:hanging="360"/>
      </w:pPr>
    </w:lvl>
    <w:lvl w:ilvl="5" w:tplc="0426001B" w:tentative="1">
      <w:start w:val="1"/>
      <w:numFmt w:val="lowerRoman"/>
      <w:lvlText w:val="%6."/>
      <w:lvlJc w:val="right"/>
      <w:pPr>
        <w:ind w:left="5057" w:hanging="180"/>
      </w:pPr>
    </w:lvl>
    <w:lvl w:ilvl="6" w:tplc="0426000F" w:tentative="1">
      <w:start w:val="1"/>
      <w:numFmt w:val="decimal"/>
      <w:lvlText w:val="%7."/>
      <w:lvlJc w:val="left"/>
      <w:pPr>
        <w:ind w:left="5777" w:hanging="360"/>
      </w:pPr>
    </w:lvl>
    <w:lvl w:ilvl="7" w:tplc="04260019" w:tentative="1">
      <w:start w:val="1"/>
      <w:numFmt w:val="lowerLetter"/>
      <w:lvlText w:val="%8."/>
      <w:lvlJc w:val="left"/>
      <w:pPr>
        <w:ind w:left="6497" w:hanging="360"/>
      </w:pPr>
    </w:lvl>
    <w:lvl w:ilvl="8" w:tplc="0426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33" w15:restartNumberingAfterBreak="0">
    <w:nsid w:val="698D13A9"/>
    <w:multiLevelType w:val="hybridMultilevel"/>
    <w:tmpl w:val="60E81CD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605720"/>
    <w:multiLevelType w:val="hybridMultilevel"/>
    <w:tmpl w:val="79065A68"/>
    <w:lvl w:ilvl="0" w:tplc="C31231F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2"/>
      </w:rPr>
    </w:lvl>
    <w:lvl w:ilvl="1" w:tplc="0426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FC74FE"/>
    <w:multiLevelType w:val="hybridMultilevel"/>
    <w:tmpl w:val="C2A49CBC"/>
    <w:lvl w:ilvl="0" w:tplc="0426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7E8C155F"/>
    <w:multiLevelType w:val="hybridMultilevel"/>
    <w:tmpl w:val="424A9558"/>
    <w:lvl w:ilvl="0" w:tplc="04260001">
      <w:start w:val="1"/>
      <w:numFmt w:val="bullet"/>
      <w:lvlText w:val=""/>
      <w:lvlJc w:val="left"/>
      <w:pPr>
        <w:ind w:left="73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"/>
  </w:num>
  <w:num w:numId="3">
    <w:abstractNumId w:val="2"/>
  </w:num>
  <w:num w:numId="4">
    <w:abstractNumId w:val="36"/>
  </w:num>
  <w:num w:numId="5">
    <w:abstractNumId w:val="32"/>
  </w:num>
  <w:num w:numId="6">
    <w:abstractNumId w:val="21"/>
  </w:num>
  <w:num w:numId="7">
    <w:abstractNumId w:val="6"/>
  </w:num>
  <w:num w:numId="8">
    <w:abstractNumId w:val="9"/>
  </w:num>
  <w:num w:numId="9">
    <w:abstractNumId w:val="12"/>
  </w:num>
  <w:num w:numId="10">
    <w:abstractNumId w:val="28"/>
  </w:num>
  <w:num w:numId="11">
    <w:abstractNumId w:val="15"/>
  </w:num>
  <w:num w:numId="12">
    <w:abstractNumId w:val="31"/>
  </w:num>
  <w:num w:numId="13">
    <w:abstractNumId w:val="25"/>
  </w:num>
  <w:num w:numId="14">
    <w:abstractNumId w:val="14"/>
  </w:num>
  <w:num w:numId="15">
    <w:abstractNumId w:val="13"/>
  </w:num>
  <w:num w:numId="16">
    <w:abstractNumId w:val="19"/>
  </w:num>
  <w:num w:numId="17">
    <w:abstractNumId w:val="0"/>
  </w:num>
  <w:num w:numId="18">
    <w:abstractNumId w:val="23"/>
  </w:num>
  <w:num w:numId="19">
    <w:abstractNumId w:val="33"/>
  </w:num>
  <w:num w:numId="20">
    <w:abstractNumId w:val="26"/>
  </w:num>
  <w:num w:numId="21">
    <w:abstractNumId w:val="34"/>
  </w:num>
  <w:num w:numId="22">
    <w:abstractNumId w:val="22"/>
  </w:num>
  <w:num w:numId="23">
    <w:abstractNumId w:val="17"/>
  </w:num>
  <w:num w:numId="24">
    <w:abstractNumId w:val="5"/>
  </w:num>
  <w:num w:numId="25">
    <w:abstractNumId w:val="8"/>
  </w:num>
  <w:num w:numId="26">
    <w:abstractNumId w:val="20"/>
  </w:num>
  <w:num w:numId="27">
    <w:abstractNumId w:val="35"/>
  </w:num>
  <w:num w:numId="28">
    <w:abstractNumId w:val="7"/>
  </w:num>
  <w:num w:numId="29">
    <w:abstractNumId w:val="3"/>
  </w:num>
  <w:num w:numId="30">
    <w:abstractNumId w:val="4"/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  <w:num w:numId="33">
    <w:abstractNumId w:val="18"/>
  </w:num>
  <w:num w:numId="34">
    <w:abstractNumId w:val="24"/>
  </w:num>
  <w:num w:numId="35">
    <w:abstractNumId w:val="11"/>
  </w:num>
  <w:num w:numId="36">
    <w:abstractNumId w:val="16"/>
  </w:num>
  <w:num w:numId="37">
    <w:abstractNumId w:val="2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457"/>
    <w:rsid w:val="00002AFB"/>
    <w:rsid w:val="00015313"/>
    <w:rsid w:val="0002153E"/>
    <w:rsid w:val="000519A7"/>
    <w:rsid w:val="0007298C"/>
    <w:rsid w:val="000A1F85"/>
    <w:rsid w:val="000D2951"/>
    <w:rsid w:val="000E0BCC"/>
    <w:rsid w:val="00116525"/>
    <w:rsid w:val="00150047"/>
    <w:rsid w:val="00155F7B"/>
    <w:rsid w:val="001A632F"/>
    <w:rsid w:val="001C467B"/>
    <w:rsid w:val="001D3E09"/>
    <w:rsid w:val="00206725"/>
    <w:rsid w:val="00221B77"/>
    <w:rsid w:val="00243EA6"/>
    <w:rsid w:val="0024485C"/>
    <w:rsid w:val="00244E1D"/>
    <w:rsid w:val="00253AA1"/>
    <w:rsid w:val="00265B02"/>
    <w:rsid w:val="002843DA"/>
    <w:rsid w:val="00290016"/>
    <w:rsid w:val="00297671"/>
    <w:rsid w:val="002B7FF5"/>
    <w:rsid w:val="002C0D14"/>
    <w:rsid w:val="002D10F3"/>
    <w:rsid w:val="002D1BA0"/>
    <w:rsid w:val="002D1E2A"/>
    <w:rsid w:val="002F329F"/>
    <w:rsid w:val="0031640D"/>
    <w:rsid w:val="00391E7A"/>
    <w:rsid w:val="003B0017"/>
    <w:rsid w:val="003B613F"/>
    <w:rsid w:val="00431BAB"/>
    <w:rsid w:val="004329D1"/>
    <w:rsid w:val="0046594B"/>
    <w:rsid w:val="004B24D1"/>
    <w:rsid w:val="004B2681"/>
    <w:rsid w:val="004D39FF"/>
    <w:rsid w:val="005545EB"/>
    <w:rsid w:val="00560DE0"/>
    <w:rsid w:val="0059004E"/>
    <w:rsid w:val="005B134C"/>
    <w:rsid w:val="005C065D"/>
    <w:rsid w:val="005C30F1"/>
    <w:rsid w:val="005C7B9D"/>
    <w:rsid w:val="005D019F"/>
    <w:rsid w:val="005D1644"/>
    <w:rsid w:val="005D39B5"/>
    <w:rsid w:val="006139FE"/>
    <w:rsid w:val="00641022"/>
    <w:rsid w:val="00656EBB"/>
    <w:rsid w:val="00673F5B"/>
    <w:rsid w:val="0067492C"/>
    <w:rsid w:val="00675F72"/>
    <w:rsid w:val="006841BA"/>
    <w:rsid w:val="006A78A5"/>
    <w:rsid w:val="006B239D"/>
    <w:rsid w:val="006B3EFB"/>
    <w:rsid w:val="006B517E"/>
    <w:rsid w:val="006D4EE4"/>
    <w:rsid w:val="006E23F7"/>
    <w:rsid w:val="0071780B"/>
    <w:rsid w:val="00720CA1"/>
    <w:rsid w:val="00725911"/>
    <w:rsid w:val="0078098C"/>
    <w:rsid w:val="00781CEC"/>
    <w:rsid w:val="007879C3"/>
    <w:rsid w:val="00793982"/>
    <w:rsid w:val="007A0264"/>
    <w:rsid w:val="007A2F9A"/>
    <w:rsid w:val="007B02A0"/>
    <w:rsid w:val="00812F73"/>
    <w:rsid w:val="00814049"/>
    <w:rsid w:val="00814E57"/>
    <w:rsid w:val="00820F21"/>
    <w:rsid w:val="0082260D"/>
    <w:rsid w:val="00837C4A"/>
    <w:rsid w:val="00841B75"/>
    <w:rsid w:val="008464D2"/>
    <w:rsid w:val="008616DE"/>
    <w:rsid w:val="00861BC5"/>
    <w:rsid w:val="00874C0D"/>
    <w:rsid w:val="00891041"/>
    <w:rsid w:val="00893003"/>
    <w:rsid w:val="00896E23"/>
    <w:rsid w:val="008A7122"/>
    <w:rsid w:val="008B1D64"/>
    <w:rsid w:val="008D582F"/>
    <w:rsid w:val="008E1566"/>
    <w:rsid w:val="008F03AB"/>
    <w:rsid w:val="008F2B47"/>
    <w:rsid w:val="008F5ADB"/>
    <w:rsid w:val="009307BC"/>
    <w:rsid w:val="00932B50"/>
    <w:rsid w:val="00940C5D"/>
    <w:rsid w:val="0097332C"/>
    <w:rsid w:val="009C460A"/>
    <w:rsid w:val="009C6752"/>
    <w:rsid w:val="009F1099"/>
    <w:rsid w:val="009F7960"/>
    <w:rsid w:val="00A006B9"/>
    <w:rsid w:val="00A031BC"/>
    <w:rsid w:val="00A173CD"/>
    <w:rsid w:val="00A203D3"/>
    <w:rsid w:val="00A314B8"/>
    <w:rsid w:val="00A45077"/>
    <w:rsid w:val="00A602A4"/>
    <w:rsid w:val="00A63CC3"/>
    <w:rsid w:val="00A64FAE"/>
    <w:rsid w:val="00A761EC"/>
    <w:rsid w:val="00A82B55"/>
    <w:rsid w:val="00A8702D"/>
    <w:rsid w:val="00AB5007"/>
    <w:rsid w:val="00AB576E"/>
    <w:rsid w:val="00AC462B"/>
    <w:rsid w:val="00B116E0"/>
    <w:rsid w:val="00B32C51"/>
    <w:rsid w:val="00B340D1"/>
    <w:rsid w:val="00B34F3D"/>
    <w:rsid w:val="00B357DA"/>
    <w:rsid w:val="00B40446"/>
    <w:rsid w:val="00B42CCD"/>
    <w:rsid w:val="00B54CCE"/>
    <w:rsid w:val="00B92D4D"/>
    <w:rsid w:val="00BD1B4B"/>
    <w:rsid w:val="00BD1DF0"/>
    <w:rsid w:val="00BF730C"/>
    <w:rsid w:val="00C6759E"/>
    <w:rsid w:val="00C907AD"/>
    <w:rsid w:val="00CC36A4"/>
    <w:rsid w:val="00CC4FCB"/>
    <w:rsid w:val="00CE08BC"/>
    <w:rsid w:val="00CE6328"/>
    <w:rsid w:val="00D06B35"/>
    <w:rsid w:val="00D327B4"/>
    <w:rsid w:val="00D449E0"/>
    <w:rsid w:val="00D5143A"/>
    <w:rsid w:val="00D62D0C"/>
    <w:rsid w:val="00DB4457"/>
    <w:rsid w:val="00DB5FA7"/>
    <w:rsid w:val="00DC3668"/>
    <w:rsid w:val="00DE6A7D"/>
    <w:rsid w:val="00E14555"/>
    <w:rsid w:val="00E708EE"/>
    <w:rsid w:val="00E81249"/>
    <w:rsid w:val="00ED1A2C"/>
    <w:rsid w:val="00EE1DA8"/>
    <w:rsid w:val="00EE60BA"/>
    <w:rsid w:val="00EF02F1"/>
    <w:rsid w:val="00EF1CA3"/>
    <w:rsid w:val="00EF6646"/>
    <w:rsid w:val="00F15662"/>
    <w:rsid w:val="00F37DEB"/>
    <w:rsid w:val="00F60823"/>
    <w:rsid w:val="00F71733"/>
    <w:rsid w:val="00F86660"/>
    <w:rsid w:val="00F95AAC"/>
    <w:rsid w:val="00F95B34"/>
    <w:rsid w:val="00FB39B9"/>
    <w:rsid w:val="00FC2D65"/>
    <w:rsid w:val="00FD0CD3"/>
    <w:rsid w:val="00FE7031"/>
    <w:rsid w:val="00FF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BD309B-55B6-466C-95B8-220CE43EB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DB4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Virsraksts3">
    <w:name w:val="heading 3"/>
    <w:basedOn w:val="Parasts"/>
    <w:link w:val="Virsraksts3Rakstz"/>
    <w:qFormat/>
    <w:rsid w:val="00ED1A2C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3Rakstz">
    <w:name w:val="Virsraksts 3 Rakstz."/>
    <w:basedOn w:val="Noklusjumarindkopasfonts"/>
    <w:link w:val="Virsraksts3"/>
    <w:rsid w:val="00ED1A2C"/>
    <w:rPr>
      <w:rFonts w:ascii="Times New Roman" w:eastAsia="Calibri" w:hAnsi="Times New Roman" w:cs="Times New Roman"/>
      <w:b/>
      <w:bCs/>
      <w:sz w:val="27"/>
      <w:szCs w:val="27"/>
      <w:lang w:eastAsia="lv-LV"/>
    </w:rPr>
  </w:style>
  <w:style w:type="paragraph" w:styleId="Sarakstarindkopa">
    <w:name w:val="List Paragraph"/>
    <w:aliases w:val="2"/>
    <w:basedOn w:val="Parasts"/>
    <w:link w:val="SarakstarindkopaRakstz"/>
    <w:uiPriority w:val="34"/>
    <w:qFormat/>
    <w:rsid w:val="00ED1A2C"/>
    <w:pPr>
      <w:ind w:left="720"/>
      <w:contextualSpacing/>
    </w:pPr>
  </w:style>
  <w:style w:type="paragraph" w:styleId="Bezatstarpm">
    <w:name w:val="No Spacing"/>
    <w:qFormat/>
    <w:rsid w:val="00A203D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861BC5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61BC5"/>
    <w:rPr>
      <w:rFonts w:ascii="Tahoma" w:eastAsia="Times New Roman" w:hAnsi="Tahoma" w:cs="Tahoma"/>
      <w:sz w:val="16"/>
      <w:szCs w:val="16"/>
      <w:lang w:eastAsia="lv-LV"/>
    </w:rPr>
  </w:style>
  <w:style w:type="character" w:styleId="Hipersaite">
    <w:name w:val="Hyperlink"/>
    <w:basedOn w:val="Noklusjumarindkopasfonts"/>
    <w:uiPriority w:val="99"/>
    <w:unhideWhenUsed/>
    <w:rsid w:val="00861BC5"/>
    <w:rPr>
      <w:color w:val="0563C1" w:themeColor="hyperlink"/>
      <w:u w:val="single"/>
    </w:rPr>
  </w:style>
  <w:style w:type="paragraph" w:customStyle="1" w:styleId="Default">
    <w:name w:val="Default"/>
    <w:rsid w:val="00FE703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8616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8616DE"/>
    <w:rPr>
      <w:rFonts w:ascii="Courier New" w:eastAsia="Times New Roman" w:hAnsi="Courier New" w:cs="Courier New"/>
      <w:sz w:val="20"/>
      <w:szCs w:val="20"/>
      <w:lang w:eastAsia="lv-LV"/>
    </w:rPr>
  </w:style>
  <w:style w:type="character" w:styleId="Izteiksmgs">
    <w:name w:val="Strong"/>
    <w:uiPriority w:val="22"/>
    <w:qFormat/>
    <w:rsid w:val="001C467B"/>
    <w:rPr>
      <w:b/>
      <w:bCs/>
    </w:rPr>
  </w:style>
  <w:style w:type="character" w:customStyle="1" w:styleId="SarakstarindkopaRakstz">
    <w:name w:val="Saraksta rindkopa Rakstz."/>
    <w:aliases w:val="2 Rakstz."/>
    <w:link w:val="Sarakstarindkopa"/>
    <w:uiPriority w:val="34"/>
    <w:rsid w:val="008D582F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04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6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4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3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8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1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2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9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8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1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4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urzemesregions.l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uc.zemgale.lv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A1E409-9719-4EC3-A436-D4BEE5837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5232</Words>
  <Characters>2983</Characters>
  <Application>Microsoft Office Word</Application>
  <DocSecurity>0</DocSecurity>
  <Lines>24</Lines>
  <Paragraphs>16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Olita Zālīte - Vīlipa</dc:creator>
  <cp:lastModifiedBy>ZPR ZPR</cp:lastModifiedBy>
  <cp:revision>3</cp:revision>
  <cp:lastPrinted>2016-07-01T07:49:00Z</cp:lastPrinted>
  <dcterms:created xsi:type="dcterms:W3CDTF">2016-07-01T08:34:00Z</dcterms:created>
  <dcterms:modified xsi:type="dcterms:W3CDTF">2016-07-01T08:47:00Z</dcterms:modified>
</cp:coreProperties>
</file>