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Default="00DB4457" w:rsidP="00DB4457">
      <w:pPr>
        <w:ind w:right="-289"/>
        <w:jc w:val="both"/>
        <w:rPr>
          <w:b/>
        </w:rPr>
      </w:pPr>
    </w:p>
    <w:p w:rsidR="00AD478D" w:rsidRDefault="00AD478D" w:rsidP="00DB4457">
      <w:pPr>
        <w:ind w:right="-289"/>
        <w:jc w:val="both"/>
        <w:rPr>
          <w:b/>
        </w:rPr>
      </w:pPr>
    </w:p>
    <w:p w:rsidR="00AD478D" w:rsidRDefault="00AD478D" w:rsidP="00AD478D">
      <w:pPr>
        <w:ind w:right="-289"/>
        <w:jc w:val="both"/>
        <w:rPr>
          <w:b/>
          <w:color w:val="FF0000"/>
        </w:rPr>
      </w:pPr>
    </w:p>
    <w:p w:rsidR="00AD478D" w:rsidRDefault="00AD478D" w:rsidP="00AD478D">
      <w:pPr>
        <w:jc w:val="right"/>
        <w:rPr>
          <w:lang w:val="lv-LV"/>
        </w:rPr>
      </w:pPr>
      <w:r>
        <w:t xml:space="preserve">NORAKSTS </w:t>
      </w:r>
      <w:r>
        <w:rPr>
          <w:lang w:val="lv-LV"/>
        </w:rPr>
        <w:t xml:space="preserve">   </w:t>
      </w:r>
    </w:p>
    <w:p w:rsidR="00AD478D" w:rsidRDefault="00AD478D" w:rsidP="00AD478D">
      <w:pPr>
        <w:jc w:val="right"/>
      </w:pPr>
      <w:r>
        <w:t>Pielikums</w:t>
      </w:r>
    </w:p>
    <w:p w:rsidR="00AD478D" w:rsidRDefault="00AD478D" w:rsidP="00AD478D">
      <w:pPr>
        <w:jc w:val="right"/>
      </w:pPr>
      <w:r>
        <w:t>ZPRAP 17.05.2016. lēmumam Nr.18</w:t>
      </w:r>
      <w:r>
        <w:t>6</w:t>
      </w:r>
      <w:bookmarkStart w:id="0" w:name="_GoBack"/>
      <w:bookmarkEnd w:id="0"/>
      <w:r>
        <w:t>.,</w:t>
      </w:r>
    </w:p>
    <w:p w:rsidR="00AD478D" w:rsidRDefault="00AD478D" w:rsidP="00AD478D">
      <w:pPr>
        <w:ind w:left="6480" w:right="-289" w:firstLine="720"/>
        <w:jc w:val="both"/>
        <w:rPr>
          <w:b/>
          <w:color w:val="FF0000"/>
        </w:rPr>
      </w:pPr>
      <w:r>
        <w:t xml:space="preserve"> prot. Nr.37.</w:t>
      </w:r>
    </w:p>
    <w:p w:rsidR="00AD478D" w:rsidRPr="00E83BF4" w:rsidRDefault="00AD478D" w:rsidP="00AD478D">
      <w:pPr>
        <w:ind w:right="-289"/>
        <w:jc w:val="both"/>
        <w:rPr>
          <w:b/>
          <w:color w:val="FF0000"/>
        </w:rPr>
      </w:pPr>
    </w:p>
    <w:p w:rsidR="00AD478D" w:rsidRPr="000A1F85" w:rsidRDefault="00AD478D" w:rsidP="00AD478D">
      <w:pPr>
        <w:ind w:right="-289"/>
        <w:jc w:val="right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7F5608">
            <w:pPr>
              <w:rPr>
                <w:b/>
                <w:bCs/>
              </w:rPr>
            </w:pPr>
            <w:r>
              <w:rPr>
                <w:b/>
              </w:rPr>
              <w:t>-</w:t>
            </w:r>
            <w:r w:rsidRPr="000A1F85">
              <w:rPr>
                <w:b/>
              </w:rPr>
              <w:t>1. pielikums. Projekta idejas veidlapa</w:t>
            </w:r>
          </w:p>
        </w:tc>
      </w:tr>
      <w:tr w:rsidR="003B0017" w:rsidRPr="000A1F85" w:rsidTr="007F5608">
        <w:trPr>
          <w:trHeight w:val="276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1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4EE4" w:rsidRPr="00E80030" w:rsidRDefault="007F5608" w:rsidP="00E80030">
            <w:pPr>
              <w:rPr>
                <w:szCs w:val="22"/>
                <w:highlight w:val="yellow"/>
              </w:rPr>
            </w:pPr>
            <w:r w:rsidRPr="004F5370">
              <w:rPr>
                <w:b/>
              </w:rPr>
              <w:t>“</w:t>
            </w:r>
            <w:r w:rsidR="00E80030" w:rsidRPr="002B1150">
              <w:t>Piļu un muižu parku saglabāšana un attīstība</w:t>
            </w:r>
            <w:r w:rsidR="002607E7">
              <w:t xml:space="preserve">” </w:t>
            </w:r>
            <w:r w:rsidR="00E80030">
              <w:rPr>
                <w:szCs w:val="22"/>
              </w:rPr>
              <w:t>“</w:t>
            </w:r>
            <w:proofErr w:type="spellStart"/>
            <w:r w:rsidR="00E80030" w:rsidRPr="00E80030">
              <w:rPr>
                <w:szCs w:val="22"/>
              </w:rPr>
              <w:t>Conservation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and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development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of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castles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and</w:t>
            </w:r>
            <w:proofErr w:type="spellEnd"/>
            <w:r w:rsidR="00E80030" w:rsidRPr="00E80030">
              <w:rPr>
                <w:szCs w:val="22"/>
              </w:rPr>
              <w:t xml:space="preserve"> </w:t>
            </w:r>
            <w:proofErr w:type="spellStart"/>
            <w:r w:rsidR="00E80030" w:rsidRPr="00E80030">
              <w:rPr>
                <w:szCs w:val="22"/>
              </w:rPr>
              <w:t>manors</w:t>
            </w:r>
            <w:proofErr w:type="spellEnd"/>
            <w:r w:rsidR="00E80030" w:rsidRPr="00E80030">
              <w:rPr>
                <w:szCs w:val="22"/>
              </w:rPr>
              <w:t xml:space="preserve"> parks”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15313" w:rsidRDefault="00ED1A2C" w:rsidP="000A1F85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 xml:space="preserve">Programma </w:t>
            </w:r>
            <w:r w:rsidR="00CC4FCB" w:rsidRPr="00015313">
              <w:rPr>
                <w:sz w:val="24"/>
                <w:szCs w:val="24"/>
              </w:rPr>
              <w:t>–</w:t>
            </w:r>
            <w:r w:rsidR="00015313" w:rsidRPr="00015313">
              <w:rPr>
                <w:sz w:val="24"/>
                <w:szCs w:val="24"/>
              </w:rPr>
              <w:t xml:space="preserve"> </w:t>
            </w:r>
            <w:r w:rsidR="007F5608">
              <w:rPr>
                <w:b w:val="0"/>
                <w:sz w:val="24"/>
                <w:szCs w:val="24"/>
              </w:rPr>
              <w:t>Latvijas-Lietuva pārrobežu sadarbības programma</w:t>
            </w:r>
            <w:r w:rsidR="00015313" w:rsidRPr="00015313">
              <w:rPr>
                <w:b w:val="0"/>
                <w:sz w:val="24"/>
                <w:szCs w:val="24"/>
              </w:rPr>
              <w:t xml:space="preserve"> 2014. - 2020. gadam</w:t>
            </w:r>
            <w:r w:rsidR="00015313" w:rsidRPr="000A1F85">
              <w:rPr>
                <w:sz w:val="24"/>
                <w:szCs w:val="24"/>
              </w:rPr>
              <w:t xml:space="preserve"> </w:t>
            </w:r>
          </w:p>
          <w:p w:rsidR="007F5608" w:rsidRDefault="00E80030" w:rsidP="007F5608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bCs w:val="0"/>
                <w:sz w:val="23"/>
                <w:szCs w:val="23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C0736B" w:rsidRPr="00C0736B">
              <w:rPr>
                <w:bCs w:val="0"/>
                <w:sz w:val="24"/>
                <w:szCs w:val="24"/>
              </w:rPr>
              <w:t>.prioritāte</w:t>
            </w:r>
            <w:r w:rsidR="007F5608">
              <w:rPr>
                <w:b w:val="0"/>
                <w:bCs w:val="0"/>
                <w:sz w:val="24"/>
                <w:szCs w:val="24"/>
              </w:rPr>
              <w:t>:</w:t>
            </w:r>
            <w:r w:rsidR="005C326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5C3264">
              <w:rPr>
                <w:b w:val="0"/>
                <w:bCs w:val="0"/>
                <w:sz w:val="23"/>
                <w:szCs w:val="23"/>
              </w:rPr>
              <w:t>Ilgtspējīga un tīra vide sadarbības rezultātā</w:t>
            </w:r>
          </w:p>
          <w:p w:rsidR="005C3264" w:rsidRPr="005C3264" w:rsidRDefault="005C3264" w:rsidP="005C3264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5C3264">
              <w:rPr>
                <w:bCs w:val="0"/>
                <w:sz w:val="24"/>
                <w:szCs w:val="24"/>
              </w:rPr>
              <w:t>1.</w:t>
            </w:r>
            <w:r w:rsidRPr="005C3264">
              <w:rPr>
                <w:sz w:val="24"/>
                <w:szCs w:val="24"/>
              </w:rPr>
              <w:t xml:space="preserve"> specifiskais mērķis: </w:t>
            </w:r>
            <w:r w:rsidRPr="005C3264">
              <w:rPr>
                <w:rFonts w:eastAsiaTheme="minorHAnsi"/>
                <w:b w:val="0"/>
                <w:color w:val="000000"/>
                <w:sz w:val="24"/>
                <w:szCs w:val="24"/>
                <w:lang w:eastAsia="en-US"/>
              </w:rPr>
              <w:t>Saglabāt, aizsargāt, veicināt un attīstīt dabas un kultūras mantojumu</w:t>
            </w:r>
          </w:p>
          <w:p w:rsidR="00DB4457" w:rsidRPr="008159C3" w:rsidRDefault="00ED1A2C" w:rsidP="007F5608">
            <w:pPr>
              <w:pStyle w:val="Virsraksts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0A1F85">
              <w:rPr>
                <w:sz w:val="24"/>
                <w:szCs w:val="24"/>
              </w:rPr>
              <w:t>Projekta iesniegšanas termiņš –</w:t>
            </w:r>
            <w:r w:rsidR="007F5608">
              <w:rPr>
                <w:b w:val="0"/>
                <w:sz w:val="24"/>
                <w:szCs w:val="24"/>
              </w:rPr>
              <w:t>05.08</w:t>
            </w:r>
            <w:r w:rsidR="00015313">
              <w:rPr>
                <w:b w:val="0"/>
                <w:sz w:val="24"/>
                <w:szCs w:val="24"/>
              </w:rPr>
              <w:t>.2016</w:t>
            </w:r>
            <w:r w:rsidR="00EF02F1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Pr="000A1F85" w:rsidRDefault="008616DE" w:rsidP="008616DE">
            <w:pPr>
              <w:pStyle w:val="Bezatstarpm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BB3540" w:rsidRDefault="00C0736B" w:rsidP="00BB3540">
            <w:pPr>
              <w:jc w:val="both"/>
            </w:pPr>
            <w:r w:rsidRPr="008159C3">
              <w:t xml:space="preserve">Projekta mērķis ir </w:t>
            </w:r>
            <w:r w:rsidR="00E21061">
              <w:t>saglabāt un aizsargāt piļu un muižu parkus, veidojot ilgtspējīgus un kopīgus pārrobežu tūrisma produktus.</w:t>
            </w:r>
          </w:p>
          <w:p w:rsidR="00E21061" w:rsidRDefault="00E21061" w:rsidP="00BB3540">
            <w:pPr>
              <w:jc w:val="both"/>
            </w:pPr>
          </w:p>
          <w:p w:rsidR="007879C3" w:rsidRPr="007879C3" w:rsidRDefault="007879C3" w:rsidP="008616DE">
            <w:pPr>
              <w:pStyle w:val="HTMLiepriekformattais"/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879C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Projekta mērķa grupa: </w:t>
            </w:r>
          </w:p>
          <w:p w:rsidR="00BB3540" w:rsidRDefault="00E21061" w:rsidP="0047263E">
            <w:pPr>
              <w:jc w:val="both"/>
            </w:pPr>
            <w:r>
              <w:t>Tūrisma objektu apmeklētāji, pašvaldību iedzīvotāji.</w:t>
            </w:r>
          </w:p>
          <w:p w:rsidR="0047263E" w:rsidRPr="0047263E" w:rsidRDefault="00BB3540" w:rsidP="0047263E">
            <w:pPr>
              <w:jc w:val="both"/>
            </w:pPr>
            <w:r>
              <w:t xml:space="preserve"> </w:t>
            </w:r>
          </w:p>
          <w:p w:rsidR="008616DE" w:rsidRDefault="0047263E" w:rsidP="0047263E">
            <w:pPr>
              <w:pStyle w:val="Bezatstarpm"/>
              <w:ind w:left="17"/>
              <w:jc w:val="both"/>
              <w:rPr>
                <w:b/>
                <w:u w:val="single"/>
              </w:rPr>
            </w:pPr>
            <w:r w:rsidRPr="008616DE">
              <w:rPr>
                <w:b/>
                <w:u w:val="single"/>
              </w:rPr>
              <w:t xml:space="preserve"> </w:t>
            </w:r>
            <w:r w:rsidR="008616DE" w:rsidRPr="008616DE">
              <w:rPr>
                <w:b/>
                <w:u w:val="single"/>
              </w:rPr>
              <w:t>Projektā plānotās aktivitātes:</w:t>
            </w:r>
          </w:p>
          <w:p w:rsidR="00BB3540" w:rsidRPr="008616DE" w:rsidRDefault="00BB3540" w:rsidP="0047263E">
            <w:pPr>
              <w:pStyle w:val="Bezatstarpm"/>
              <w:ind w:left="17"/>
              <w:jc w:val="both"/>
              <w:rPr>
                <w:b/>
                <w:u w:val="single"/>
              </w:rPr>
            </w:pPr>
          </w:p>
          <w:p w:rsidR="00E21061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>
              <w:rPr>
                <w:szCs w:val="22"/>
              </w:rPr>
              <w:t xml:space="preserve">Piļu un muižu </w:t>
            </w:r>
            <w:r w:rsidRPr="008376CB">
              <w:rPr>
                <w:szCs w:val="22"/>
              </w:rPr>
              <w:t xml:space="preserve">parku </w:t>
            </w:r>
            <w:r>
              <w:rPr>
                <w:rFonts w:eastAsia="Calibri"/>
              </w:rPr>
              <w:t>esošā piedāvājuma un situācijas izpēte</w:t>
            </w:r>
          </w:p>
          <w:p w:rsidR="00E21061" w:rsidRPr="00E21061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E21061">
              <w:rPr>
                <w:szCs w:val="22"/>
              </w:rPr>
              <w:t>Piļu un muižu parku</w:t>
            </w:r>
            <w:r w:rsidRPr="00E21061">
              <w:rPr>
                <w:rFonts w:eastAsia="Calibri"/>
              </w:rPr>
              <w:t xml:space="preserve"> sakārtošana un labiekārtošana, to atgriešana vēsturiskajā veidolā, saskaņā a</w:t>
            </w:r>
            <w:r>
              <w:rPr>
                <w:rFonts w:eastAsia="Calibri"/>
              </w:rPr>
              <w:t xml:space="preserve">r attiecīgā laikmeta tradīcijām, iekļaujot maza mēroga labiekārtošanas darbus - </w:t>
            </w:r>
            <w:r w:rsidRPr="00E21061">
              <w:rPr>
                <w:rFonts w:eastAsia="Calibri"/>
              </w:rPr>
              <w:t>attīrīšana, apsaimniekošanas plānu izveide, mazā labiekārtošana, dižkoku marķēšana</w:t>
            </w:r>
            <w:r w:rsidRPr="004E4390">
              <w:t xml:space="preserve">, </w:t>
            </w:r>
            <w:r w:rsidRPr="00E21061">
              <w:rPr>
                <w:rFonts w:eastAsia="Calibri"/>
              </w:rPr>
              <w:t xml:space="preserve">celiņu, apgaismojuma, taku, atpūtas vietu </w:t>
            </w:r>
            <w:r w:rsidRPr="00E21061">
              <w:rPr>
                <w:rFonts w:eastAsia="Calibri"/>
              </w:rPr>
              <w:lastRenderedPageBreak/>
              <w:t xml:space="preserve">izveidi, soliņu, </w:t>
            </w:r>
            <w:r w:rsidR="00DD316B">
              <w:rPr>
                <w:rFonts w:eastAsia="Calibri"/>
              </w:rPr>
              <w:t xml:space="preserve">strūklakas, </w:t>
            </w:r>
            <w:proofErr w:type="spellStart"/>
            <w:r w:rsidR="00DD316B">
              <w:rPr>
                <w:rFonts w:eastAsia="Calibri"/>
              </w:rPr>
              <w:t>norādzīmes</w:t>
            </w:r>
            <w:proofErr w:type="spellEnd"/>
            <w:r w:rsidR="00DD316B">
              <w:rPr>
                <w:rFonts w:eastAsia="Calibri"/>
              </w:rPr>
              <w:t xml:space="preserve">, </w:t>
            </w:r>
            <w:r w:rsidRPr="00E21061">
              <w:rPr>
                <w:rFonts w:eastAsia="Calibri"/>
              </w:rPr>
              <w:t xml:space="preserve">mazās arhitektūras formu uzstādīšanu, </w:t>
            </w:r>
            <w:r>
              <w:t>u.c.</w:t>
            </w:r>
          </w:p>
          <w:p w:rsidR="00E21061" w:rsidRPr="009B7D49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B7D49">
              <w:rPr>
                <w:rFonts w:eastAsia="Calibri"/>
              </w:rPr>
              <w:t>Kopīgi risinājumi parku labākai apsaimniekošanai, labās prakses piemēri, sabiedrības līdzdalība  -   Iedzīvotāju iesaiste parku sakopšanā, stādījumu, saskaņā ar sākotnējo ieceri, atjaunošanā un parku attīstības koncepcijas izstādē, radošo plenēru rīkošanā, pieredzes apmaiņa piļu apsaimniekotājiem</w:t>
            </w:r>
            <w:r w:rsidR="00F53A98">
              <w:rPr>
                <w:rFonts w:eastAsia="Calibri"/>
              </w:rPr>
              <w:t>,u.c.</w:t>
            </w:r>
          </w:p>
          <w:p w:rsidR="00E21061" w:rsidRPr="009B7D49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B7D49">
              <w:rPr>
                <w:rFonts w:eastAsia="Calibri"/>
              </w:rPr>
              <w:t xml:space="preserve">Jaunu kopīgu izzinošo maršrutu izveide, </w:t>
            </w:r>
            <w:r w:rsidRPr="009B7D49">
              <w:t>atbilstoši katras muižas</w:t>
            </w:r>
            <w:r>
              <w:t xml:space="preserve"> un pils parka</w:t>
            </w:r>
            <w:r w:rsidRPr="009B7D49">
              <w:t xml:space="preserve"> specifikācijai, arī piedāvājuma izveide ziemas sezonai</w:t>
            </w:r>
          </w:p>
          <w:p w:rsidR="00E21061" w:rsidRPr="009B7D49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B7D49">
              <w:rPr>
                <w:rFonts w:eastAsia="Calibri"/>
              </w:rPr>
              <w:t>Iesaistīto pušu tehniskās un profesionālās kapacitātes stiprināšana, labās prakses izplatīšanas kampaņas</w:t>
            </w:r>
          </w:p>
          <w:p w:rsidR="00E21061" w:rsidRPr="009B7D49" w:rsidRDefault="00E21061" w:rsidP="00E21061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B7D49">
              <w:rPr>
                <w:rFonts w:eastAsia="Calibri"/>
              </w:rPr>
              <w:t>Gidu programmas izveide</w:t>
            </w:r>
            <w:r w:rsidRPr="009B7D49">
              <w:t xml:space="preserve"> </w:t>
            </w:r>
          </w:p>
          <w:p w:rsidR="00F53A98" w:rsidRPr="00F53A98" w:rsidRDefault="00E21061" w:rsidP="00F53A98">
            <w:pPr>
              <w:numPr>
                <w:ilvl w:val="0"/>
                <w:numId w:val="44"/>
              </w:numPr>
              <w:spacing w:line="360" w:lineRule="auto"/>
              <w:rPr>
                <w:rFonts w:eastAsia="Calibri"/>
              </w:rPr>
            </w:pPr>
            <w:r w:rsidRPr="009D6E5C">
              <w:rPr>
                <w:rFonts w:eastAsia="Calibri"/>
              </w:rPr>
              <w:t>Mārketinga pasākumi</w:t>
            </w:r>
            <w:r>
              <w:rPr>
                <w:rFonts w:eastAsia="Calibri"/>
              </w:rPr>
              <w:t xml:space="preserve"> – </w:t>
            </w:r>
            <w:proofErr w:type="spellStart"/>
            <w:r>
              <w:rPr>
                <w:rFonts w:eastAsia="Calibri"/>
              </w:rPr>
              <w:t>reklāmraksti</w:t>
            </w:r>
            <w:proofErr w:type="spellEnd"/>
            <w:r>
              <w:rPr>
                <w:rFonts w:eastAsia="Calibri"/>
              </w:rPr>
              <w:t xml:space="preserve">, žurnālistu vizītes, bukleti, </w:t>
            </w:r>
            <w:proofErr w:type="spellStart"/>
            <w:r>
              <w:rPr>
                <w:rFonts w:eastAsia="Calibri"/>
              </w:rPr>
              <w:t>u.c</w:t>
            </w:r>
            <w:proofErr w:type="spellEnd"/>
          </w:p>
          <w:p w:rsidR="00781CEC" w:rsidRPr="000A1F85" w:rsidRDefault="00781CEC" w:rsidP="00C0736B">
            <w:pPr>
              <w:pStyle w:val="Bezatstarpm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015313">
            <w:pPr>
              <w:pStyle w:val="Sarakstarindkopa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2015.- 2020.gadam Rīcības daļas </w:t>
            </w:r>
            <w:r w:rsidR="00E80030"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="00E80030"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="00E80030">
              <w:rPr>
                <w:bCs/>
                <w:iCs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Bezatstarpm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F53A98" w:rsidRPr="00317E46" w:rsidRDefault="00F53A98" w:rsidP="00317E46">
            <w:pPr>
              <w:pStyle w:val="Bezatstarpm"/>
              <w:jc w:val="both"/>
              <w:rPr>
                <w:b/>
                <w:caps/>
              </w:rPr>
            </w:pPr>
          </w:p>
          <w:p w:rsidR="00F53A98" w:rsidRDefault="00F53A98" w:rsidP="00F53A98">
            <w:pPr>
              <w:numPr>
                <w:ilvl w:val="0"/>
                <w:numId w:val="45"/>
              </w:numPr>
            </w:pPr>
            <w:r>
              <w:t xml:space="preserve">Veikta esošās reģiona situācijas apzināšana </w:t>
            </w:r>
          </w:p>
          <w:p w:rsidR="00F53A98" w:rsidRPr="00D61A5F" w:rsidRDefault="00F53A98" w:rsidP="00F53A98">
            <w:pPr>
              <w:numPr>
                <w:ilvl w:val="0"/>
                <w:numId w:val="45"/>
              </w:numPr>
            </w:pPr>
            <w:r>
              <w:t xml:space="preserve">Veikta 4 </w:t>
            </w:r>
            <w:r w:rsidR="00DD316B">
              <w:t xml:space="preserve">piļu un muižu </w:t>
            </w:r>
            <w:r>
              <w:t>parku labiekārtošanas darbi</w:t>
            </w:r>
          </w:p>
          <w:p w:rsidR="00F53A98" w:rsidRPr="00D61A5F" w:rsidRDefault="00F53A98" w:rsidP="00F53A98">
            <w:pPr>
              <w:numPr>
                <w:ilvl w:val="0"/>
                <w:numId w:val="45"/>
              </w:numPr>
            </w:pPr>
            <w:r w:rsidRPr="00D61A5F">
              <w:t>Noorganizēti pasākumi kopīgu ilgtspējīgu risinājumu ieviešanā</w:t>
            </w:r>
            <w:r w:rsidR="00DD316B">
              <w:t xml:space="preserve"> – iedzīvotāju talkas, plenēri, festivāli, </w:t>
            </w:r>
            <w:proofErr w:type="spellStart"/>
            <w:r w:rsidR="00DD316B">
              <w:t>u.c</w:t>
            </w:r>
            <w:proofErr w:type="spellEnd"/>
          </w:p>
          <w:p w:rsidR="00F53A98" w:rsidRPr="00D61A5F" w:rsidRDefault="00F53A98" w:rsidP="00F53A98">
            <w:pPr>
              <w:numPr>
                <w:ilvl w:val="0"/>
                <w:numId w:val="45"/>
              </w:numPr>
            </w:pPr>
            <w:r w:rsidRPr="00D61A5F">
              <w:t xml:space="preserve">Izveidoti </w:t>
            </w:r>
            <w:r>
              <w:t xml:space="preserve">1- 3 </w:t>
            </w:r>
            <w:r w:rsidRPr="00D61A5F">
              <w:t xml:space="preserve"> jauni, kopīgi maršruti</w:t>
            </w:r>
          </w:p>
          <w:p w:rsidR="00DD316B" w:rsidRDefault="00F53A98" w:rsidP="00DD316B">
            <w:pPr>
              <w:numPr>
                <w:ilvl w:val="0"/>
                <w:numId w:val="45"/>
              </w:numPr>
            </w:pPr>
            <w:r w:rsidRPr="00D61A5F">
              <w:t xml:space="preserve">Izstrādātas un īstenotas </w:t>
            </w:r>
            <w:r>
              <w:t>1-3</w:t>
            </w:r>
            <w:r w:rsidRPr="00D61A5F">
              <w:t xml:space="preserve"> apmācības programmas</w:t>
            </w:r>
          </w:p>
          <w:p w:rsidR="00F53A98" w:rsidRDefault="00F53A98" w:rsidP="00DD316B">
            <w:pPr>
              <w:numPr>
                <w:ilvl w:val="0"/>
                <w:numId w:val="45"/>
              </w:numPr>
            </w:pPr>
            <w:r w:rsidRPr="00D61A5F">
              <w:t xml:space="preserve">Izstrādātas un </w:t>
            </w:r>
            <w:r>
              <w:t>īstenotas</w:t>
            </w:r>
            <w:r w:rsidRPr="00D61A5F">
              <w:t xml:space="preserve"> mārketinga aktivitātes</w:t>
            </w:r>
            <w:r>
              <w:t xml:space="preserve"> </w:t>
            </w:r>
            <w:r w:rsidR="00DD316B">
              <w:t xml:space="preserve"> - kopīga dalība Muzeju vai Leģendu naktī, kopīgi bukleti, festivāli, dalības starptautiskajās tūrisma izstādēs, žurnālistu vizītes, u.c. </w:t>
            </w:r>
            <w:r w:rsidR="00DD316B" w:rsidRPr="00DD316B">
              <w:rPr>
                <w:rFonts w:eastAsia="Calibri"/>
              </w:rPr>
              <w:t xml:space="preserve"> </w:t>
            </w:r>
          </w:p>
          <w:p w:rsidR="00DB4457" w:rsidRPr="008616DE" w:rsidRDefault="00DB4457" w:rsidP="00F53A98"/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0A1F85" w:rsidRDefault="00391E7A" w:rsidP="000A1F85">
            <w:r w:rsidRPr="000A1F85">
              <w:t>Vadošais partneris:</w:t>
            </w:r>
          </w:p>
          <w:p w:rsidR="00C0736B" w:rsidRDefault="00F53A98" w:rsidP="000A1F85">
            <w:pPr>
              <w:rPr>
                <w:color w:val="222222"/>
                <w:shd w:val="clear" w:color="auto" w:fill="FFFFFF"/>
              </w:rPr>
            </w:pPr>
            <w:r>
              <w:t>Jelgavas novada pašvaldība</w:t>
            </w:r>
          </w:p>
          <w:p w:rsidR="00DB4457" w:rsidRPr="000A1F85" w:rsidRDefault="00ED1A2C" w:rsidP="000A1F85">
            <w:r w:rsidRPr="000A1F85">
              <w:t>Projekta partneri:</w:t>
            </w:r>
          </w:p>
          <w:p w:rsidR="00ED1A2C" w:rsidRDefault="00A575EB" w:rsidP="00C0736B">
            <w:pPr>
              <w:pStyle w:val="Sarakstarindkopa"/>
              <w:numPr>
                <w:ilvl w:val="0"/>
                <w:numId w:val="1"/>
              </w:numPr>
            </w:pPr>
            <w:r>
              <w:t>Rokišķu pašvaldība</w:t>
            </w:r>
            <w:r w:rsidR="00847452">
              <w:t xml:space="preserve"> (LT)</w:t>
            </w:r>
          </w:p>
          <w:p w:rsidR="00A575EB" w:rsidRDefault="00F53A98" w:rsidP="00C0736B">
            <w:pPr>
              <w:pStyle w:val="Sarakstarindkopa"/>
              <w:numPr>
                <w:ilvl w:val="0"/>
                <w:numId w:val="1"/>
              </w:numPr>
            </w:pPr>
            <w:r>
              <w:t xml:space="preserve">Kauņas pašvaldība </w:t>
            </w:r>
            <w:r w:rsidR="00847452">
              <w:t>(LT)</w:t>
            </w:r>
          </w:p>
          <w:p w:rsidR="00A575EB" w:rsidRDefault="00F53A98" w:rsidP="00C0736B">
            <w:pPr>
              <w:pStyle w:val="Sarakstarindkopa"/>
              <w:numPr>
                <w:ilvl w:val="0"/>
                <w:numId w:val="1"/>
              </w:numPr>
            </w:pPr>
            <w:r>
              <w:t xml:space="preserve">Kokneses </w:t>
            </w:r>
            <w:r w:rsidR="00A575EB">
              <w:t>novads</w:t>
            </w:r>
          </w:p>
          <w:p w:rsidR="00A575EB" w:rsidRPr="000A1F85" w:rsidRDefault="00F53A98" w:rsidP="00F53A98">
            <w:pPr>
              <w:pStyle w:val="Sarakstarindkopa"/>
              <w:numPr>
                <w:ilvl w:val="0"/>
                <w:numId w:val="1"/>
              </w:numPr>
            </w:pPr>
            <w:r>
              <w:t>Zemgales Plānošanas reģions</w:t>
            </w:r>
          </w:p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lastRenderedPageBreak/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BA1B5E" w:rsidP="00BA1B5E">
            <w:r>
              <w:t>Latvijas</w:t>
            </w:r>
            <w:r w:rsidR="00A575EB">
              <w:t xml:space="preserve">-Lietuvas pārrobežu sadarbības programma </w:t>
            </w:r>
            <w:r w:rsidR="00015313" w:rsidRPr="00015313">
              <w:t xml:space="preserve"> 2014. - 2020. gadam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8F61F1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8F61F1">
              <w:rPr>
                <w:color w:val="000000" w:themeColor="text1"/>
              </w:rPr>
              <w:t>1 000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D676E" w:rsidP="008F61F1">
            <w:r>
              <w:t>Indikatīvi 200 000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8D676E" w:rsidP="00847452">
            <w:r>
              <w:t>170 000 EUR (</w:t>
            </w:r>
            <w:r w:rsidR="00B87570">
              <w:t>85%</w:t>
            </w:r>
            <w:r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Sarakstarindkopa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5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B87570" w:rsidP="00A575EB">
            <w:r>
              <w:t xml:space="preserve"> </w:t>
            </w:r>
            <w:r w:rsidR="008D676E">
              <w:t>30 000 EUR (</w:t>
            </w:r>
            <w:r>
              <w:t>15%</w:t>
            </w:r>
            <w:r w:rsidR="008D676E">
              <w:t>)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8D676E" w:rsidP="000A1F85">
            <w:r>
              <w:t>200 000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847452">
            <w:r>
              <w:t>0</w:t>
            </w:r>
            <w:r w:rsidR="007F5608">
              <w:t>2</w:t>
            </w:r>
            <w:r>
              <w:t xml:space="preserve">.2017 – </w:t>
            </w:r>
            <w:r w:rsidR="00847452">
              <w:t>02</w:t>
            </w:r>
            <w:r>
              <w:t>.20</w:t>
            </w:r>
            <w:r w:rsidR="007F5608">
              <w:t>1</w:t>
            </w:r>
            <w:r w:rsidR="00847452">
              <w:t>9</w:t>
            </w:r>
            <w:r>
              <w:t xml:space="preserve"> (</w:t>
            </w:r>
            <w:r w:rsidR="00847452">
              <w:t>24</w:t>
            </w:r>
            <w:r w:rsidR="007F5608">
              <w:t xml:space="preserve"> mēneši</w:t>
            </w:r>
            <w:r>
              <w:t>)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AD478D" w:rsidRPr="00E83BF4" w:rsidRDefault="00AD478D" w:rsidP="00AD478D">
      <w:pPr>
        <w:rPr>
          <w:color w:val="FF0000"/>
        </w:rPr>
      </w:pPr>
    </w:p>
    <w:p w:rsidR="00AD478D" w:rsidRDefault="00AD478D" w:rsidP="00AD478D">
      <w:pPr>
        <w:jc w:val="both"/>
        <w:rPr>
          <w:szCs w:val="28"/>
        </w:rPr>
      </w:pPr>
      <w:r w:rsidRPr="00B41606">
        <w:rPr>
          <w:szCs w:val="28"/>
        </w:rPr>
        <w:t xml:space="preserve">Izpilddirektors </w:t>
      </w:r>
      <w:r w:rsidRPr="00B41606">
        <w:rPr>
          <w:szCs w:val="28"/>
        </w:rPr>
        <w:tab/>
      </w:r>
      <w:r>
        <w:rPr>
          <w:szCs w:val="28"/>
        </w:rPr>
        <w:t xml:space="preserve">(personīgais paraksts) </w:t>
      </w:r>
      <w:r w:rsidRPr="00B41606">
        <w:rPr>
          <w:szCs w:val="28"/>
        </w:rPr>
        <w:tab/>
      </w:r>
      <w:r w:rsidRPr="00B41606">
        <w:rPr>
          <w:szCs w:val="28"/>
        </w:rPr>
        <w:tab/>
        <w:t>V. Veips</w:t>
      </w:r>
    </w:p>
    <w:p w:rsidR="00AD478D" w:rsidRDefault="00AD478D" w:rsidP="00AD478D"/>
    <w:p w:rsidR="00AD478D" w:rsidRDefault="00AD478D" w:rsidP="00AD478D"/>
    <w:p w:rsidR="00AD478D" w:rsidRPr="00AD478D" w:rsidRDefault="00AD478D" w:rsidP="00AD478D">
      <w:pPr>
        <w:rPr>
          <w:b/>
        </w:rPr>
      </w:pPr>
      <w:r w:rsidRPr="00AD478D">
        <w:rPr>
          <w:b/>
        </w:rPr>
        <w:t>Noraksts pareizs:</w:t>
      </w:r>
    </w:p>
    <w:p w:rsidR="00AD478D" w:rsidRDefault="00AD478D" w:rsidP="00AD478D"/>
    <w:p w:rsidR="00AD478D" w:rsidRDefault="00AD478D" w:rsidP="00AD478D">
      <w:r>
        <w:t xml:space="preserve">Administrācijas vadītājas </w:t>
      </w:r>
      <w:proofErr w:type="spellStart"/>
      <w:r>
        <w:t>p.i</w:t>
      </w:r>
      <w:proofErr w:type="spellEnd"/>
      <w:r>
        <w:t>. D.VILMANE</w:t>
      </w:r>
    </w:p>
    <w:p w:rsidR="00AD478D" w:rsidRDefault="00AD478D" w:rsidP="00AD478D"/>
    <w:p w:rsidR="00AD478D" w:rsidRPr="00E1475F" w:rsidRDefault="00AD478D" w:rsidP="00AD478D">
      <w:r>
        <w:t>27.06.2016., Jelgavā</w:t>
      </w:r>
    </w:p>
    <w:p w:rsidR="00221B77" w:rsidRPr="000A1F85" w:rsidRDefault="00221B77"/>
    <w:sectPr w:rsidR="00221B77" w:rsidRPr="000A1F85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1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7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5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3"/>
  </w:num>
  <w:num w:numId="4">
    <w:abstractNumId w:val="44"/>
  </w:num>
  <w:num w:numId="5">
    <w:abstractNumId w:val="36"/>
  </w:num>
  <w:num w:numId="6">
    <w:abstractNumId w:val="24"/>
  </w:num>
  <w:num w:numId="7">
    <w:abstractNumId w:val="7"/>
  </w:num>
  <w:num w:numId="8">
    <w:abstractNumId w:val="10"/>
  </w:num>
  <w:num w:numId="9">
    <w:abstractNumId w:val="13"/>
  </w:num>
  <w:num w:numId="10">
    <w:abstractNumId w:val="31"/>
  </w:num>
  <w:num w:numId="11">
    <w:abstractNumId w:val="17"/>
  </w:num>
  <w:num w:numId="12">
    <w:abstractNumId w:val="33"/>
  </w:num>
  <w:num w:numId="13">
    <w:abstractNumId w:val="28"/>
  </w:num>
  <w:num w:numId="14">
    <w:abstractNumId w:val="16"/>
  </w:num>
  <w:num w:numId="15">
    <w:abstractNumId w:val="14"/>
  </w:num>
  <w:num w:numId="16">
    <w:abstractNumId w:val="21"/>
  </w:num>
  <w:num w:numId="17">
    <w:abstractNumId w:val="0"/>
  </w:num>
  <w:num w:numId="18">
    <w:abstractNumId w:val="27"/>
  </w:num>
  <w:num w:numId="19">
    <w:abstractNumId w:val="37"/>
  </w:num>
  <w:num w:numId="20">
    <w:abstractNumId w:val="29"/>
  </w:num>
  <w:num w:numId="21">
    <w:abstractNumId w:val="40"/>
  </w:num>
  <w:num w:numId="22">
    <w:abstractNumId w:val="25"/>
  </w:num>
  <w:num w:numId="23">
    <w:abstractNumId w:val="19"/>
  </w:num>
  <w:num w:numId="24">
    <w:abstractNumId w:val="6"/>
  </w:num>
  <w:num w:numId="25">
    <w:abstractNumId w:val="9"/>
  </w:num>
  <w:num w:numId="26">
    <w:abstractNumId w:val="23"/>
  </w:num>
  <w:num w:numId="27">
    <w:abstractNumId w:val="43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4"/>
  </w:num>
  <w:num w:numId="34">
    <w:abstractNumId w:val="2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42"/>
  </w:num>
  <w:num w:numId="40">
    <w:abstractNumId w:val="39"/>
  </w:num>
  <w:num w:numId="41">
    <w:abstractNumId w:val="1"/>
  </w:num>
  <w:num w:numId="42">
    <w:abstractNumId w:val="45"/>
  </w:num>
  <w:num w:numId="43">
    <w:abstractNumId w:val="41"/>
  </w:num>
  <w:num w:numId="44">
    <w:abstractNumId w:val="38"/>
  </w:num>
  <w:num w:numId="45">
    <w:abstractNumId w:val="12"/>
  </w:num>
  <w:num w:numId="46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19A7"/>
    <w:rsid w:val="0007298C"/>
    <w:rsid w:val="000A1F85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A632F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607E7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BAB"/>
    <w:rsid w:val="004329D1"/>
    <w:rsid w:val="00433978"/>
    <w:rsid w:val="0046594B"/>
    <w:rsid w:val="0047263E"/>
    <w:rsid w:val="00474C68"/>
    <w:rsid w:val="004B2681"/>
    <w:rsid w:val="004D39FF"/>
    <w:rsid w:val="005545EB"/>
    <w:rsid w:val="00560DE0"/>
    <w:rsid w:val="005B134C"/>
    <w:rsid w:val="005C065D"/>
    <w:rsid w:val="005C3264"/>
    <w:rsid w:val="005C7B9D"/>
    <w:rsid w:val="005D1644"/>
    <w:rsid w:val="005D39B5"/>
    <w:rsid w:val="006139FE"/>
    <w:rsid w:val="00673F5B"/>
    <w:rsid w:val="0067492C"/>
    <w:rsid w:val="00675F72"/>
    <w:rsid w:val="006841BA"/>
    <w:rsid w:val="0069155C"/>
    <w:rsid w:val="006A78A5"/>
    <w:rsid w:val="006B239D"/>
    <w:rsid w:val="006B3EFB"/>
    <w:rsid w:val="006B517E"/>
    <w:rsid w:val="006D4EE4"/>
    <w:rsid w:val="006E23F7"/>
    <w:rsid w:val="0071780B"/>
    <w:rsid w:val="00725911"/>
    <w:rsid w:val="007504C1"/>
    <w:rsid w:val="007565DC"/>
    <w:rsid w:val="0078098C"/>
    <w:rsid w:val="00781CEC"/>
    <w:rsid w:val="007879C3"/>
    <w:rsid w:val="00793982"/>
    <w:rsid w:val="007A0264"/>
    <w:rsid w:val="007A2F9A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307BC"/>
    <w:rsid w:val="00932B3C"/>
    <w:rsid w:val="00932B50"/>
    <w:rsid w:val="00940C5D"/>
    <w:rsid w:val="009C6752"/>
    <w:rsid w:val="009F1099"/>
    <w:rsid w:val="00A006B9"/>
    <w:rsid w:val="00A031BC"/>
    <w:rsid w:val="00A173CD"/>
    <w:rsid w:val="00A203D3"/>
    <w:rsid w:val="00A314B8"/>
    <w:rsid w:val="00A4458B"/>
    <w:rsid w:val="00A45077"/>
    <w:rsid w:val="00A575EB"/>
    <w:rsid w:val="00A602A4"/>
    <w:rsid w:val="00A63CC3"/>
    <w:rsid w:val="00A64FAE"/>
    <w:rsid w:val="00A82B55"/>
    <w:rsid w:val="00A8702D"/>
    <w:rsid w:val="00AB5007"/>
    <w:rsid w:val="00AB576E"/>
    <w:rsid w:val="00AD478D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569D"/>
    <w:rsid w:val="00BB3540"/>
    <w:rsid w:val="00BD1B4B"/>
    <w:rsid w:val="00BD1DF0"/>
    <w:rsid w:val="00BF730C"/>
    <w:rsid w:val="00C0736B"/>
    <w:rsid w:val="00C6759E"/>
    <w:rsid w:val="00C907AD"/>
    <w:rsid w:val="00CC36A4"/>
    <w:rsid w:val="00CC4FCB"/>
    <w:rsid w:val="00CE08BC"/>
    <w:rsid w:val="00CE6328"/>
    <w:rsid w:val="00D06B35"/>
    <w:rsid w:val="00D449E0"/>
    <w:rsid w:val="00D5143A"/>
    <w:rsid w:val="00D62D0C"/>
    <w:rsid w:val="00DB4457"/>
    <w:rsid w:val="00DB5FA7"/>
    <w:rsid w:val="00DD316B"/>
    <w:rsid w:val="00DE6A7D"/>
    <w:rsid w:val="00E14555"/>
    <w:rsid w:val="00E21061"/>
    <w:rsid w:val="00E22508"/>
    <w:rsid w:val="00E80030"/>
    <w:rsid w:val="00E81249"/>
    <w:rsid w:val="00ED1A2C"/>
    <w:rsid w:val="00EE1DA8"/>
    <w:rsid w:val="00EE60BA"/>
    <w:rsid w:val="00EF02F1"/>
    <w:rsid w:val="00EF6646"/>
    <w:rsid w:val="00F15662"/>
    <w:rsid w:val="00F53A98"/>
    <w:rsid w:val="00F60823"/>
    <w:rsid w:val="00F71733"/>
    <w:rsid w:val="00F90C54"/>
    <w:rsid w:val="00F95AAC"/>
    <w:rsid w:val="00F95B34"/>
    <w:rsid w:val="00FB39B9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9D59A-C6B4-4A7B-A48C-FD62C877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Sarakstarindkopa">
    <w:name w:val="List Paragraph"/>
    <w:basedOn w:val="Parasts"/>
    <w:uiPriority w:val="34"/>
    <w:qFormat/>
    <w:rsid w:val="00ED1A2C"/>
    <w:pPr>
      <w:ind w:left="720"/>
      <w:contextualSpacing/>
    </w:pPr>
  </w:style>
  <w:style w:type="paragraph" w:styleId="Bezatstarpm">
    <w:name w:val="No Spacing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ipersaite">
    <w:name w:val="Hyperlink"/>
    <w:basedOn w:val="Noklusjumarindkopasfonts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Izteiksmgs">
    <w:name w:val="Strong"/>
    <w:uiPriority w:val="22"/>
    <w:qFormat/>
    <w:rsid w:val="00C0736B"/>
    <w:rPr>
      <w:b/>
      <w:bCs/>
    </w:rPr>
  </w:style>
  <w:style w:type="character" w:styleId="Lappusesnumurs">
    <w:name w:val="page number"/>
    <w:basedOn w:val="Noklusjumarindkopasfonts"/>
    <w:rsid w:val="00F5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62509-E681-442F-B09A-345884D0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2892</Words>
  <Characters>1650</Characters>
  <Application>Microsoft Office Word</Application>
  <DocSecurity>0</DocSecurity>
  <Lines>13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ZPR ZPR</cp:lastModifiedBy>
  <cp:revision>2</cp:revision>
  <cp:lastPrinted>2016-04-22T10:38:00Z</cp:lastPrinted>
  <dcterms:created xsi:type="dcterms:W3CDTF">2016-07-01T08:44:00Z</dcterms:created>
  <dcterms:modified xsi:type="dcterms:W3CDTF">2016-07-01T08:44:00Z</dcterms:modified>
</cp:coreProperties>
</file>