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0DCC5" w14:textId="7040A240" w:rsidR="00CA1834" w:rsidRPr="007F48F7" w:rsidRDefault="00337637" w:rsidP="00CA1834">
      <w:pPr>
        <w:rPr>
          <w:rFonts w:ascii="Arial" w:hAnsi="Arial" w:cs="Arial"/>
          <w:sz w:val="22"/>
          <w:szCs w:val="22"/>
        </w:rPr>
      </w:pPr>
      <w:r w:rsidRPr="007F48F7">
        <w:rPr>
          <w:rFonts w:ascii="Arial" w:hAnsi="Arial" w:cs="Arial"/>
          <w:noProof/>
          <w:sz w:val="22"/>
          <w:szCs w:val="22"/>
        </w:rPr>
        <w:drawing>
          <wp:anchor distT="0" distB="0" distL="114300" distR="114300" simplePos="0" relativeHeight="251659264" behindDoc="0" locked="0" layoutInCell="1" allowOverlap="1" wp14:anchorId="7A9D689C" wp14:editId="432E4D31">
            <wp:simplePos x="0" y="0"/>
            <wp:positionH relativeFrom="margin">
              <wp:posOffset>-34290</wp:posOffset>
            </wp:positionH>
            <wp:positionV relativeFrom="paragraph">
              <wp:posOffset>0</wp:posOffset>
            </wp:positionV>
            <wp:extent cx="2156460" cy="1182397"/>
            <wp:effectExtent l="0" t="0" r="0" b="0"/>
            <wp:wrapSquare wrapText="bothSides"/>
            <wp:docPr id="1756603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03407" name=""/>
                    <pic:cNvPicPr/>
                  </pic:nvPicPr>
                  <pic:blipFill>
                    <a:blip r:embed="rId8">
                      <a:extLst>
                        <a:ext uri="{28A0092B-C50C-407E-A947-70E740481C1C}">
                          <a14:useLocalDpi xmlns:a14="http://schemas.microsoft.com/office/drawing/2010/main" val="0"/>
                        </a:ext>
                      </a:extLst>
                    </a:blip>
                    <a:stretch>
                      <a:fillRect/>
                    </a:stretch>
                  </pic:blipFill>
                  <pic:spPr>
                    <a:xfrm>
                      <a:off x="0" y="0"/>
                      <a:ext cx="2156460" cy="1182397"/>
                    </a:xfrm>
                    <a:prstGeom prst="rect">
                      <a:avLst/>
                    </a:prstGeom>
                  </pic:spPr>
                </pic:pic>
              </a:graphicData>
            </a:graphic>
            <wp14:sizeRelH relativeFrom="page">
              <wp14:pctWidth>0</wp14:pctWidth>
            </wp14:sizeRelH>
            <wp14:sizeRelV relativeFrom="page">
              <wp14:pctHeight>0</wp14:pctHeight>
            </wp14:sizeRelV>
          </wp:anchor>
        </w:drawing>
      </w:r>
    </w:p>
    <w:p w14:paraId="35B2CB97" w14:textId="77777777" w:rsidR="00CA1834" w:rsidRPr="007F48F7" w:rsidRDefault="00CA1834" w:rsidP="00CA1834">
      <w:pPr>
        <w:jc w:val="right"/>
        <w:rPr>
          <w:rFonts w:ascii="Arial" w:hAnsi="Arial" w:cs="Arial"/>
          <w:sz w:val="22"/>
          <w:szCs w:val="22"/>
        </w:rPr>
      </w:pPr>
    </w:p>
    <w:p w14:paraId="27393640" w14:textId="77777777" w:rsidR="00CA1834" w:rsidRPr="007F48F7" w:rsidRDefault="00CA1834" w:rsidP="00CA1834">
      <w:pPr>
        <w:rPr>
          <w:rFonts w:ascii="Arial" w:hAnsi="Arial" w:cs="Arial"/>
          <w:bCs/>
          <w:sz w:val="22"/>
          <w:szCs w:val="22"/>
        </w:rPr>
      </w:pPr>
    </w:p>
    <w:p w14:paraId="58E2F949" w14:textId="77777777" w:rsidR="00CA1834" w:rsidRPr="007F48F7" w:rsidRDefault="00CA1834" w:rsidP="00CA1834">
      <w:pPr>
        <w:rPr>
          <w:rFonts w:ascii="Arial" w:hAnsi="Arial" w:cs="Arial"/>
          <w:b/>
          <w:smallCaps/>
          <w:sz w:val="22"/>
          <w:szCs w:val="22"/>
        </w:rPr>
      </w:pPr>
    </w:p>
    <w:p w14:paraId="59FDEA83" w14:textId="77777777" w:rsidR="006E42C2" w:rsidRPr="007F48F7" w:rsidRDefault="006E42C2" w:rsidP="00CA1834">
      <w:pPr>
        <w:rPr>
          <w:rFonts w:ascii="Arial" w:hAnsi="Arial" w:cs="Arial"/>
          <w:b/>
          <w:smallCaps/>
          <w:sz w:val="22"/>
          <w:szCs w:val="22"/>
        </w:rPr>
      </w:pPr>
    </w:p>
    <w:p w14:paraId="7B6A80B8" w14:textId="77777777" w:rsidR="006E42C2" w:rsidRPr="007F48F7" w:rsidRDefault="006E42C2" w:rsidP="00CA1834">
      <w:pPr>
        <w:rPr>
          <w:rFonts w:ascii="Arial" w:hAnsi="Arial" w:cs="Arial"/>
          <w:b/>
          <w:smallCaps/>
          <w:sz w:val="22"/>
          <w:szCs w:val="22"/>
        </w:rPr>
      </w:pPr>
    </w:p>
    <w:p w14:paraId="53B7DE09" w14:textId="77777777" w:rsidR="00F37219" w:rsidRPr="007F48F7" w:rsidRDefault="00F37219" w:rsidP="00CA1834">
      <w:pPr>
        <w:rPr>
          <w:rFonts w:ascii="Arial" w:hAnsi="Arial" w:cs="Arial"/>
          <w:b/>
          <w:smallCaps/>
          <w:sz w:val="22"/>
          <w:szCs w:val="22"/>
        </w:rPr>
      </w:pPr>
    </w:p>
    <w:p w14:paraId="27B87137" w14:textId="77777777" w:rsidR="00F37219" w:rsidRPr="007F48F7" w:rsidRDefault="00F37219" w:rsidP="00CA1834">
      <w:pPr>
        <w:rPr>
          <w:rFonts w:ascii="Arial" w:hAnsi="Arial" w:cs="Arial"/>
          <w:b/>
          <w:smallCaps/>
          <w:sz w:val="22"/>
          <w:szCs w:val="22"/>
        </w:rPr>
      </w:pPr>
    </w:p>
    <w:p w14:paraId="02192F03" w14:textId="77777777" w:rsidR="006E42C2" w:rsidRPr="007F48F7" w:rsidRDefault="006E42C2" w:rsidP="00CA1834">
      <w:pPr>
        <w:rPr>
          <w:rFonts w:ascii="Arial" w:hAnsi="Arial" w:cs="Arial"/>
          <w:b/>
          <w:smallCaps/>
          <w:sz w:val="22"/>
          <w:szCs w:val="22"/>
        </w:rPr>
      </w:pPr>
    </w:p>
    <w:p w14:paraId="16823CAA" w14:textId="77777777" w:rsidR="00CA1834" w:rsidRPr="007F48F7" w:rsidRDefault="00CA1834" w:rsidP="00CA1834">
      <w:pPr>
        <w:jc w:val="center"/>
        <w:rPr>
          <w:rFonts w:ascii="Arial" w:hAnsi="Arial" w:cs="Arial"/>
          <w:b/>
          <w:smallCaps/>
          <w:sz w:val="22"/>
          <w:szCs w:val="22"/>
        </w:rPr>
      </w:pPr>
    </w:p>
    <w:p w14:paraId="2B9E6F62" w14:textId="77777777" w:rsidR="00F91C98" w:rsidRPr="007F48F7" w:rsidRDefault="00F91C98" w:rsidP="00CA1834">
      <w:pPr>
        <w:jc w:val="center"/>
        <w:rPr>
          <w:rFonts w:ascii="Arial" w:hAnsi="Arial" w:cs="Arial"/>
          <w:b/>
          <w:smallCaps/>
          <w:sz w:val="22"/>
          <w:szCs w:val="22"/>
        </w:rPr>
      </w:pPr>
    </w:p>
    <w:p w14:paraId="1284CFF5" w14:textId="77777777" w:rsidR="00F91C98" w:rsidRPr="007F48F7" w:rsidRDefault="00F91C98" w:rsidP="00CA1834">
      <w:pPr>
        <w:jc w:val="center"/>
        <w:rPr>
          <w:rFonts w:ascii="Arial" w:hAnsi="Arial" w:cs="Arial"/>
          <w:b/>
          <w:smallCaps/>
          <w:sz w:val="22"/>
          <w:szCs w:val="22"/>
        </w:rPr>
      </w:pPr>
    </w:p>
    <w:p w14:paraId="5DCADC9B" w14:textId="77777777" w:rsidR="00F91C98" w:rsidRPr="007F48F7" w:rsidRDefault="00F91C98" w:rsidP="00CA1834">
      <w:pPr>
        <w:jc w:val="center"/>
        <w:rPr>
          <w:rFonts w:ascii="Arial" w:hAnsi="Arial" w:cs="Arial"/>
          <w:b/>
          <w:smallCaps/>
          <w:sz w:val="22"/>
          <w:szCs w:val="22"/>
        </w:rPr>
      </w:pPr>
    </w:p>
    <w:p w14:paraId="638FCD28" w14:textId="77777777" w:rsidR="00F91C98" w:rsidRPr="007F48F7" w:rsidRDefault="00F91C98" w:rsidP="00CA1834">
      <w:pPr>
        <w:jc w:val="center"/>
        <w:rPr>
          <w:rFonts w:ascii="Arial" w:hAnsi="Arial" w:cs="Arial"/>
          <w:b/>
          <w:smallCaps/>
          <w:sz w:val="22"/>
          <w:szCs w:val="22"/>
        </w:rPr>
      </w:pPr>
    </w:p>
    <w:p w14:paraId="0B468182" w14:textId="77777777" w:rsidR="00F91C98" w:rsidRPr="007F48F7" w:rsidRDefault="00F91C98" w:rsidP="00CA1834">
      <w:pPr>
        <w:jc w:val="center"/>
        <w:rPr>
          <w:rFonts w:ascii="Arial" w:hAnsi="Arial" w:cs="Arial"/>
          <w:b/>
          <w:smallCaps/>
          <w:sz w:val="22"/>
          <w:szCs w:val="22"/>
        </w:rPr>
      </w:pPr>
    </w:p>
    <w:p w14:paraId="0838D226" w14:textId="77777777" w:rsidR="00687C7B" w:rsidRPr="007F48F7" w:rsidRDefault="00687C7B" w:rsidP="00687C7B">
      <w:pPr>
        <w:jc w:val="center"/>
        <w:rPr>
          <w:rFonts w:ascii="Arial" w:hAnsi="Arial" w:cs="Arial"/>
          <w:b/>
          <w:sz w:val="22"/>
          <w:szCs w:val="22"/>
        </w:rPr>
      </w:pPr>
      <w:r w:rsidRPr="007F48F7">
        <w:rPr>
          <w:rFonts w:ascii="Arial" w:hAnsi="Arial" w:cs="Arial"/>
          <w:b/>
          <w:smallCaps/>
          <w:sz w:val="22"/>
          <w:szCs w:val="22"/>
        </w:rPr>
        <w:t>Tirgus izpētes noteikumi</w:t>
      </w:r>
    </w:p>
    <w:p w14:paraId="3B7AD51C" w14:textId="77777777" w:rsidR="00F37219" w:rsidRPr="007F48F7" w:rsidRDefault="00F37219" w:rsidP="00CA1834">
      <w:pPr>
        <w:jc w:val="center"/>
        <w:rPr>
          <w:rFonts w:ascii="Arial" w:hAnsi="Arial" w:cs="Arial"/>
          <w:b/>
          <w:smallCaps/>
          <w:sz w:val="22"/>
          <w:szCs w:val="22"/>
        </w:rPr>
      </w:pPr>
    </w:p>
    <w:p w14:paraId="30E0E308" w14:textId="77777777" w:rsidR="006E42C2" w:rsidRPr="007F48F7" w:rsidRDefault="006E42C2" w:rsidP="00CA1834">
      <w:pPr>
        <w:jc w:val="center"/>
        <w:rPr>
          <w:rFonts w:ascii="Arial" w:hAnsi="Arial" w:cs="Arial"/>
          <w:b/>
          <w:smallCaps/>
          <w:sz w:val="22"/>
          <w:szCs w:val="22"/>
        </w:rPr>
      </w:pPr>
    </w:p>
    <w:p w14:paraId="3309C386" w14:textId="0AB956D9" w:rsidR="00CA1834" w:rsidRPr="007F48F7" w:rsidRDefault="00594579" w:rsidP="002650CF">
      <w:pPr>
        <w:jc w:val="center"/>
        <w:rPr>
          <w:rFonts w:ascii="Arial" w:eastAsia="Times New Roman" w:hAnsi="Arial" w:cs="Arial"/>
          <w:b/>
          <w:bCs/>
          <w:sz w:val="22"/>
          <w:szCs w:val="22"/>
        </w:rPr>
      </w:pPr>
      <w:r w:rsidRPr="007F48F7">
        <w:rPr>
          <w:rFonts w:ascii="Arial" w:hAnsi="Arial" w:cs="Arial"/>
          <w:b/>
          <w:bCs/>
          <w:sz w:val="22"/>
          <w:szCs w:val="22"/>
          <w:bdr w:val="none" w:sz="0" w:space="0" w:color="auto" w:frame="1"/>
          <w:lang w:eastAsia="en-GB"/>
        </w:rPr>
        <w:t>“</w:t>
      </w:r>
      <w:bookmarkStart w:id="0" w:name="_Hlk196397335"/>
      <w:r w:rsidR="00A628A1" w:rsidRPr="007F48F7">
        <w:rPr>
          <w:rFonts w:ascii="Arial" w:hAnsi="Arial" w:cs="Arial"/>
          <w:b/>
          <w:bCs/>
          <w:sz w:val="22"/>
          <w:szCs w:val="22"/>
          <w:bdr w:val="none" w:sz="0" w:space="0" w:color="auto" w:frame="1"/>
          <w:lang w:eastAsia="en-GB"/>
        </w:rPr>
        <w:t xml:space="preserve">Labās prakses iepazīšana: efektīva </w:t>
      </w:r>
      <w:proofErr w:type="spellStart"/>
      <w:r w:rsidR="00A628A1" w:rsidRPr="007F48F7">
        <w:rPr>
          <w:rFonts w:ascii="Arial" w:hAnsi="Arial" w:cs="Arial"/>
          <w:b/>
          <w:bCs/>
          <w:sz w:val="22"/>
          <w:szCs w:val="22"/>
          <w:bdr w:val="none" w:sz="0" w:space="0" w:color="auto" w:frame="1"/>
          <w:lang w:eastAsia="en-GB"/>
        </w:rPr>
        <w:t>lietusūdeņu</w:t>
      </w:r>
      <w:proofErr w:type="spellEnd"/>
      <w:r w:rsidR="00A628A1" w:rsidRPr="007F48F7">
        <w:rPr>
          <w:rFonts w:ascii="Arial" w:hAnsi="Arial" w:cs="Arial"/>
          <w:b/>
          <w:bCs/>
          <w:sz w:val="22"/>
          <w:szCs w:val="22"/>
          <w:bdr w:val="none" w:sz="0" w:space="0" w:color="auto" w:frame="1"/>
          <w:lang w:eastAsia="en-GB"/>
        </w:rPr>
        <w:t xml:space="preserve"> apsaimniekošana un risinājumu iekļaušana pilsētvidē. </w:t>
      </w:r>
      <w:r w:rsidR="00A628A1" w:rsidRPr="00C907EA">
        <w:rPr>
          <w:rFonts w:ascii="Arial" w:hAnsi="Arial" w:cs="Arial"/>
          <w:b/>
          <w:bCs/>
          <w:sz w:val="22"/>
          <w:szCs w:val="22"/>
          <w:bdr w:val="none" w:sz="0" w:space="0" w:color="auto" w:frame="1"/>
          <w:lang w:eastAsia="en-GB"/>
        </w:rPr>
        <w:t>Dānijas un Zviedrijas pieredze.</w:t>
      </w:r>
      <w:r w:rsidR="000E434F" w:rsidRPr="00C907EA">
        <w:rPr>
          <w:rFonts w:ascii="Arial" w:eastAsia="Times New Roman" w:hAnsi="Arial" w:cs="Arial"/>
          <w:b/>
          <w:bCs/>
          <w:sz w:val="22"/>
          <w:szCs w:val="22"/>
        </w:rPr>
        <w:t>”</w:t>
      </w:r>
      <w:bookmarkEnd w:id="0"/>
    </w:p>
    <w:p w14:paraId="189EC48C" w14:textId="77777777" w:rsidR="00CA1834" w:rsidRPr="007F48F7" w:rsidRDefault="00CA1834" w:rsidP="00CA1834">
      <w:pPr>
        <w:jc w:val="center"/>
        <w:rPr>
          <w:rFonts w:ascii="Arial" w:hAnsi="Arial" w:cs="Arial"/>
          <w:b/>
          <w:bCs/>
          <w:smallCaps/>
          <w:sz w:val="22"/>
          <w:szCs w:val="22"/>
        </w:rPr>
      </w:pPr>
    </w:p>
    <w:p w14:paraId="1DE6F2AC" w14:textId="77777777" w:rsidR="00CA1834" w:rsidRPr="007F48F7" w:rsidRDefault="00CA1834" w:rsidP="00CA1834">
      <w:pPr>
        <w:jc w:val="center"/>
        <w:rPr>
          <w:rFonts w:ascii="Arial" w:hAnsi="Arial" w:cs="Arial"/>
          <w:b/>
          <w:smallCaps/>
          <w:sz w:val="22"/>
          <w:szCs w:val="22"/>
        </w:rPr>
      </w:pPr>
    </w:p>
    <w:p w14:paraId="4A1E0918" w14:textId="77777777" w:rsidR="006E42C2" w:rsidRPr="007F48F7" w:rsidRDefault="006E42C2" w:rsidP="00CA1834">
      <w:pPr>
        <w:jc w:val="center"/>
        <w:rPr>
          <w:rFonts w:ascii="Arial" w:hAnsi="Arial" w:cs="Arial"/>
          <w:b/>
          <w:smallCaps/>
          <w:sz w:val="22"/>
          <w:szCs w:val="22"/>
        </w:rPr>
      </w:pPr>
    </w:p>
    <w:p w14:paraId="5BB5C6D5" w14:textId="77777777" w:rsidR="006E42C2" w:rsidRPr="007F48F7" w:rsidRDefault="006E42C2" w:rsidP="000E434F">
      <w:pPr>
        <w:keepLines/>
        <w:pBdr>
          <w:top w:val="nil"/>
          <w:left w:val="nil"/>
          <w:bottom w:val="nil"/>
          <w:right w:val="nil"/>
          <w:between w:val="nil"/>
        </w:pBdr>
        <w:jc w:val="center"/>
        <w:rPr>
          <w:rFonts w:ascii="Arial" w:hAnsi="Arial" w:cs="Arial"/>
          <w:b/>
          <w:sz w:val="22"/>
          <w:szCs w:val="22"/>
        </w:rPr>
      </w:pPr>
    </w:p>
    <w:p w14:paraId="12686FE2" w14:textId="77777777" w:rsidR="006E42C2" w:rsidRPr="007F48F7" w:rsidRDefault="006E42C2" w:rsidP="000E434F">
      <w:pPr>
        <w:keepLines/>
        <w:pBdr>
          <w:top w:val="nil"/>
          <w:left w:val="nil"/>
          <w:bottom w:val="nil"/>
          <w:right w:val="nil"/>
          <w:between w:val="nil"/>
        </w:pBdr>
        <w:jc w:val="center"/>
        <w:rPr>
          <w:rFonts w:ascii="Arial" w:hAnsi="Arial" w:cs="Arial"/>
          <w:b/>
          <w:sz w:val="22"/>
          <w:szCs w:val="22"/>
        </w:rPr>
      </w:pPr>
    </w:p>
    <w:p w14:paraId="51886DDB" w14:textId="77777777" w:rsidR="00687C7B" w:rsidRPr="007F48F7" w:rsidRDefault="00687C7B" w:rsidP="00687C7B">
      <w:pPr>
        <w:keepLines/>
        <w:pBdr>
          <w:top w:val="nil"/>
          <w:left w:val="nil"/>
          <w:bottom w:val="nil"/>
          <w:right w:val="nil"/>
          <w:between w:val="nil"/>
        </w:pBdr>
        <w:jc w:val="center"/>
        <w:rPr>
          <w:rFonts w:ascii="Arial" w:hAnsi="Arial" w:cs="Arial"/>
          <w:sz w:val="22"/>
          <w:szCs w:val="22"/>
        </w:rPr>
      </w:pPr>
    </w:p>
    <w:p w14:paraId="63B7C4E3" w14:textId="77777777" w:rsidR="00F91C98" w:rsidRPr="007F48F7" w:rsidRDefault="00F91C98" w:rsidP="00687C7B">
      <w:pPr>
        <w:jc w:val="center"/>
        <w:rPr>
          <w:rFonts w:ascii="Arial" w:hAnsi="Arial" w:cs="Arial"/>
          <w:b/>
          <w:sz w:val="22"/>
          <w:szCs w:val="22"/>
        </w:rPr>
      </w:pPr>
    </w:p>
    <w:p w14:paraId="27099E3A" w14:textId="77777777" w:rsidR="00F91C98" w:rsidRPr="007F48F7" w:rsidRDefault="00F91C98" w:rsidP="00687C7B">
      <w:pPr>
        <w:jc w:val="center"/>
        <w:rPr>
          <w:rFonts w:ascii="Arial" w:hAnsi="Arial" w:cs="Arial"/>
          <w:b/>
          <w:sz w:val="22"/>
          <w:szCs w:val="22"/>
        </w:rPr>
      </w:pPr>
    </w:p>
    <w:p w14:paraId="46786EE7" w14:textId="77777777" w:rsidR="00F91C98" w:rsidRPr="007F48F7" w:rsidRDefault="00F91C98" w:rsidP="00687C7B">
      <w:pPr>
        <w:jc w:val="center"/>
        <w:rPr>
          <w:rFonts w:ascii="Arial" w:hAnsi="Arial" w:cs="Arial"/>
          <w:b/>
          <w:sz w:val="22"/>
          <w:szCs w:val="22"/>
        </w:rPr>
      </w:pPr>
    </w:p>
    <w:p w14:paraId="579FB418" w14:textId="77777777" w:rsidR="00F91C98" w:rsidRPr="007F48F7" w:rsidRDefault="00F91C98" w:rsidP="00687C7B">
      <w:pPr>
        <w:jc w:val="center"/>
        <w:rPr>
          <w:rFonts w:ascii="Arial" w:hAnsi="Arial" w:cs="Arial"/>
          <w:b/>
          <w:sz w:val="22"/>
          <w:szCs w:val="22"/>
        </w:rPr>
      </w:pPr>
    </w:p>
    <w:p w14:paraId="6401DE95" w14:textId="77777777" w:rsidR="00F91C98" w:rsidRPr="007F48F7" w:rsidRDefault="00F91C98" w:rsidP="00687C7B">
      <w:pPr>
        <w:jc w:val="center"/>
        <w:rPr>
          <w:rFonts w:ascii="Arial" w:hAnsi="Arial" w:cs="Arial"/>
          <w:b/>
          <w:sz w:val="22"/>
          <w:szCs w:val="22"/>
        </w:rPr>
      </w:pPr>
    </w:p>
    <w:p w14:paraId="3935550F" w14:textId="77777777" w:rsidR="00F91C98" w:rsidRPr="007F48F7" w:rsidRDefault="00F91C98" w:rsidP="00687C7B">
      <w:pPr>
        <w:jc w:val="center"/>
        <w:rPr>
          <w:rFonts w:ascii="Arial" w:hAnsi="Arial" w:cs="Arial"/>
          <w:b/>
          <w:sz w:val="22"/>
          <w:szCs w:val="22"/>
        </w:rPr>
      </w:pPr>
    </w:p>
    <w:p w14:paraId="60A054EF" w14:textId="77777777" w:rsidR="00F91C98" w:rsidRPr="007F48F7" w:rsidRDefault="00F91C98" w:rsidP="00687C7B">
      <w:pPr>
        <w:jc w:val="center"/>
        <w:rPr>
          <w:rFonts w:ascii="Arial" w:hAnsi="Arial" w:cs="Arial"/>
          <w:b/>
          <w:sz w:val="22"/>
          <w:szCs w:val="22"/>
        </w:rPr>
      </w:pPr>
    </w:p>
    <w:p w14:paraId="222605AF" w14:textId="77777777" w:rsidR="00F91C98" w:rsidRPr="007F48F7" w:rsidRDefault="00F91C98" w:rsidP="00687C7B">
      <w:pPr>
        <w:jc w:val="center"/>
        <w:rPr>
          <w:rFonts w:ascii="Arial" w:hAnsi="Arial" w:cs="Arial"/>
          <w:b/>
          <w:sz w:val="22"/>
          <w:szCs w:val="22"/>
        </w:rPr>
      </w:pPr>
    </w:p>
    <w:p w14:paraId="5DFCC99A" w14:textId="77777777" w:rsidR="00F91C98" w:rsidRPr="007F48F7" w:rsidRDefault="00F91C98" w:rsidP="00687C7B">
      <w:pPr>
        <w:jc w:val="center"/>
        <w:rPr>
          <w:rFonts w:ascii="Arial" w:hAnsi="Arial" w:cs="Arial"/>
          <w:b/>
          <w:sz w:val="22"/>
          <w:szCs w:val="22"/>
        </w:rPr>
      </w:pPr>
    </w:p>
    <w:p w14:paraId="2F30BB99" w14:textId="77777777" w:rsidR="00F91C98" w:rsidRPr="007F48F7" w:rsidRDefault="00F91C98" w:rsidP="00687C7B">
      <w:pPr>
        <w:jc w:val="center"/>
        <w:rPr>
          <w:rFonts w:ascii="Arial" w:hAnsi="Arial" w:cs="Arial"/>
          <w:b/>
          <w:sz w:val="22"/>
          <w:szCs w:val="22"/>
        </w:rPr>
      </w:pPr>
    </w:p>
    <w:p w14:paraId="5179D01B" w14:textId="77777777" w:rsidR="00F91C98" w:rsidRPr="007F48F7" w:rsidRDefault="00F91C98" w:rsidP="00687C7B">
      <w:pPr>
        <w:jc w:val="center"/>
        <w:rPr>
          <w:rFonts w:ascii="Arial" w:hAnsi="Arial" w:cs="Arial"/>
          <w:b/>
          <w:sz w:val="22"/>
          <w:szCs w:val="22"/>
        </w:rPr>
      </w:pPr>
    </w:p>
    <w:p w14:paraId="0B13609E" w14:textId="77777777" w:rsidR="00F91C98" w:rsidRDefault="00F91C98" w:rsidP="00687C7B">
      <w:pPr>
        <w:jc w:val="center"/>
        <w:rPr>
          <w:rFonts w:ascii="Arial" w:hAnsi="Arial" w:cs="Arial"/>
          <w:b/>
          <w:sz w:val="22"/>
          <w:szCs w:val="22"/>
        </w:rPr>
      </w:pPr>
    </w:p>
    <w:p w14:paraId="1B5CF83A" w14:textId="77777777" w:rsidR="007F48F7" w:rsidRDefault="007F48F7" w:rsidP="00687C7B">
      <w:pPr>
        <w:jc w:val="center"/>
        <w:rPr>
          <w:rFonts w:ascii="Arial" w:hAnsi="Arial" w:cs="Arial"/>
          <w:b/>
          <w:sz w:val="22"/>
          <w:szCs w:val="22"/>
        </w:rPr>
      </w:pPr>
    </w:p>
    <w:p w14:paraId="48B5B76C" w14:textId="77777777" w:rsidR="007F48F7" w:rsidRDefault="007F48F7" w:rsidP="00687C7B">
      <w:pPr>
        <w:jc w:val="center"/>
        <w:rPr>
          <w:rFonts w:ascii="Arial" w:hAnsi="Arial" w:cs="Arial"/>
          <w:b/>
          <w:sz w:val="22"/>
          <w:szCs w:val="22"/>
        </w:rPr>
      </w:pPr>
    </w:p>
    <w:p w14:paraId="0E883E3F" w14:textId="77777777" w:rsidR="007F48F7" w:rsidRDefault="007F48F7" w:rsidP="00687C7B">
      <w:pPr>
        <w:jc w:val="center"/>
        <w:rPr>
          <w:rFonts w:ascii="Arial" w:hAnsi="Arial" w:cs="Arial"/>
          <w:b/>
          <w:sz w:val="22"/>
          <w:szCs w:val="22"/>
        </w:rPr>
      </w:pPr>
    </w:p>
    <w:p w14:paraId="7CFFFAA9" w14:textId="77777777" w:rsidR="007F48F7" w:rsidRDefault="007F48F7" w:rsidP="00687C7B">
      <w:pPr>
        <w:jc w:val="center"/>
        <w:rPr>
          <w:rFonts w:ascii="Arial" w:hAnsi="Arial" w:cs="Arial"/>
          <w:b/>
          <w:sz w:val="22"/>
          <w:szCs w:val="22"/>
        </w:rPr>
      </w:pPr>
    </w:p>
    <w:p w14:paraId="4D1D8547" w14:textId="77777777" w:rsidR="007F48F7" w:rsidRDefault="007F48F7" w:rsidP="00687C7B">
      <w:pPr>
        <w:jc w:val="center"/>
        <w:rPr>
          <w:rFonts w:ascii="Arial" w:hAnsi="Arial" w:cs="Arial"/>
          <w:b/>
          <w:sz w:val="22"/>
          <w:szCs w:val="22"/>
        </w:rPr>
      </w:pPr>
    </w:p>
    <w:p w14:paraId="04E43FA3" w14:textId="77777777" w:rsidR="007F48F7" w:rsidRDefault="007F48F7" w:rsidP="00687C7B">
      <w:pPr>
        <w:jc w:val="center"/>
        <w:rPr>
          <w:rFonts w:ascii="Arial" w:hAnsi="Arial" w:cs="Arial"/>
          <w:b/>
          <w:sz w:val="22"/>
          <w:szCs w:val="22"/>
        </w:rPr>
      </w:pPr>
    </w:p>
    <w:p w14:paraId="56B4A81B" w14:textId="77777777" w:rsidR="007F48F7" w:rsidRDefault="007F48F7" w:rsidP="00687C7B">
      <w:pPr>
        <w:jc w:val="center"/>
        <w:rPr>
          <w:rFonts w:ascii="Arial" w:hAnsi="Arial" w:cs="Arial"/>
          <w:b/>
          <w:sz w:val="22"/>
          <w:szCs w:val="22"/>
        </w:rPr>
      </w:pPr>
    </w:p>
    <w:p w14:paraId="3DAE1069" w14:textId="77777777" w:rsidR="007F48F7" w:rsidRDefault="007F48F7" w:rsidP="00687C7B">
      <w:pPr>
        <w:jc w:val="center"/>
        <w:rPr>
          <w:rFonts w:ascii="Arial" w:hAnsi="Arial" w:cs="Arial"/>
          <w:b/>
          <w:sz w:val="22"/>
          <w:szCs w:val="22"/>
        </w:rPr>
      </w:pPr>
    </w:p>
    <w:p w14:paraId="5309CFD7" w14:textId="77777777" w:rsidR="007F48F7" w:rsidRPr="007F48F7" w:rsidRDefault="007F48F7" w:rsidP="00687C7B">
      <w:pPr>
        <w:jc w:val="center"/>
        <w:rPr>
          <w:rFonts w:ascii="Arial" w:hAnsi="Arial" w:cs="Arial"/>
          <w:b/>
          <w:sz w:val="22"/>
          <w:szCs w:val="22"/>
        </w:rPr>
      </w:pPr>
    </w:p>
    <w:p w14:paraId="7C34B4A2" w14:textId="77777777" w:rsidR="00F91C98" w:rsidRPr="007F48F7" w:rsidRDefault="00F91C98" w:rsidP="00687C7B">
      <w:pPr>
        <w:jc w:val="center"/>
        <w:rPr>
          <w:rFonts w:ascii="Arial" w:hAnsi="Arial" w:cs="Arial"/>
          <w:b/>
          <w:sz w:val="22"/>
          <w:szCs w:val="22"/>
        </w:rPr>
      </w:pPr>
    </w:p>
    <w:p w14:paraId="3818F003" w14:textId="77777777" w:rsidR="00F91C98" w:rsidRPr="007F48F7" w:rsidRDefault="00F91C98" w:rsidP="00687C7B">
      <w:pPr>
        <w:jc w:val="center"/>
        <w:rPr>
          <w:rFonts w:ascii="Arial" w:hAnsi="Arial" w:cs="Arial"/>
          <w:b/>
          <w:sz w:val="22"/>
          <w:szCs w:val="22"/>
        </w:rPr>
      </w:pPr>
    </w:p>
    <w:p w14:paraId="6EA11627" w14:textId="77777777" w:rsidR="00F91C98" w:rsidRPr="007F48F7" w:rsidRDefault="00F91C98" w:rsidP="00687C7B">
      <w:pPr>
        <w:jc w:val="center"/>
        <w:rPr>
          <w:rFonts w:ascii="Arial" w:hAnsi="Arial" w:cs="Arial"/>
          <w:b/>
          <w:sz w:val="22"/>
          <w:szCs w:val="22"/>
        </w:rPr>
      </w:pPr>
    </w:p>
    <w:p w14:paraId="710F286E" w14:textId="77777777" w:rsidR="00F91C98" w:rsidRPr="007F48F7" w:rsidRDefault="00F91C98" w:rsidP="00687C7B">
      <w:pPr>
        <w:jc w:val="center"/>
        <w:rPr>
          <w:rFonts w:ascii="Arial" w:hAnsi="Arial" w:cs="Arial"/>
          <w:b/>
          <w:sz w:val="22"/>
          <w:szCs w:val="22"/>
        </w:rPr>
      </w:pPr>
    </w:p>
    <w:p w14:paraId="56569433" w14:textId="2D3605F6" w:rsidR="00687C7B" w:rsidRDefault="00687C7B" w:rsidP="00687C7B">
      <w:pPr>
        <w:jc w:val="center"/>
        <w:rPr>
          <w:rFonts w:ascii="Arial" w:hAnsi="Arial" w:cs="Arial"/>
          <w:b/>
          <w:color w:val="FF0000"/>
          <w:sz w:val="22"/>
          <w:szCs w:val="22"/>
        </w:rPr>
      </w:pPr>
    </w:p>
    <w:p w14:paraId="036E3529" w14:textId="77777777" w:rsidR="00C907EA" w:rsidRDefault="00C907EA" w:rsidP="00687C7B">
      <w:pPr>
        <w:jc w:val="center"/>
        <w:rPr>
          <w:rFonts w:ascii="Arial" w:hAnsi="Arial" w:cs="Arial"/>
          <w:b/>
          <w:color w:val="FF0000"/>
          <w:sz w:val="22"/>
          <w:szCs w:val="22"/>
        </w:rPr>
      </w:pPr>
    </w:p>
    <w:p w14:paraId="57AED78B" w14:textId="77777777" w:rsidR="00C907EA" w:rsidRPr="007F48F7" w:rsidRDefault="00C907EA" w:rsidP="00687C7B">
      <w:pPr>
        <w:jc w:val="center"/>
        <w:rPr>
          <w:rFonts w:ascii="Arial" w:hAnsi="Arial" w:cs="Arial"/>
          <w:b/>
          <w:color w:val="FF0000"/>
          <w:sz w:val="22"/>
          <w:szCs w:val="22"/>
        </w:rPr>
      </w:pPr>
    </w:p>
    <w:p w14:paraId="5010C138" w14:textId="77777777" w:rsidR="00687C7B" w:rsidRPr="007F48F7" w:rsidRDefault="00687C7B" w:rsidP="00687C7B">
      <w:pPr>
        <w:keepLines/>
        <w:pBdr>
          <w:top w:val="nil"/>
          <w:left w:val="nil"/>
          <w:bottom w:val="nil"/>
          <w:right w:val="nil"/>
          <w:between w:val="nil"/>
        </w:pBdr>
        <w:jc w:val="center"/>
        <w:rPr>
          <w:rFonts w:ascii="Arial" w:hAnsi="Arial" w:cs="Arial"/>
          <w:b/>
          <w:color w:val="FF0000"/>
          <w:sz w:val="22"/>
          <w:szCs w:val="22"/>
        </w:rPr>
      </w:pPr>
    </w:p>
    <w:p w14:paraId="02EA3A5D" w14:textId="77777777" w:rsidR="00A628A1" w:rsidRPr="007F48F7" w:rsidRDefault="00A628A1" w:rsidP="00687C7B">
      <w:pPr>
        <w:keepLines/>
        <w:pBdr>
          <w:top w:val="nil"/>
          <w:left w:val="nil"/>
          <w:bottom w:val="nil"/>
          <w:right w:val="nil"/>
          <w:between w:val="nil"/>
        </w:pBdr>
        <w:jc w:val="center"/>
        <w:rPr>
          <w:rFonts w:ascii="Arial" w:hAnsi="Arial" w:cs="Arial"/>
          <w:b/>
          <w:sz w:val="22"/>
          <w:szCs w:val="22"/>
        </w:rPr>
      </w:pPr>
    </w:p>
    <w:p w14:paraId="275F129B" w14:textId="77777777" w:rsidR="006E42C2" w:rsidRPr="007F48F7" w:rsidRDefault="006E42C2" w:rsidP="00CA1834">
      <w:pPr>
        <w:keepLines/>
        <w:pBdr>
          <w:top w:val="nil"/>
          <w:left w:val="nil"/>
          <w:bottom w:val="nil"/>
          <w:right w:val="nil"/>
          <w:between w:val="nil"/>
        </w:pBdr>
        <w:jc w:val="center"/>
        <w:rPr>
          <w:rFonts w:ascii="Arial" w:hAnsi="Arial" w:cs="Arial"/>
          <w:b/>
          <w:i/>
          <w:sz w:val="22"/>
          <w:szCs w:val="22"/>
        </w:rPr>
      </w:pPr>
    </w:p>
    <w:p w14:paraId="03AF3A59" w14:textId="7CE270A5" w:rsidR="00FD7F58" w:rsidRPr="007F48F7" w:rsidRDefault="00A628A1" w:rsidP="00FD7F58">
      <w:pPr>
        <w:spacing w:after="160" w:line="259" w:lineRule="auto"/>
        <w:jc w:val="center"/>
        <w:rPr>
          <w:rFonts w:ascii="Arial" w:hAnsi="Arial" w:cs="Arial"/>
          <w:b/>
          <w:sz w:val="22"/>
          <w:szCs w:val="22"/>
        </w:rPr>
      </w:pPr>
      <w:r w:rsidRPr="007F48F7">
        <w:rPr>
          <w:rFonts w:ascii="Arial" w:hAnsi="Arial" w:cs="Arial"/>
          <w:b/>
          <w:sz w:val="22"/>
          <w:szCs w:val="22"/>
        </w:rPr>
        <w:t>Jelgava</w:t>
      </w:r>
      <w:r w:rsidR="00CA1834" w:rsidRPr="007F48F7">
        <w:rPr>
          <w:rFonts w:ascii="Arial" w:hAnsi="Arial" w:cs="Arial"/>
          <w:b/>
          <w:sz w:val="22"/>
          <w:szCs w:val="22"/>
        </w:rPr>
        <w:t>, 20</w:t>
      </w:r>
      <w:r w:rsidR="003D7C18" w:rsidRPr="007F48F7">
        <w:rPr>
          <w:rFonts w:ascii="Arial" w:hAnsi="Arial" w:cs="Arial"/>
          <w:b/>
          <w:sz w:val="22"/>
          <w:szCs w:val="22"/>
        </w:rPr>
        <w:t>25</w:t>
      </w:r>
      <w:r w:rsidR="00CA1834" w:rsidRPr="007F48F7">
        <w:rPr>
          <w:rFonts w:ascii="Arial" w:hAnsi="Arial" w:cs="Arial"/>
          <w:b/>
          <w:sz w:val="22"/>
          <w:szCs w:val="22"/>
        </w:rPr>
        <w:br w:type="page"/>
      </w:r>
    </w:p>
    <w:p w14:paraId="7167A57F" w14:textId="12078ECB" w:rsidR="00CA1834" w:rsidRPr="007F48F7" w:rsidRDefault="00CA1834" w:rsidP="00B2793C">
      <w:pPr>
        <w:pStyle w:val="Virsraksts1"/>
        <w:numPr>
          <w:ilvl w:val="0"/>
          <w:numId w:val="1"/>
        </w:numPr>
        <w:jc w:val="center"/>
        <w:rPr>
          <w:rStyle w:val="Izclums"/>
          <w:rFonts w:ascii="Arial" w:hAnsi="Arial" w:cs="Arial"/>
          <w:b w:val="0"/>
          <w:i w:val="0"/>
          <w:color w:val="auto"/>
          <w:sz w:val="22"/>
          <w:szCs w:val="22"/>
        </w:rPr>
      </w:pPr>
      <w:bookmarkStart w:id="1" w:name="_Toc188854957"/>
      <w:r w:rsidRPr="007F48F7">
        <w:rPr>
          <w:rStyle w:val="Izclums"/>
          <w:rFonts w:ascii="Arial" w:hAnsi="Arial" w:cs="Arial"/>
          <w:i w:val="0"/>
          <w:color w:val="auto"/>
          <w:sz w:val="22"/>
          <w:szCs w:val="22"/>
        </w:rPr>
        <w:lastRenderedPageBreak/>
        <w:t>VISPĀRĪGĀ INFORMĀCIJA</w:t>
      </w:r>
      <w:bookmarkEnd w:id="1"/>
    </w:p>
    <w:p w14:paraId="18B5AF05" w14:textId="77777777" w:rsidR="0084347E" w:rsidRPr="007F48F7" w:rsidRDefault="00CA1834" w:rsidP="00AE720C">
      <w:pPr>
        <w:numPr>
          <w:ilvl w:val="1"/>
          <w:numId w:val="1"/>
        </w:numPr>
        <w:pBdr>
          <w:top w:val="nil"/>
          <w:left w:val="nil"/>
          <w:bottom w:val="nil"/>
          <w:right w:val="nil"/>
          <w:between w:val="nil"/>
        </w:pBdr>
        <w:tabs>
          <w:tab w:val="left" w:pos="567"/>
        </w:tabs>
        <w:spacing w:before="120" w:after="120"/>
        <w:ind w:left="567" w:hanging="567"/>
        <w:jc w:val="both"/>
        <w:rPr>
          <w:rFonts w:ascii="Arial" w:hAnsi="Arial" w:cs="Arial"/>
          <w:sz w:val="22"/>
          <w:szCs w:val="22"/>
        </w:rPr>
      </w:pPr>
      <w:bookmarkStart w:id="2" w:name="_Toc302726101"/>
      <w:bookmarkStart w:id="3" w:name="_Toc26600573"/>
      <w:bookmarkStart w:id="4" w:name="_Toc59188035"/>
      <w:r w:rsidRPr="007F48F7">
        <w:rPr>
          <w:rFonts w:ascii="Arial" w:hAnsi="Arial" w:cs="Arial"/>
          <w:b/>
          <w:sz w:val="22"/>
          <w:szCs w:val="22"/>
        </w:rPr>
        <w:t>Pasūtītājs:</w:t>
      </w:r>
      <w:r w:rsidRPr="007F48F7">
        <w:rPr>
          <w:rFonts w:ascii="Arial" w:hAnsi="Arial" w:cs="Arial"/>
          <w:sz w:val="22"/>
          <w:szCs w:val="22"/>
        </w:rPr>
        <w:t xml:space="preserve"> </w:t>
      </w:r>
      <w:r w:rsidR="0084347E" w:rsidRPr="007F48F7">
        <w:rPr>
          <w:rFonts w:ascii="Arial" w:hAnsi="Arial" w:cs="Arial"/>
          <w:sz w:val="22"/>
          <w:szCs w:val="22"/>
        </w:rPr>
        <w:t>Zemgales</w:t>
      </w:r>
      <w:r w:rsidRPr="007F48F7">
        <w:rPr>
          <w:rFonts w:ascii="Arial" w:hAnsi="Arial" w:cs="Arial"/>
          <w:sz w:val="22"/>
          <w:szCs w:val="22"/>
        </w:rPr>
        <w:t xml:space="preserve"> plānošanas reģions</w:t>
      </w:r>
      <w:r w:rsidRPr="007F48F7">
        <w:rPr>
          <w:rFonts w:ascii="Arial" w:hAnsi="Arial" w:cs="Arial"/>
          <w:bCs/>
          <w:sz w:val="22"/>
          <w:szCs w:val="22"/>
        </w:rPr>
        <w:t xml:space="preserve">, </w:t>
      </w:r>
      <w:r w:rsidR="00956D20" w:rsidRPr="007F48F7">
        <w:rPr>
          <w:rFonts w:ascii="Arial" w:hAnsi="Arial" w:cs="Arial"/>
          <w:bCs/>
          <w:sz w:val="22"/>
          <w:szCs w:val="22"/>
        </w:rPr>
        <w:t>r</w:t>
      </w:r>
      <w:r w:rsidRPr="007F48F7">
        <w:rPr>
          <w:rFonts w:ascii="Arial" w:hAnsi="Arial" w:cs="Arial"/>
          <w:sz w:val="22"/>
          <w:szCs w:val="22"/>
        </w:rPr>
        <w:t>eģ</w:t>
      </w:r>
      <w:r w:rsidR="00956D20" w:rsidRPr="007F48F7">
        <w:rPr>
          <w:rFonts w:ascii="Arial" w:hAnsi="Arial" w:cs="Arial"/>
          <w:sz w:val="22"/>
          <w:szCs w:val="22"/>
        </w:rPr>
        <w:t>istrācijas numurs</w:t>
      </w:r>
      <w:r w:rsidRPr="007F48F7">
        <w:rPr>
          <w:rFonts w:ascii="Arial" w:hAnsi="Arial" w:cs="Arial"/>
          <w:sz w:val="22"/>
          <w:szCs w:val="22"/>
        </w:rPr>
        <w:t xml:space="preserve"> </w:t>
      </w:r>
      <w:r w:rsidR="0084347E" w:rsidRPr="007F48F7">
        <w:rPr>
          <w:rFonts w:ascii="Arial" w:hAnsi="Arial" w:cs="Arial"/>
          <w:sz w:val="22"/>
          <w:szCs w:val="22"/>
        </w:rPr>
        <w:t>90002182529, Katoļu iela 2b, Jelgava, LV-3001.</w:t>
      </w:r>
    </w:p>
    <w:p w14:paraId="4990225A" w14:textId="652A095A" w:rsidR="00727C41" w:rsidRPr="007F48F7" w:rsidRDefault="00CA1834" w:rsidP="00AE720C">
      <w:pPr>
        <w:numPr>
          <w:ilvl w:val="1"/>
          <w:numId w:val="1"/>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sidRPr="007F48F7">
        <w:rPr>
          <w:rFonts w:ascii="Arial" w:hAnsi="Arial" w:cs="Arial"/>
          <w:b/>
          <w:sz w:val="22"/>
          <w:szCs w:val="22"/>
        </w:rPr>
        <w:t>Pasūtītāja</w:t>
      </w:r>
      <w:r w:rsidRPr="007F48F7">
        <w:rPr>
          <w:rFonts w:ascii="Arial" w:hAnsi="Arial" w:cs="Arial"/>
          <w:sz w:val="22"/>
          <w:szCs w:val="22"/>
        </w:rPr>
        <w:t xml:space="preserve"> k</w:t>
      </w:r>
      <w:r w:rsidRPr="007F48F7">
        <w:rPr>
          <w:rFonts w:ascii="Arial" w:hAnsi="Arial" w:cs="Arial"/>
          <w:b/>
          <w:sz w:val="22"/>
          <w:szCs w:val="22"/>
        </w:rPr>
        <w:t>ontaktpersona</w:t>
      </w:r>
      <w:r w:rsidR="00097294" w:rsidRPr="007F48F7">
        <w:rPr>
          <w:rFonts w:ascii="Arial" w:hAnsi="Arial" w:cs="Arial"/>
          <w:b/>
          <w:sz w:val="22"/>
          <w:szCs w:val="22"/>
        </w:rPr>
        <w:t>s</w:t>
      </w:r>
      <w:r w:rsidRPr="007F48F7">
        <w:rPr>
          <w:rFonts w:ascii="Arial" w:hAnsi="Arial" w:cs="Arial"/>
          <w:b/>
          <w:sz w:val="22"/>
          <w:szCs w:val="22"/>
        </w:rPr>
        <w:t xml:space="preserve">: </w:t>
      </w:r>
    </w:p>
    <w:p w14:paraId="5E37E81E" w14:textId="7420F3AF" w:rsidR="00727C41" w:rsidRPr="007F48F7" w:rsidRDefault="0084347E" w:rsidP="00727C41">
      <w:pPr>
        <w:pBdr>
          <w:top w:val="nil"/>
          <w:left w:val="nil"/>
          <w:bottom w:val="nil"/>
          <w:right w:val="nil"/>
          <w:between w:val="nil"/>
        </w:pBdr>
        <w:tabs>
          <w:tab w:val="left" w:pos="567"/>
        </w:tabs>
        <w:spacing w:before="120" w:after="120"/>
        <w:ind w:left="567"/>
        <w:jc w:val="both"/>
        <w:rPr>
          <w:rFonts w:ascii="Arial" w:hAnsi="Arial" w:cs="Arial"/>
          <w:sz w:val="22"/>
          <w:szCs w:val="22"/>
        </w:rPr>
      </w:pPr>
      <w:r w:rsidRPr="007F48F7">
        <w:rPr>
          <w:rFonts w:ascii="Arial" w:hAnsi="Arial" w:cs="Arial"/>
          <w:b/>
          <w:sz w:val="22"/>
          <w:szCs w:val="22"/>
        </w:rPr>
        <w:t xml:space="preserve">Sandra </w:t>
      </w:r>
      <w:proofErr w:type="spellStart"/>
      <w:r w:rsidRPr="007F48F7">
        <w:rPr>
          <w:rFonts w:ascii="Arial" w:hAnsi="Arial" w:cs="Arial"/>
          <w:b/>
          <w:sz w:val="22"/>
          <w:szCs w:val="22"/>
        </w:rPr>
        <w:t>Kauranena</w:t>
      </w:r>
      <w:proofErr w:type="spellEnd"/>
      <w:r w:rsidR="000F3E1F" w:rsidRPr="007F48F7">
        <w:rPr>
          <w:rFonts w:ascii="Arial" w:hAnsi="Arial" w:cs="Arial"/>
          <w:b/>
          <w:sz w:val="22"/>
          <w:szCs w:val="22"/>
        </w:rPr>
        <w:t xml:space="preserve">, </w:t>
      </w:r>
      <w:r w:rsidR="000F3E1F" w:rsidRPr="007F48F7">
        <w:rPr>
          <w:rFonts w:ascii="Arial" w:hAnsi="Arial" w:cs="Arial"/>
          <w:bCs/>
          <w:sz w:val="22"/>
          <w:szCs w:val="22"/>
        </w:rPr>
        <w:t>P</w:t>
      </w:r>
      <w:r w:rsidR="00097294" w:rsidRPr="007F48F7">
        <w:rPr>
          <w:rFonts w:ascii="Arial" w:hAnsi="Arial" w:cs="Arial"/>
          <w:bCs/>
          <w:sz w:val="22"/>
          <w:szCs w:val="22"/>
        </w:rPr>
        <w:t xml:space="preserve">rojekta </w:t>
      </w:r>
      <w:r w:rsidRPr="007F48F7">
        <w:rPr>
          <w:rFonts w:ascii="Arial" w:hAnsi="Arial" w:cs="Arial"/>
          <w:bCs/>
          <w:sz w:val="22"/>
          <w:szCs w:val="22"/>
        </w:rPr>
        <w:t>vadītāja</w:t>
      </w:r>
      <w:r w:rsidR="00097294" w:rsidRPr="007F48F7">
        <w:rPr>
          <w:rFonts w:ascii="Arial" w:hAnsi="Arial" w:cs="Arial"/>
          <w:bCs/>
          <w:sz w:val="22"/>
          <w:szCs w:val="22"/>
        </w:rPr>
        <w:t>, tel.</w:t>
      </w:r>
      <w:r w:rsidR="00B86036" w:rsidRPr="007F48F7">
        <w:rPr>
          <w:rFonts w:ascii="Arial" w:hAnsi="Arial" w:cs="Arial"/>
          <w:bCs/>
          <w:sz w:val="22"/>
          <w:szCs w:val="22"/>
        </w:rPr>
        <w:t xml:space="preserve"> </w:t>
      </w:r>
      <w:r w:rsidR="00585E40" w:rsidRPr="007F48F7">
        <w:rPr>
          <w:rFonts w:ascii="Arial" w:hAnsi="Arial" w:cs="Arial"/>
          <w:bCs/>
          <w:sz w:val="22"/>
          <w:szCs w:val="22"/>
        </w:rPr>
        <w:t>2</w:t>
      </w:r>
      <w:r w:rsidRPr="007F48F7">
        <w:rPr>
          <w:rFonts w:ascii="Arial" w:hAnsi="Arial" w:cs="Arial"/>
          <w:bCs/>
          <w:sz w:val="22"/>
          <w:szCs w:val="22"/>
        </w:rPr>
        <w:t>0121122</w:t>
      </w:r>
      <w:r w:rsidR="00097294" w:rsidRPr="007F48F7">
        <w:rPr>
          <w:rFonts w:ascii="Arial" w:hAnsi="Arial" w:cs="Arial"/>
          <w:bCs/>
          <w:sz w:val="22"/>
          <w:szCs w:val="22"/>
        </w:rPr>
        <w:t xml:space="preserve">, </w:t>
      </w:r>
      <w:hyperlink r:id="rId9" w:history="1">
        <w:r w:rsidRPr="007F48F7">
          <w:rPr>
            <w:rStyle w:val="Hipersaite"/>
            <w:rFonts w:ascii="Arial" w:hAnsi="Arial" w:cs="Arial"/>
            <w:bCs/>
            <w:sz w:val="22"/>
            <w:szCs w:val="22"/>
          </w:rPr>
          <w:t>sandra.kauranena@zpr.gov.lv</w:t>
        </w:r>
      </w:hyperlink>
      <w:r w:rsidR="00CA1834" w:rsidRPr="007F48F7">
        <w:rPr>
          <w:rFonts w:ascii="Arial" w:hAnsi="Arial" w:cs="Arial"/>
          <w:bCs/>
          <w:sz w:val="22"/>
          <w:szCs w:val="22"/>
        </w:rPr>
        <w:t>.</w:t>
      </w:r>
      <w:r w:rsidR="00097294" w:rsidRPr="007F48F7">
        <w:rPr>
          <w:rFonts w:ascii="Arial" w:hAnsi="Arial" w:cs="Arial"/>
          <w:bCs/>
          <w:sz w:val="22"/>
          <w:szCs w:val="22"/>
        </w:rPr>
        <w:t xml:space="preserve"> </w:t>
      </w:r>
      <w:r w:rsidR="00CA1834" w:rsidRPr="007F48F7">
        <w:rPr>
          <w:rFonts w:ascii="Arial" w:hAnsi="Arial" w:cs="Arial"/>
          <w:sz w:val="22"/>
          <w:szCs w:val="22"/>
        </w:rPr>
        <w:t>Kontaktpersona par iepirkum</w:t>
      </w:r>
      <w:r w:rsidR="00097294" w:rsidRPr="007F48F7">
        <w:rPr>
          <w:rFonts w:ascii="Arial" w:hAnsi="Arial" w:cs="Arial"/>
          <w:sz w:val="22"/>
          <w:szCs w:val="22"/>
        </w:rPr>
        <w:t>a priekšmeta tehniskajām specifikācijām</w:t>
      </w:r>
      <w:r w:rsidR="00CA1834" w:rsidRPr="007F48F7">
        <w:rPr>
          <w:rFonts w:ascii="Arial" w:hAnsi="Arial" w:cs="Arial"/>
          <w:sz w:val="22"/>
          <w:szCs w:val="22"/>
        </w:rPr>
        <w:t>.</w:t>
      </w:r>
    </w:p>
    <w:bookmarkEnd w:id="2"/>
    <w:p w14:paraId="09D509CF" w14:textId="77777777" w:rsidR="00CA1834" w:rsidRPr="007F48F7" w:rsidRDefault="00CA1834" w:rsidP="00727C41">
      <w:pPr>
        <w:numPr>
          <w:ilvl w:val="1"/>
          <w:numId w:val="1"/>
        </w:numPr>
        <w:spacing w:after="120"/>
        <w:ind w:left="567" w:hanging="567"/>
        <w:jc w:val="both"/>
        <w:rPr>
          <w:rFonts w:ascii="Arial" w:hAnsi="Arial" w:cs="Arial"/>
          <w:sz w:val="22"/>
          <w:szCs w:val="22"/>
        </w:rPr>
      </w:pPr>
      <w:r w:rsidRPr="007F48F7">
        <w:rPr>
          <w:rFonts w:ascii="Arial" w:hAnsi="Arial" w:cs="Arial"/>
          <w:b/>
          <w:bCs/>
          <w:sz w:val="22"/>
          <w:szCs w:val="22"/>
        </w:rPr>
        <w:t>Pretendents</w:t>
      </w:r>
      <w:r w:rsidRPr="007F48F7">
        <w:rPr>
          <w:rFonts w:ascii="Arial" w:hAnsi="Arial" w:cs="Arial"/>
          <w:bCs/>
          <w:sz w:val="22"/>
          <w:szCs w:val="22"/>
        </w:rPr>
        <w:t>:</w:t>
      </w:r>
      <w:r w:rsidRPr="007F48F7">
        <w:rPr>
          <w:rFonts w:ascii="Arial" w:hAnsi="Arial" w:cs="Arial"/>
          <w:sz w:val="22"/>
          <w:szCs w:val="22"/>
        </w:rPr>
        <w:t xml:space="preserve"> ieinteresētais piegādātājs, kurš ir iesniedzis piedāvājumu.</w:t>
      </w:r>
    </w:p>
    <w:p w14:paraId="4CE606F7" w14:textId="77777777" w:rsidR="00CA1834" w:rsidRPr="007F48F7" w:rsidRDefault="00CA1834" w:rsidP="00727C41">
      <w:pPr>
        <w:numPr>
          <w:ilvl w:val="1"/>
          <w:numId w:val="1"/>
        </w:numPr>
        <w:spacing w:after="120"/>
        <w:ind w:left="567" w:hanging="567"/>
        <w:jc w:val="both"/>
        <w:rPr>
          <w:rFonts w:ascii="Arial" w:hAnsi="Arial" w:cs="Arial"/>
          <w:sz w:val="22"/>
          <w:szCs w:val="22"/>
        </w:rPr>
      </w:pPr>
      <w:r w:rsidRPr="007F48F7">
        <w:rPr>
          <w:rFonts w:ascii="Arial" w:hAnsi="Arial" w:cs="Arial"/>
          <w:b/>
          <w:bCs/>
          <w:sz w:val="22"/>
          <w:szCs w:val="22"/>
        </w:rPr>
        <w:t>Ieinteresētais piegādātājs</w:t>
      </w:r>
      <w:r w:rsidRPr="007F48F7">
        <w:rPr>
          <w:rFonts w:ascii="Arial" w:hAnsi="Arial" w:cs="Arial"/>
          <w:bCs/>
          <w:sz w:val="22"/>
          <w:szCs w:val="22"/>
        </w:rPr>
        <w:t xml:space="preserve"> (nolikumā arī - Piegādātājs)</w:t>
      </w:r>
      <w:r w:rsidRPr="007F48F7">
        <w:rPr>
          <w:rFonts w:ascii="Arial" w:hAnsi="Arial" w:cs="Arial"/>
          <w:sz w:val="22"/>
          <w:szCs w:val="22"/>
        </w:rPr>
        <w:t>:</w:t>
      </w:r>
      <w:r w:rsidRPr="00B87E59">
        <w:rPr>
          <w:rFonts w:ascii="Arial" w:hAnsi="Arial" w:cs="Arial"/>
          <w:sz w:val="22"/>
          <w:szCs w:val="22"/>
        </w:rPr>
        <w:t xml:space="preserve"> fiziska </w:t>
      </w:r>
      <w:r w:rsidRPr="007F48F7">
        <w:rPr>
          <w:rFonts w:ascii="Arial" w:hAnsi="Arial" w:cs="Arial"/>
          <w:sz w:val="22"/>
          <w:szCs w:val="22"/>
        </w:rPr>
        <w:t>vai juridiska persona vai pasūtītājs, šādu personu apvienība jebkurā to kombinācijā, kas attiecīgi piedāvā tirgū sniegt pakalpojumu.</w:t>
      </w:r>
    </w:p>
    <w:p w14:paraId="6F5A89CA" w14:textId="2B2675E6" w:rsidR="00797C09" w:rsidRPr="007F48F7" w:rsidRDefault="00797C09" w:rsidP="00B2793C">
      <w:pPr>
        <w:numPr>
          <w:ilvl w:val="1"/>
          <w:numId w:val="1"/>
        </w:numPr>
        <w:tabs>
          <w:tab w:val="left" w:pos="567"/>
        </w:tabs>
        <w:spacing w:before="120" w:after="120"/>
        <w:ind w:left="540" w:hanging="540"/>
        <w:jc w:val="both"/>
        <w:rPr>
          <w:rFonts w:ascii="Arial" w:hAnsi="Arial" w:cs="Arial"/>
          <w:b/>
          <w:sz w:val="22"/>
          <w:szCs w:val="22"/>
        </w:rPr>
      </w:pPr>
      <w:r w:rsidRPr="007F48F7">
        <w:rPr>
          <w:rFonts w:ascii="Arial" w:hAnsi="Arial" w:cs="Arial"/>
          <w:b/>
          <w:sz w:val="22"/>
          <w:szCs w:val="22"/>
        </w:rPr>
        <w:t>Informācija par iepirkuma priekšmetu</w:t>
      </w:r>
      <w:r w:rsidR="0084347E" w:rsidRPr="007F48F7">
        <w:rPr>
          <w:rFonts w:ascii="Arial" w:hAnsi="Arial" w:cs="Arial"/>
          <w:b/>
          <w:sz w:val="22"/>
          <w:szCs w:val="22"/>
        </w:rPr>
        <w:t>:</w:t>
      </w:r>
    </w:p>
    <w:p w14:paraId="7F64EBF0" w14:textId="79368D91" w:rsidR="00797C09" w:rsidRPr="007F48F7" w:rsidRDefault="00797C09" w:rsidP="00B2793C">
      <w:pPr>
        <w:numPr>
          <w:ilvl w:val="2"/>
          <w:numId w:val="1"/>
        </w:numPr>
        <w:spacing w:before="120" w:after="120"/>
        <w:ind w:left="1260"/>
        <w:jc w:val="both"/>
        <w:rPr>
          <w:rFonts w:ascii="Arial" w:hAnsi="Arial" w:cs="Arial"/>
          <w:color w:val="00000A"/>
          <w:sz w:val="22"/>
          <w:szCs w:val="22"/>
        </w:rPr>
      </w:pPr>
      <w:r w:rsidRPr="007F48F7">
        <w:rPr>
          <w:rFonts w:ascii="Arial" w:hAnsi="Arial" w:cs="Arial"/>
          <w:color w:val="00000A"/>
          <w:sz w:val="22"/>
          <w:szCs w:val="22"/>
        </w:rPr>
        <w:t xml:space="preserve">iepirkuma priekšmets ir </w:t>
      </w:r>
      <w:r w:rsidR="00E8011A">
        <w:rPr>
          <w:rFonts w:ascii="Arial" w:hAnsi="Arial" w:cs="Arial"/>
          <w:color w:val="00000A"/>
          <w:sz w:val="22"/>
          <w:szCs w:val="22"/>
        </w:rPr>
        <w:t xml:space="preserve">3 dienu </w:t>
      </w:r>
      <w:r w:rsidRPr="007F48F7">
        <w:rPr>
          <w:rFonts w:ascii="Arial" w:hAnsi="Arial" w:cs="Arial"/>
          <w:color w:val="00000A"/>
          <w:sz w:val="22"/>
          <w:szCs w:val="22"/>
        </w:rPr>
        <w:t xml:space="preserve">pieredzes apmaiņas </w:t>
      </w:r>
      <w:r w:rsidR="0084347E" w:rsidRPr="007F48F7">
        <w:rPr>
          <w:rFonts w:ascii="Arial" w:hAnsi="Arial" w:cs="Arial"/>
          <w:color w:val="00000A"/>
          <w:sz w:val="22"/>
          <w:szCs w:val="22"/>
        </w:rPr>
        <w:t>vizītes saturiskā</w:t>
      </w:r>
      <w:r w:rsidRPr="007F48F7">
        <w:rPr>
          <w:rFonts w:ascii="Arial" w:hAnsi="Arial" w:cs="Arial"/>
          <w:color w:val="00000A"/>
          <w:sz w:val="22"/>
          <w:szCs w:val="22"/>
        </w:rPr>
        <w:t xml:space="preserve"> organizēšana </w:t>
      </w:r>
      <w:r w:rsidR="00945D97">
        <w:rPr>
          <w:rFonts w:ascii="Arial" w:hAnsi="Arial" w:cs="Arial"/>
          <w:color w:val="00000A"/>
          <w:sz w:val="22"/>
          <w:szCs w:val="22"/>
        </w:rPr>
        <w:t xml:space="preserve">un vadīšana </w:t>
      </w:r>
      <w:r w:rsidRPr="007F48F7">
        <w:rPr>
          <w:rFonts w:ascii="Arial" w:hAnsi="Arial" w:cs="Arial"/>
          <w:color w:val="00000A"/>
          <w:sz w:val="22"/>
          <w:szCs w:val="22"/>
        </w:rPr>
        <w:t>Dānijā</w:t>
      </w:r>
      <w:r w:rsidR="00E8011A">
        <w:rPr>
          <w:rFonts w:ascii="Arial" w:hAnsi="Arial" w:cs="Arial"/>
          <w:color w:val="00000A"/>
          <w:sz w:val="22"/>
          <w:szCs w:val="22"/>
        </w:rPr>
        <w:t xml:space="preserve"> (Kopenhāgenā)</w:t>
      </w:r>
      <w:r w:rsidR="0084347E" w:rsidRPr="007F48F7">
        <w:rPr>
          <w:rFonts w:ascii="Arial" w:hAnsi="Arial" w:cs="Arial"/>
          <w:color w:val="00000A"/>
          <w:sz w:val="22"/>
          <w:szCs w:val="22"/>
        </w:rPr>
        <w:t xml:space="preserve"> un Zviedrijā</w:t>
      </w:r>
      <w:r w:rsidR="00E8011A">
        <w:rPr>
          <w:rFonts w:ascii="Arial" w:hAnsi="Arial" w:cs="Arial"/>
          <w:color w:val="00000A"/>
          <w:sz w:val="22"/>
          <w:szCs w:val="22"/>
        </w:rPr>
        <w:t xml:space="preserve"> (Malmē)</w:t>
      </w:r>
      <w:r w:rsidRPr="007F48F7">
        <w:rPr>
          <w:rFonts w:ascii="Arial" w:hAnsi="Arial" w:cs="Arial"/>
          <w:color w:val="00000A"/>
          <w:sz w:val="22"/>
          <w:szCs w:val="22"/>
        </w:rPr>
        <w:t xml:space="preserve"> saskaņā ar Tehniskajā specifikācijā (1.pielikums) noteiktajām prasībām un iepirkuma līguma noteikumiem;</w:t>
      </w:r>
    </w:p>
    <w:p w14:paraId="5DBC4335" w14:textId="145BD577" w:rsidR="00797C09" w:rsidRPr="007F48F7" w:rsidRDefault="00154562" w:rsidP="00B2793C">
      <w:pPr>
        <w:numPr>
          <w:ilvl w:val="2"/>
          <w:numId w:val="1"/>
        </w:numPr>
        <w:spacing w:after="120"/>
        <w:ind w:left="1260"/>
        <w:jc w:val="both"/>
        <w:rPr>
          <w:rFonts w:ascii="Arial" w:hAnsi="Arial" w:cs="Arial"/>
          <w:sz w:val="22"/>
          <w:szCs w:val="22"/>
          <w:u w:val="single"/>
        </w:rPr>
      </w:pPr>
      <w:r w:rsidRPr="007F48F7">
        <w:rPr>
          <w:rFonts w:ascii="Arial" w:hAnsi="Arial" w:cs="Arial"/>
          <w:sz w:val="22"/>
          <w:szCs w:val="22"/>
        </w:rPr>
        <w:t xml:space="preserve">Tirgus izpētes </w:t>
      </w:r>
      <w:r w:rsidR="00797C09" w:rsidRPr="007F48F7">
        <w:rPr>
          <w:rFonts w:ascii="Arial" w:hAnsi="Arial" w:cs="Arial"/>
          <w:sz w:val="22"/>
          <w:szCs w:val="22"/>
        </w:rPr>
        <w:t>dokumentācija ir pieejam</w:t>
      </w:r>
      <w:r w:rsidR="00B87E59">
        <w:rPr>
          <w:rFonts w:ascii="Arial" w:hAnsi="Arial" w:cs="Arial"/>
          <w:sz w:val="22"/>
          <w:szCs w:val="22"/>
        </w:rPr>
        <w:t>a www.zemgale.lv</w:t>
      </w:r>
      <w:r w:rsidR="00797C09" w:rsidRPr="007F48F7">
        <w:rPr>
          <w:rFonts w:ascii="Arial" w:hAnsi="Arial" w:cs="Arial"/>
          <w:sz w:val="22"/>
          <w:szCs w:val="22"/>
        </w:rPr>
        <w:t>;</w:t>
      </w:r>
    </w:p>
    <w:p w14:paraId="1A6B2D2F" w14:textId="6095289F" w:rsidR="00797C09" w:rsidRPr="007F48F7" w:rsidRDefault="00797C09" w:rsidP="00B2793C">
      <w:pPr>
        <w:numPr>
          <w:ilvl w:val="2"/>
          <w:numId w:val="1"/>
        </w:numPr>
        <w:spacing w:before="120" w:after="120"/>
        <w:ind w:left="1260"/>
        <w:jc w:val="both"/>
        <w:rPr>
          <w:rFonts w:ascii="Arial" w:hAnsi="Arial" w:cs="Arial"/>
          <w:color w:val="00000A"/>
          <w:sz w:val="22"/>
          <w:szCs w:val="22"/>
        </w:rPr>
      </w:pPr>
      <w:r w:rsidRPr="007F48F7">
        <w:rPr>
          <w:rFonts w:ascii="Arial" w:hAnsi="Arial" w:cs="Arial"/>
          <w:bCs/>
          <w:sz w:val="22"/>
          <w:szCs w:val="22"/>
        </w:rPr>
        <w:t xml:space="preserve">pakalpojuma izpildes termiņš ir no iepirkuma līguma noslēgšanas brīža līdz </w:t>
      </w:r>
      <w:r w:rsidRPr="00735B6E">
        <w:rPr>
          <w:rFonts w:ascii="Arial" w:hAnsi="Arial" w:cs="Arial"/>
          <w:b/>
          <w:sz w:val="22"/>
          <w:szCs w:val="22"/>
        </w:rPr>
        <w:t xml:space="preserve">2025. gada </w:t>
      </w:r>
      <w:r w:rsidR="00120D0F" w:rsidRPr="00735B6E">
        <w:rPr>
          <w:rFonts w:ascii="Arial" w:hAnsi="Arial" w:cs="Arial"/>
          <w:b/>
          <w:sz w:val="22"/>
          <w:szCs w:val="22"/>
        </w:rPr>
        <w:t>1</w:t>
      </w:r>
      <w:r w:rsidR="0084347E" w:rsidRPr="00735B6E">
        <w:rPr>
          <w:rFonts w:ascii="Arial" w:hAnsi="Arial" w:cs="Arial"/>
          <w:b/>
          <w:sz w:val="22"/>
          <w:szCs w:val="22"/>
        </w:rPr>
        <w:t xml:space="preserve">. </w:t>
      </w:r>
      <w:r w:rsidR="00B87E59" w:rsidRPr="00735B6E">
        <w:rPr>
          <w:rFonts w:ascii="Arial" w:hAnsi="Arial" w:cs="Arial"/>
          <w:b/>
          <w:sz w:val="22"/>
          <w:szCs w:val="22"/>
        </w:rPr>
        <w:t>novembrim</w:t>
      </w:r>
      <w:r w:rsidRPr="00735B6E">
        <w:rPr>
          <w:rFonts w:ascii="Arial" w:hAnsi="Arial" w:cs="Arial"/>
          <w:b/>
          <w:sz w:val="22"/>
          <w:szCs w:val="22"/>
        </w:rPr>
        <w:t xml:space="preserve">. </w:t>
      </w:r>
      <w:r w:rsidRPr="00735B6E">
        <w:rPr>
          <w:rFonts w:ascii="Arial" w:hAnsi="Arial" w:cs="Arial"/>
          <w:bCs/>
          <w:sz w:val="22"/>
          <w:szCs w:val="22"/>
        </w:rPr>
        <w:t xml:space="preserve">Pakalpojuma starpposmu </w:t>
      </w:r>
      <w:r w:rsidRPr="007F48F7">
        <w:rPr>
          <w:rFonts w:ascii="Arial" w:hAnsi="Arial" w:cs="Arial"/>
          <w:bCs/>
          <w:sz w:val="22"/>
          <w:szCs w:val="22"/>
        </w:rPr>
        <w:t>izpildes termiņi ir noteikti Tehniskajā specifikācijā (1.pielikums)</w:t>
      </w:r>
      <w:bookmarkStart w:id="5" w:name="_heading=h.30j0zll" w:colFirst="0" w:colLast="0"/>
      <w:bookmarkEnd w:id="5"/>
      <w:r w:rsidRPr="007F48F7">
        <w:rPr>
          <w:rFonts w:ascii="Arial" w:hAnsi="Arial" w:cs="Arial"/>
          <w:bCs/>
          <w:sz w:val="22"/>
          <w:szCs w:val="22"/>
        </w:rPr>
        <w:t>;</w:t>
      </w:r>
    </w:p>
    <w:p w14:paraId="1CB13141" w14:textId="0898A2F8" w:rsidR="00797C09" w:rsidRPr="007F48F7" w:rsidRDefault="00797C09" w:rsidP="00B2793C">
      <w:pPr>
        <w:numPr>
          <w:ilvl w:val="2"/>
          <w:numId w:val="1"/>
        </w:numPr>
        <w:spacing w:before="120" w:after="120"/>
        <w:ind w:left="1260"/>
        <w:jc w:val="both"/>
        <w:rPr>
          <w:rFonts w:ascii="Arial" w:hAnsi="Arial" w:cs="Arial"/>
          <w:color w:val="00000A"/>
          <w:sz w:val="22"/>
          <w:szCs w:val="22"/>
        </w:rPr>
      </w:pPr>
      <w:r w:rsidRPr="007F48F7">
        <w:rPr>
          <w:rFonts w:ascii="Arial" w:hAnsi="Arial" w:cs="Arial"/>
          <w:bCs/>
          <w:sz w:val="22"/>
          <w:szCs w:val="22"/>
        </w:rPr>
        <w:t xml:space="preserve">paredzamā līgumcena </w:t>
      </w:r>
      <w:r w:rsidRPr="007F48F7">
        <w:rPr>
          <w:rFonts w:ascii="Arial" w:hAnsi="Arial" w:cs="Arial"/>
          <w:b/>
          <w:sz w:val="22"/>
          <w:szCs w:val="22"/>
        </w:rPr>
        <w:t xml:space="preserve">ir līdz EUR </w:t>
      </w:r>
      <w:r w:rsidR="00C907EA">
        <w:rPr>
          <w:rFonts w:ascii="Arial" w:hAnsi="Arial" w:cs="Arial"/>
          <w:b/>
          <w:sz w:val="22"/>
          <w:szCs w:val="22"/>
        </w:rPr>
        <w:t>8</w:t>
      </w:r>
      <w:r w:rsidRPr="007F48F7">
        <w:rPr>
          <w:rFonts w:ascii="Arial" w:hAnsi="Arial" w:cs="Arial"/>
          <w:b/>
          <w:sz w:val="22"/>
          <w:szCs w:val="22"/>
        </w:rPr>
        <w:t>000,00</w:t>
      </w:r>
      <w:r w:rsidRPr="007F48F7">
        <w:rPr>
          <w:rFonts w:ascii="Arial" w:hAnsi="Arial" w:cs="Arial"/>
          <w:bCs/>
          <w:sz w:val="22"/>
          <w:szCs w:val="22"/>
        </w:rPr>
        <w:t xml:space="preserve"> (</w:t>
      </w:r>
      <w:r w:rsidR="00945D97">
        <w:rPr>
          <w:rFonts w:ascii="Arial" w:hAnsi="Arial" w:cs="Arial"/>
          <w:bCs/>
          <w:sz w:val="22"/>
          <w:szCs w:val="22"/>
        </w:rPr>
        <w:t>astoņi</w:t>
      </w:r>
      <w:r w:rsidRPr="007F48F7">
        <w:rPr>
          <w:rFonts w:ascii="Arial" w:hAnsi="Arial" w:cs="Arial"/>
          <w:bCs/>
          <w:sz w:val="22"/>
          <w:szCs w:val="22"/>
        </w:rPr>
        <w:t xml:space="preserve"> </w:t>
      </w:r>
      <w:r w:rsidRPr="007F48F7">
        <w:rPr>
          <w:rFonts w:ascii="Arial" w:hAnsi="Arial" w:cs="Arial"/>
          <w:sz w:val="22"/>
          <w:szCs w:val="22"/>
        </w:rPr>
        <w:t>tūkstoši, 00 centi)</w:t>
      </w:r>
      <w:r w:rsidRPr="007F48F7">
        <w:rPr>
          <w:rFonts w:ascii="Arial" w:hAnsi="Arial" w:cs="Arial"/>
          <w:b/>
          <w:sz w:val="22"/>
          <w:szCs w:val="22"/>
        </w:rPr>
        <w:t xml:space="preserve"> </w:t>
      </w:r>
      <w:r w:rsidRPr="007F48F7">
        <w:rPr>
          <w:rFonts w:ascii="Arial" w:hAnsi="Arial" w:cs="Arial"/>
          <w:sz w:val="22"/>
          <w:szCs w:val="22"/>
        </w:rPr>
        <w:t>bez pievienotās vērtības nodokļa (PVN);</w:t>
      </w:r>
    </w:p>
    <w:p w14:paraId="54BB4189" w14:textId="4A1A4147" w:rsidR="00797C09" w:rsidRPr="007F48F7" w:rsidRDefault="00797C09" w:rsidP="00B2793C">
      <w:pPr>
        <w:numPr>
          <w:ilvl w:val="2"/>
          <w:numId w:val="1"/>
        </w:numPr>
        <w:spacing w:before="120" w:after="120"/>
        <w:ind w:left="1260"/>
        <w:jc w:val="both"/>
        <w:rPr>
          <w:rFonts w:ascii="Arial" w:hAnsi="Arial" w:cs="Arial"/>
          <w:bCs/>
          <w:color w:val="00000A"/>
          <w:sz w:val="22"/>
          <w:szCs w:val="22"/>
        </w:rPr>
      </w:pPr>
      <w:r w:rsidRPr="007F48F7">
        <w:rPr>
          <w:rFonts w:ascii="Arial" w:hAnsi="Arial" w:cs="Arial"/>
          <w:bCs/>
          <w:sz w:val="22"/>
          <w:szCs w:val="22"/>
        </w:rPr>
        <w:t xml:space="preserve">apmaksas kārtība: </w:t>
      </w:r>
      <w:r w:rsidRPr="00B87E59">
        <w:rPr>
          <w:rFonts w:ascii="Arial" w:hAnsi="Arial" w:cs="Arial"/>
          <w:bCs/>
          <w:sz w:val="22"/>
          <w:szCs w:val="22"/>
        </w:rPr>
        <w:t>10 dienu laikā pēc pakalpojuma īstenošanas saskaņā ar Finanšu piedāvājumu (3.pielikums);</w:t>
      </w:r>
    </w:p>
    <w:p w14:paraId="2ECE0414" w14:textId="7C71E749" w:rsidR="00797C09" w:rsidRPr="007F48F7" w:rsidRDefault="00797C09" w:rsidP="00B2793C">
      <w:pPr>
        <w:numPr>
          <w:ilvl w:val="2"/>
          <w:numId w:val="1"/>
        </w:numPr>
        <w:spacing w:before="120" w:after="120"/>
        <w:ind w:left="1260"/>
        <w:jc w:val="both"/>
        <w:rPr>
          <w:rFonts w:ascii="Arial" w:hAnsi="Arial" w:cs="Arial"/>
          <w:bCs/>
          <w:color w:val="00000A"/>
          <w:sz w:val="22"/>
          <w:szCs w:val="22"/>
        </w:rPr>
      </w:pPr>
      <w:r w:rsidRPr="007F48F7">
        <w:rPr>
          <w:rFonts w:ascii="Arial" w:hAnsi="Arial" w:cs="Arial"/>
          <w:bCs/>
          <w:sz w:val="22"/>
          <w:szCs w:val="22"/>
        </w:rPr>
        <w:t xml:space="preserve">piedāvājuma izvēles kritērijs </w:t>
      </w:r>
      <w:r w:rsidRPr="00735B6E">
        <w:rPr>
          <w:rFonts w:ascii="Arial" w:hAnsi="Arial" w:cs="Arial"/>
          <w:bCs/>
          <w:sz w:val="22"/>
          <w:szCs w:val="22"/>
        </w:rPr>
        <w:t xml:space="preserve">– </w:t>
      </w:r>
      <w:r w:rsidR="0084347E" w:rsidRPr="00735B6E">
        <w:rPr>
          <w:rFonts w:ascii="Arial" w:hAnsi="Arial" w:cs="Arial"/>
          <w:bCs/>
          <w:sz w:val="22"/>
          <w:szCs w:val="22"/>
        </w:rPr>
        <w:t>saimnieciski izdevīgākais piedāvājums;</w:t>
      </w:r>
    </w:p>
    <w:p w14:paraId="1F02D361" w14:textId="77777777" w:rsidR="00797C09" w:rsidRPr="007F48F7" w:rsidRDefault="00797C09" w:rsidP="00B2793C">
      <w:pPr>
        <w:numPr>
          <w:ilvl w:val="2"/>
          <w:numId w:val="1"/>
        </w:numPr>
        <w:spacing w:before="120" w:after="120"/>
        <w:ind w:left="1260"/>
        <w:jc w:val="both"/>
        <w:rPr>
          <w:rFonts w:ascii="Arial" w:hAnsi="Arial" w:cs="Arial"/>
          <w:color w:val="00000A"/>
          <w:sz w:val="22"/>
          <w:szCs w:val="22"/>
        </w:rPr>
      </w:pPr>
      <w:r w:rsidRPr="007F48F7">
        <w:rPr>
          <w:rFonts w:ascii="Arial" w:hAnsi="Arial" w:cs="Arial"/>
          <w:color w:val="00000A"/>
          <w:sz w:val="22"/>
          <w:szCs w:val="22"/>
        </w:rPr>
        <w:t>pretendents drīkst iesniegt tikai 1 (vienu) piedāvājuma variantu par visu iepirkuma priekšmeta apjomu.</w:t>
      </w:r>
    </w:p>
    <w:p w14:paraId="4A73F373" w14:textId="77777777" w:rsidR="00797C09" w:rsidRPr="007F48F7" w:rsidRDefault="00797C09" w:rsidP="00B2793C">
      <w:pPr>
        <w:numPr>
          <w:ilvl w:val="1"/>
          <w:numId w:val="1"/>
        </w:numPr>
        <w:spacing w:before="120" w:after="120"/>
        <w:ind w:left="540" w:hanging="540"/>
        <w:jc w:val="both"/>
        <w:rPr>
          <w:rFonts w:ascii="Arial" w:hAnsi="Arial" w:cs="Arial"/>
          <w:b/>
          <w:sz w:val="22"/>
          <w:szCs w:val="22"/>
        </w:rPr>
      </w:pPr>
      <w:bookmarkStart w:id="6" w:name="_heading=h.3znysh7" w:colFirst="0" w:colLast="0"/>
      <w:bookmarkEnd w:id="6"/>
      <w:r w:rsidRPr="007F48F7">
        <w:rPr>
          <w:rFonts w:ascii="Arial" w:hAnsi="Arial" w:cs="Arial"/>
          <w:b/>
          <w:sz w:val="22"/>
          <w:szCs w:val="22"/>
        </w:rPr>
        <w:t xml:space="preserve">Piedāvājumu iesniegšanas un atvēršanas vieta, datums, laiks un kārtība </w:t>
      </w:r>
    </w:p>
    <w:p w14:paraId="5D4F59FE" w14:textId="4A0D73D7" w:rsidR="00797C09" w:rsidRPr="007F48F7" w:rsidRDefault="00797C09" w:rsidP="00B2793C">
      <w:pPr>
        <w:numPr>
          <w:ilvl w:val="2"/>
          <w:numId w:val="1"/>
        </w:numPr>
        <w:spacing w:before="120" w:after="120"/>
        <w:ind w:left="1260"/>
        <w:jc w:val="both"/>
        <w:rPr>
          <w:rFonts w:ascii="Arial" w:hAnsi="Arial" w:cs="Arial"/>
          <w:sz w:val="22"/>
          <w:szCs w:val="22"/>
        </w:rPr>
      </w:pPr>
      <w:r w:rsidRPr="007F48F7">
        <w:rPr>
          <w:rFonts w:ascii="Arial" w:hAnsi="Arial" w:cs="Arial"/>
          <w:sz w:val="22"/>
          <w:szCs w:val="22"/>
        </w:rPr>
        <w:t>pretendents sagatavo un iesniedz piedāvājumu saskaņā ar Tirgus izpētes noteikumos izvirzītajām prasībām, t.sk., aizpildot un parakstot Pieteikumu dalībai tirgus izpētē (2.</w:t>
      </w:r>
      <w:r w:rsidR="00735B6E">
        <w:rPr>
          <w:rFonts w:ascii="Arial" w:hAnsi="Arial" w:cs="Arial"/>
          <w:sz w:val="22"/>
          <w:szCs w:val="22"/>
        </w:rPr>
        <w:t xml:space="preserve"> </w:t>
      </w:r>
      <w:r w:rsidRPr="007F48F7">
        <w:rPr>
          <w:rFonts w:ascii="Arial" w:hAnsi="Arial" w:cs="Arial"/>
          <w:sz w:val="22"/>
          <w:szCs w:val="22"/>
        </w:rPr>
        <w:t>pielikums)</w:t>
      </w:r>
      <w:r w:rsidR="008954CD" w:rsidRPr="007F48F7">
        <w:rPr>
          <w:rFonts w:ascii="Arial" w:hAnsi="Arial" w:cs="Arial"/>
          <w:sz w:val="22"/>
          <w:szCs w:val="22"/>
        </w:rPr>
        <w:t>, Pretendenta pieredzes aprakstu (3.</w:t>
      </w:r>
      <w:r w:rsidR="00735B6E">
        <w:rPr>
          <w:rFonts w:ascii="Arial" w:hAnsi="Arial" w:cs="Arial"/>
          <w:sz w:val="22"/>
          <w:szCs w:val="22"/>
        </w:rPr>
        <w:t xml:space="preserve"> </w:t>
      </w:r>
      <w:r w:rsidR="008954CD" w:rsidRPr="007F48F7">
        <w:rPr>
          <w:rFonts w:ascii="Arial" w:hAnsi="Arial" w:cs="Arial"/>
          <w:sz w:val="22"/>
          <w:szCs w:val="22"/>
        </w:rPr>
        <w:t xml:space="preserve">pielikums) </w:t>
      </w:r>
      <w:r w:rsidRPr="007F48F7">
        <w:rPr>
          <w:rFonts w:ascii="Arial" w:hAnsi="Arial" w:cs="Arial"/>
          <w:sz w:val="22"/>
          <w:szCs w:val="22"/>
        </w:rPr>
        <w:t>un Finanšu piedāvājumu (</w:t>
      </w:r>
      <w:r w:rsidR="008954CD" w:rsidRPr="007F48F7">
        <w:rPr>
          <w:rFonts w:ascii="Arial" w:hAnsi="Arial" w:cs="Arial"/>
          <w:sz w:val="22"/>
          <w:szCs w:val="22"/>
        </w:rPr>
        <w:t>4</w:t>
      </w:r>
      <w:r w:rsidRPr="007F48F7">
        <w:rPr>
          <w:rFonts w:ascii="Arial" w:hAnsi="Arial" w:cs="Arial"/>
          <w:sz w:val="22"/>
          <w:szCs w:val="22"/>
        </w:rPr>
        <w:t>.</w:t>
      </w:r>
      <w:r w:rsidR="00735B6E">
        <w:rPr>
          <w:rFonts w:ascii="Arial" w:hAnsi="Arial" w:cs="Arial"/>
          <w:sz w:val="22"/>
          <w:szCs w:val="22"/>
        </w:rPr>
        <w:t xml:space="preserve"> </w:t>
      </w:r>
      <w:r w:rsidRPr="007F48F7">
        <w:rPr>
          <w:rFonts w:ascii="Arial" w:hAnsi="Arial" w:cs="Arial"/>
          <w:sz w:val="22"/>
          <w:szCs w:val="22"/>
        </w:rPr>
        <w:t>pielikums);</w:t>
      </w:r>
    </w:p>
    <w:p w14:paraId="483C4F99" w14:textId="77777777" w:rsidR="00797C09" w:rsidRPr="007F48F7" w:rsidRDefault="00797C09" w:rsidP="00B2793C">
      <w:pPr>
        <w:numPr>
          <w:ilvl w:val="2"/>
          <w:numId w:val="1"/>
        </w:numPr>
        <w:spacing w:before="120" w:after="120"/>
        <w:ind w:left="1260"/>
        <w:jc w:val="both"/>
        <w:rPr>
          <w:rFonts w:ascii="Arial" w:hAnsi="Arial" w:cs="Arial"/>
          <w:sz w:val="22"/>
          <w:szCs w:val="22"/>
        </w:rPr>
      </w:pPr>
      <w:r w:rsidRPr="007F48F7">
        <w:rPr>
          <w:rFonts w:ascii="Arial" w:hAnsi="Arial" w:cs="Arial"/>
          <w:sz w:val="22"/>
          <w:szCs w:val="22"/>
        </w:rPr>
        <w:t xml:space="preserve">pretendents sagatavo un iesniedz piedāvājumu latviešu valodā. Ārvalstu publisko reģistru izsniegtie apliecinājumu dokumenti var tikt iesniegti svešvalodā ar pievienotu pretendenta apliecinātu tulkojumu latviešu valodā. Par dokumentu tulkojuma atbilstību oriģinālam atbild pretendents; </w:t>
      </w:r>
    </w:p>
    <w:p w14:paraId="4CC670C1" w14:textId="77777777" w:rsidR="00797C09" w:rsidRPr="007F48F7" w:rsidRDefault="00797C09" w:rsidP="00B2793C">
      <w:pPr>
        <w:numPr>
          <w:ilvl w:val="2"/>
          <w:numId w:val="1"/>
        </w:numPr>
        <w:spacing w:before="120" w:after="120"/>
        <w:ind w:left="1260"/>
        <w:jc w:val="both"/>
        <w:rPr>
          <w:rFonts w:ascii="Arial" w:hAnsi="Arial" w:cs="Arial"/>
          <w:sz w:val="22"/>
          <w:szCs w:val="22"/>
        </w:rPr>
      </w:pPr>
      <w:r w:rsidRPr="007F48F7">
        <w:rPr>
          <w:rFonts w:ascii="Arial" w:hAnsi="Arial" w:cs="Arial"/>
          <w:sz w:val="22"/>
          <w:szCs w:val="22"/>
        </w:rPr>
        <w:t>piedāvājuma dokumentiem jābūt skaidri salasāmiem, bez labojumiem, lai izvairītos no jebkādām šaubām un pārpratumiem, kas attiecas uz vārdiem un skaitļiem, un bez iestarpinājumiem, izdzēsumiem vai matemātiskām kļūdām;</w:t>
      </w:r>
    </w:p>
    <w:p w14:paraId="73E08396" w14:textId="77777777" w:rsidR="00797C09" w:rsidRPr="007F48F7" w:rsidRDefault="00797C09" w:rsidP="00B2793C">
      <w:pPr>
        <w:numPr>
          <w:ilvl w:val="2"/>
          <w:numId w:val="1"/>
        </w:numPr>
        <w:spacing w:before="120" w:after="120"/>
        <w:ind w:left="1260"/>
        <w:jc w:val="both"/>
        <w:rPr>
          <w:rFonts w:ascii="Arial" w:hAnsi="Arial" w:cs="Arial"/>
          <w:sz w:val="22"/>
          <w:szCs w:val="22"/>
        </w:rPr>
      </w:pPr>
      <w:r w:rsidRPr="007F48F7">
        <w:rPr>
          <w:rFonts w:ascii="Arial" w:hAnsi="Arial" w:cs="Arial"/>
          <w:sz w:val="22"/>
          <w:szCs w:val="22"/>
        </w:rPr>
        <w:t xml:space="preserve">visus piedāvājumu veidojošos dokumentus pretendents izstrādā </w:t>
      </w:r>
      <w:r w:rsidRPr="00FC466E">
        <w:rPr>
          <w:rFonts w:ascii="Arial" w:hAnsi="Arial" w:cs="Arial"/>
          <w:color w:val="000000" w:themeColor="text1"/>
          <w:sz w:val="22"/>
          <w:szCs w:val="22"/>
        </w:rPr>
        <w:t>elektroniski;</w:t>
      </w:r>
    </w:p>
    <w:p w14:paraId="07250BC7" w14:textId="77777777" w:rsidR="00797C09" w:rsidRPr="007F48F7" w:rsidRDefault="00797C09" w:rsidP="00B2793C">
      <w:pPr>
        <w:numPr>
          <w:ilvl w:val="2"/>
          <w:numId w:val="1"/>
        </w:numPr>
        <w:spacing w:before="120" w:after="120"/>
        <w:ind w:left="1260"/>
        <w:jc w:val="both"/>
        <w:rPr>
          <w:rFonts w:ascii="Arial" w:hAnsi="Arial" w:cs="Arial"/>
          <w:sz w:val="22"/>
          <w:szCs w:val="22"/>
        </w:rPr>
      </w:pPr>
      <w:r w:rsidRPr="007F48F7">
        <w:rPr>
          <w:rFonts w:ascii="Arial" w:hAnsi="Arial" w:cs="Arial"/>
          <w:sz w:val="22"/>
          <w:szCs w:val="22"/>
        </w:rPr>
        <w:t>piedāvājuma dokumenti jāparaksta ar drošu elektronisko parakstu un laika zīmogu. Piedāvājums elektroniski jāparaksta pretendenta pārstāvēt tiesīgajam vai pilnvarotajam pārstāvim, pēdējā gadījumā jāpievieno pilnvara. Pilnvarā precīzi jānorāda pilnvarotajam pārstāvim piešķirto tiesību un saistību apjoms;</w:t>
      </w:r>
    </w:p>
    <w:p w14:paraId="3341958E" w14:textId="77777777" w:rsidR="00797C09" w:rsidRPr="007F48F7" w:rsidRDefault="00797C09" w:rsidP="00B2793C">
      <w:pPr>
        <w:numPr>
          <w:ilvl w:val="2"/>
          <w:numId w:val="1"/>
        </w:numPr>
        <w:spacing w:before="120" w:after="120"/>
        <w:ind w:left="1260"/>
        <w:jc w:val="both"/>
        <w:rPr>
          <w:rFonts w:ascii="Arial" w:hAnsi="Arial" w:cs="Arial"/>
          <w:sz w:val="22"/>
          <w:szCs w:val="22"/>
        </w:rPr>
      </w:pPr>
      <w:r w:rsidRPr="007F48F7">
        <w:rPr>
          <w:rFonts w:ascii="Arial" w:hAnsi="Arial" w:cs="Arial"/>
          <w:sz w:val="22"/>
          <w:szCs w:val="22"/>
        </w:rPr>
        <w:t>ja piedāvājumu iesniedz personu apvienība, piedāvājumā norāda tās pilnvaroto pārstāvi ar tiesībām elektroniski parakstīt visus ar šo iepirkumu saistītos dokumentus. Pilnvarojums pārstāvēt personu apvienību ir jāparaksta katras šajā apvienībā iekļautās personas pārstāvēt tiesīgajam vai pilnvarotajam pārstāvim;</w:t>
      </w:r>
    </w:p>
    <w:p w14:paraId="76132E44" w14:textId="422A4FE3" w:rsidR="00797C09" w:rsidRPr="007F48F7" w:rsidRDefault="00797C09" w:rsidP="00B2793C">
      <w:pPr>
        <w:numPr>
          <w:ilvl w:val="2"/>
          <w:numId w:val="1"/>
        </w:numPr>
        <w:spacing w:before="120" w:after="120"/>
        <w:ind w:left="1260"/>
        <w:jc w:val="both"/>
        <w:rPr>
          <w:rFonts w:ascii="Arial" w:hAnsi="Arial" w:cs="Arial"/>
          <w:sz w:val="22"/>
          <w:szCs w:val="22"/>
          <w:u w:val="single"/>
        </w:rPr>
      </w:pPr>
      <w:r w:rsidRPr="007F48F7">
        <w:rPr>
          <w:rFonts w:ascii="Arial" w:hAnsi="Arial" w:cs="Arial"/>
          <w:sz w:val="22"/>
          <w:szCs w:val="22"/>
        </w:rPr>
        <w:t xml:space="preserve">pretendents piedāvājumus iesniedz ne vēlāk kā </w:t>
      </w:r>
      <w:r w:rsidRPr="007F48F7">
        <w:rPr>
          <w:rFonts w:ascii="Arial" w:hAnsi="Arial" w:cs="Arial"/>
          <w:b/>
          <w:bCs/>
          <w:sz w:val="22"/>
          <w:szCs w:val="22"/>
        </w:rPr>
        <w:t xml:space="preserve">līdz </w:t>
      </w:r>
      <w:r w:rsidRPr="00945D97">
        <w:rPr>
          <w:rFonts w:ascii="Arial" w:hAnsi="Arial" w:cs="Arial"/>
          <w:b/>
          <w:bCs/>
          <w:sz w:val="22"/>
          <w:szCs w:val="22"/>
        </w:rPr>
        <w:t xml:space="preserve">2025. gada </w:t>
      </w:r>
      <w:r w:rsidR="00945D97" w:rsidRPr="00945D97">
        <w:rPr>
          <w:rFonts w:ascii="Arial" w:hAnsi="Arial" w:cs="Arial"/>
          <w:b/>
          <w:bCs/>
          <w:sz w:val="22"/>
          <w:szCs w:val="22"/>
        </w:rPr>
        <w:t>1</w:t>
      </w:r>
      <w:r w:rsidR="00C907EA" w:rsidRPr="00945D97">
        <w:rPr>
          <w:rFonts w:ascii="Arial" w:hAnsi="Arial" w:cs="Arial"/>
          <w:b/>
          <w:bCs/>
          <w:sz w:val="22"/>
          <w:szCs w:val="22"/>
        </w:rPr>
        <w:t>0</w:t>
      </w:r>
      <w:r w:rsidRPr="00945D97">
        <w:rPr>
          <w:rFonts w:ascii="Arial" w:hAnsi="Arial" w:cs="Arial"/>
          <w:b/>
          <w:bCs/>
          <w:sz w:val="22"/>
          <w:szCs w:val="22"/>
        </w:rPr>
        <w:t>.</w:t>
      </w:r>
      <w:r w:rsidR="00B2793C" w:rsidRPr="00945D97">
        <w:rPr>
          <w:rFonts w:ascii="Arial" w:hAnsi="Arial" w:cs="Arial"/>
          <w:b/>
          <w:bCs/>
          <w:sz w:val="22"/>
          <w:szCs w:val="22"/>
        </w:rPr>
        <w:t xml:space="preserve"> </w:t>
      </w:r>
      <w:r w:rsidR="00B87E59" w:rsidRPr="00945D97">
        <w:rPr>
          <w:rFonts w:ascii="Arial" w:hAnsi="Arial" w:cs="Arial"/>
          <w:b/>
          <w:bCs/>
          <w:sz w:val="22"/>
          <w:szCs w:val="22"/>
        </w:rPr>
        <w:t>jū</w:t>
      </w:r>
      <w:r w:rsidR="00735B6E" w:rsidRPr="00945D97">
        <w:rPr>
          <w:rFonts w:ascii="Arial" w:hAnsi="Arial" w:cs="Arial"/>
          <w:b/>
          <w:bCs/>
          <w:sz w:val="22"/>
          <w:szCs w:val="22"/>
        </w:rPr>
        <w:t>l</w:t>
      </w:r>
      <w:r w:rsidR="00B87E59" w:rsidRPr="00945D97">
        <w:rPr>
          <w:rFonts w:ascii="Arial" w:hAnsi="Arial" w:cs="Arial"/>
          <w:b/>
          <w:bCs/>
          <w:sz w:val="22"/>
          <w:szCs w:val="22"/>
        </w:rPr>
        <w:t>ijam</w:t>
      </w:r>
      <w:r w:rsidR="0084347E" w:rsidRPr="00945D97">
        <w:rPr>
          <w:rFonts w:ascii="Arial" w:hAnsi="Arial" w:cs="Arial"/>
          <w:b/>
          <w:bCs/>
          <w:sz w:val="22"/>
          <w:szCs w:val="22"/>
        </w:rPr>
        <w:t>,</w:t>
      </w:r>
      <w:r w:rsidRPr="00945D97">
        <w:rPr>
          <w:rFonts w:ascii="Arial" w:hAnsi="Arial" w:cs="Arial"/>
          <w:b/>
          <w:bCs/>
          <w:sz w:val="22"/>
          <w:szCs w:val="22"/>
        </w:rPr>
        <w:t xml:space="preserve"> plkst. 1</w:t>
      </w:r>
      <w:r w:rsidR="0084347E" w:rsidRPr="00945D97">
        <w:rPr>
          <w:rFonts w:ascii="Arial" w:hAnsi="Arial" w:cs="Arial"/>
          <w:b/>
          <w:bCs/>
          <w:sz w:val="22"/>
          <w:szCs w:val="22"/>
        </w:rPr>
        <w:t>2</w:t>
      </w:r>
      <w:r w:rsidRPr="00945D97">
        <w:rPr>
          <w:rFonts w:ascii="Arial" w:hAnsi="Arial" w:cs="Arial"/>
          <w:b/>
          <w:bCs/>
          <w:sz w:val="22"/>
          <w:szCs w:val="22"/>
        </w:rPr>
        <w:t>.00</w:t>
      </w:r>
      <w:r w:rsidRPr="007F48F7">
        <w:rPr>
          <w:rFonts w:ascii="Arial" w:hAnsi="Arial" w:cs="Arial"/>
          <w:sz w:val="22"/>
          <w:szCs w:val="22"/>
        </w:rPr>
        <w:t xml:space="preserve">, elektroniski </w:t>
      </w:r>
      <w:r w:rsidRPr="007F48F7">
        <w:rPr>
          <w:rFonts w:ascii="Arial" w:hAnsi="Arial" w:cs="Arial"/>
          <w:b/>
          <w:bCs/>
          <w:sz w:val="22"/>
          <w:szCs w:val="22"/>
        </w:rPr>
        <w:t xml:space="preserve">uz adresi </w:t>
      </w:r>
      <w:hyperlink r:id="rId10" w:history="1">
        <w:r w:rsidR="0084347E" w:rsidRPr="007F48F7">
          <w:rPr>
            <w:rStyle w:val="Hipersaite"/>
            <w:rFonts w:ascii="Arial" w:hAnsi="Arial" w:cs="Arial"/>
            <w:bCs/>
            <w:sz w:val="22"/>
            <w:szCs w:val="22"/>
          </w:rPr>
          <w:t>sandra.kauranena@zpr.gov.lv</w:t>
        </w:r>
      </w:hyperlink>
      <w:r w:rsidRPr="007F48F7">
        <w:rPr>
          <w:rFonts w:ascii="Arial" w:hAnsi="Arial" w:cs="Arial"/>
          <w:snapToGrid w:val="0"/>
          <w:sz w:val="22"/>
          <w:szCs w:val="22"/>
        </w:rPr>
        <w:t xml:space="preserve">, ar norādi </w:t>
      </w:r>
      <w:r w:rsidR="0084347E" w:rsidRPr="00B87E59">
        <w:rPr>
          <w:rFonts w:ascii="Arial" w:hAnsi="Arial" w:cs="Arial"/>
          <w:b/>
          <w:bCs/>
          <w:i/>
          <w:iCs/>
          <w:sz w:val="22"/>
          <w:szCs w:val="22"/>
        </w:rPr>
        <w:t>Tirgus izpētei PKS projekta ietvaros</w:t>
      </w:r>
      <w:r w:rsidR="007F48F7" w:rsidRPr="00B87E59">
        <w:rPr>
          <w:rFonts w:ascii="Arial" w:hAnsi="Arial" w:cs="Arial"/>
          <w:b/>
          <w:bCs/>
          <w:i/>
          <w:iCs/>
          <w:sz w:val="22"/>
          <w:szCs w:val="22"/>
        </w:rPr>
        <w:t>;</w:t>
      </w:r>
    </w:p>
    <w:p w14:paraId="58E2E40F" w14:textId="14514716" w:rsidR="00797C09" w:rsidRPr="007F48F7" w:rsidRDefault="00797C09" w:rsidP="0084347E">
      <w:pPr>
        <w:numPr>
          <w:ilvl w:val="2"/>
          <w:numId w:val="1"/>
        </w:numPr>
        <w:spacing w:before="120" w:after="120"/>
        <w:ind w:left="1260"/>
        <w:jc w:val="both"/>
        <w:rPr>
          <w:rFonts w:ascii="Arial" w:hAnsi="Arial" w:cs="Arial"/>
          <w:sz w:val="22"/>
          <w:szCs w:val="22"/>
          <w:u w:val="single"/>
        </w:rPr>
      </w:pPr>
      <w:r w:rsidRPr="007F48F7">
        <w:rPr>
          <w:rFonts w:ascii="Arial" w:hAnsi="Arial" w:cs="Arial"/>
          <w:sz w:val="22"/>
          <w:szCs w:val="22"/>
        </w:rPr>
        <w:t>piedāvājumi tiks atvērti pēc piedāvājumu iesniegšanas laika beigām. Pirms tirgus izpētes noteikumu 1.</w:t>
      </w:r>
      <w:r w:rsidR="00C907EA">
        <w:rPr>
          <w:rFonts w:ascii="Arial" w:hAnsi="Arial" w:cs="Arial"/>
          <w:sz w:val="22"/>
          <w:szCs w:val="22"/>
        </w:rPr>
        <w:t>6</w:t>
      </w:r>
      <w:r w:rsidRPr="007F48F7">
        <w:rPr>
          <w:rFonts w:ascii="Arial" w:hAnsi="Arial" w:cs="Arial"/>
          <w:sz w:val="22"/>
          <w:szCs w:val="22"/>
        </w:rPr>
        <w:t xml:space="preserve">.7. punktā noteiktā piedāvājuma iesniegšanas termiņa beigām pretendents ir tiesīgs grozīt vai atsaukt iesniegto piedāvājumu, nosūtot mainīto piedāvājumu uz e-pasta adresi: </w:t>
      </w:r>
      <w:hyperlink r:id="rId11" w:history="1">
        <w:r w:rsidR="0084347E" w:rsidRPr="007F48F7">
          <w:rPr>
            <w:rStyle w:val="Hipersaite"/>
            <w:rFonts w:ascii="Arial" w:hAnsi="Arial" w:cs="Arial"/>
            <w:bCs/>
            <w:sz w:val="22"/>
            <w:szCs w:val="22"/>
          </w:rPr>
          <w:t>sandra.kauranena@zpr.gov.lv</w:t>
        </w:r>
      </w:hyperlink>
      <w:r w:rsidRPr="007F48F7">
        <w:rPr>
          <w:rFonts w:ascii="Arial" w:hAnsi="Arial" w:cs="Arial"/>
          <w:sz w:val="22"/>
          <w:szCs w:val="22"/>
        </w:rPr>
        <w:t xml:space="preserve"> ar norādi: </w:t>
      </w:r>
      <w:r w:rsidR="00B87E59" w:rsidRPr="00B87E59">
        <w:rPr>
          <w:rFonts w:ascii="Arial" w:hAnsi="Arial" w:cs="Arial"/>
          <w:b/>
          <w:bCs/>
          <w:i/>
          <w:iCs/>
          <w:sz w:val="22"/>
          <w:szCs w:val="22"/>
        </w:rPr>
        <w:t>Tirgus izpētei PKS projekta ietvaros</w:t>
      </w:r>
      <w:r w:rsidRPr="007F48F7">
        <w:rPr>
          <w:rFonts w:ascii="Arial" w:hAnsi="Arial" w:cs="Arial"/>
          <w:bCs/>
          <w:sz w:val="22"/>
          <w:szCs w:val="22"/>
        </w:rPr>
        <w:t>. Ja</w:t>
      </w:r>
      <w:r w:rsidRPr="007F48F7">
        <w:rPr>
          <w:rFonts w:ascii="Arial" w:hAnsi="Arial" w:cs="Arial"/>
          <w:sz w:val="22"/>
          <w:szCs w:val="22"/>
        </w:rPr>
        <w:t xml:space="preserve"> pasūtītājs saņem grozītu piedāvājumu vai atsaukumu, pretendenta iepriekš saņemtais piedāvājums netiek izskatīts; </w:t>
      </w:r>
    </w:p>
    <w:p w14:paraId="1353E8F2" w14:textId="3DC4F21C" w:rsidR="00797C09" w:rsidRPr="007F48F7" w:rsidRDefault="00797C09" w:rsidP="00B2793C">
      <w:pPr>
        <w:numPr>
          <w:ilvl w:val="2"/>
          <w:numId w:val="1"/>
        </w:numPr>
        <w:spacing w:before="120" w:after="120"/>
        <w:ind w:left="1260"/>
        <w:jc w:val="both"/>
        <w:rPr>
          <w:rFonts w:ascii="Arial" w:hAnsi="Arial" w:cs="Arial"/>
          <w:b/>
          <w:color w:val="000000"/>
          <w:sz w:val="22"/>
          <w:szCs w:val="22"/>
        </w:rPr>
      </w:pPr>
      <w:r w:rsidRPr="007F48F7">
        <w:rPr>
          <w:rFonts w:ascii="Arial" w:hAnsi="Arial" w:cs="Arial"/>
          <w:sz w:val="22"/>
          <w:szCs w:val="22"/>
        </w:rPr>
        <w:t xml:space="preserve">pēc </w:t>
      </w:r>
      <w:r w:rsidR="00860F87" w:rsidRPr="007F48F7">
        <w:rPr>
          <w:rFonts w:ascii="Arial" w:hAnsi="Arial" w:cs="Arial"/>
          <w:sz w:val="22"/>
          <w:szCs w:val="22"/>
        </w:rPr>
        <w:t>t</w:t>
      </w:r>
      <w:r w:rsidRPr="007F48F7">
        <w:rPr>
          <w:rFonts w:ascii="Arial" w:hAnsi="Arial" w:cs="Arial"/>
          <w:sz w:val="22"/>
          <w:szCs w:val="22"/>
        </w:rPr>
        <w:t>irgus izpētes noteikumu 1.</w:t>
      </w:r>
      <w:r w:rsidR="00C907EA">
        <w:rPr>
          <w:rFonts w:ascii="Arial" w:hAnsi="Arial" w:cs="Arial"/>
          <w:sz w:val="22"/>
          <w:szCs w:val="22"/>
        </w:rPr>
        <w:t>6</w:t>
      </w:r>
      <w:r w:rsidRPr="007F48F7">
        <w:rPr>
          <w:rFonts w:ascii="Arial" w:hAnsi="Arial" w:cs="Arial"/>
          <w:sz w:val="22"/>
          <w:szCs w:val="22"/>
        </w:rPr>
        <w:t>.7. punktā noteiktā piedāvājuma iesniegšanas termiņa beigām pretendents nav tiesīgs grozīt iesniegto piedāvājumu;</w:t>
      </w:r>
    </w:p>
    <w:p w14:paraId="151C490F" w14:textId="6E580B7B" w:rsidR="00797C09" w:rsidRPr="007F48F7" w:rsidRDefault="00797C09" w:rsidP="00B2793C">
      <w:pPr>
        <w:numPr>
          <w:ilvl w:val="2"/>
          <w:numId w:val="1"/>
        </w:numPr>
        <w:spacing w:before="120" w:after="120"/>
        <w:ind w:left="1260"/>
        <w:jc w:val="both"/>
        <w:rPr>
          <w:rFonts w:ascii="Arial" w:hAnsi="Arial" w:cs="Arial"/>
          <w:b/>
          <w:color w:val="000000"/>
          <w:sz w:val="22"/>
          <w:szCs w:val="22"/>
        </w:rPr>
      </w:pPr>
      <w:r w:rsidRPr="007F48F7">
        <w:rPr>
          <w:rFonts w:ascii="Arial" w:hAnsi="Arial" w:cs="Arial"/>
          <w:sz w:val="22"/>
          <w:szCs w:val="22"/>
        </w:rPr>
        <w:t xml:space="preserve">pēc </w:t>
      </w:r>
      <w:r w:rsidR="00860F87" w:rsidRPr="007F48F7">
        <w:rPr>
          <w:rFonts w:ascii="Arial" w:hAnsi="Arial" w:cs="Arial"/>
          <w:sz w:val="22"/>
          <w:szCs w:val="22"/>
        </w:rPr>
        <w:t>t</w:t>
      </w:r>
      <w:r w:rsidRPr="007F48F7">
        <w:rPr>
          <w:rFonts w:ascii="Arial" w:hAnsi="Arial" w:cs="Arial"/>
          <w:sz w:val="22"/>
          <w:szCs w:val="22"/>
        </w:rPr>
        <w:t>irgus izpētes noteikumu 1.</w:t>
      </w:r>
      <w:r w:rsidR="00C907EA">
        <w:rPr>
          <w:rFonts w:ascii="Arial" w:hAnsi="Arial" w:cs="Arial"/>
          <w:sz w:val="22"/>
          <w:szCs w:val="22"/>
        </w:rPr>
        <w:t>6</w:t>
      </w:r>
      <w:r w:rsidRPr="007F48F7">
        <w:rPr>
          <w:rFonts w:ascii="Arial" w:hAnsi="Arial" w:cs="Arial"/>
          <w:sz w:val="22"/>
          <w:szCs w:val="22"/>
        </w:rPr>
        <w:t xml:space="preserve">.7. punktā noteiktā piedāvājuma iesniegšanas termiņa beigām pretendents ir tiesīgs atsaukt iesniegto piedāvājumu, </w:t>
      </w:r>
      <w:proofErr w:type="spellStart"/>
      <w:r w:rsidRPr="007F48F7">
        <w:rPr>
          <w:rFonts w:ascii="Arial" w:hAnsi="Arial" w:cs="Arial"/>
          <w:sz w:val="22"/>
          <w:szCs w:val="22"/>
        </w:rPr>
        <w:t>rakstveidā</w:t>
      </w:r>
      <w:proofErr w:type="spellEnd"/>
      <w:r w:rsidRPr="007F48F7">
        <w:rPr>
          <w:rFonts w:ascii="Arial" w:hAnsi="Arial" w:cs="Arial"/>
          <w:sz w:val="22"/>
          <w:szCs w:val="22"/>
        </w:rPr>
        <w:t xml:space="preserve"> par to informējot </w:t>
      </w:r>
      <w:r w:rsidR="0084347E" w:rsidRPr="007F48F7">
        <w:rPr>
          <w:rFonts w:ascii="Arial" w:hAnsi="Arial" w:cs="Arial"/>
          <w:sz w:val="22"/>
          <w:szCs w:val="22"/>
        </w:rPr>
        <w:t>P</w:t>
      </w:r>
      <w:r w:rsidRPr="007F48F7">
        <w:rPr>
          <w:rFonts w:ascii="Arial" w:hAnsi="Arial" w:cs="Arial"/>
          <w:sz w:val="22"/>
          <w:szCs w:val="22"/>
        </w:rPr>
        <w:t>asūtītāju. Šajā gadījumā piedāvājuma atsaukšana izbeidz turpmāku pretendenta līdzdalību tirgus izpētē.</w:t>
      </w:r>
    </w:p>
    <w:p w14:paraId="792B8050" w14:textId="6A41F712" w:rsidR="00797C09" w:rsidRPr="007F48F7" w:rsidRDefault="00797C09" w:rsidP="00797C09">
      <w:pPr>
        <w:keepNext/>
        <w:numPr>
          <w:ilvl w:val="0"/>
          <w:numId w:val="1"/>
        </w:numPr>
        <w:spacing w:before="240" w:after="120"/>
        <w:jc w:val="center"/>
        <w:rPr>
          <w:rFonts w:ascii="Arial" w:hAnsi="Arial" w:cs="Arial"/>
          <w:b/>
          <w:color w:val="000000"/>
          <w:sz w:val="22"/>
          <w:szCs w:val="22"/>
        </w:rPr>
      </w:pPr>
      <w:r w:rsidRPr="007F48F7">
        <w:rPr>
          <w:rFonts w:ascii="Arial" w:hAnsi="Arial" w:cs="Arial"/>
          <w:b/>
          <w:sz w:val="22"/>
          <w:szCs w:val="22"/>
        </w:rPr>
        <w:t xml:space="preserve">NOSACĪJUMI DALĪBAI </w:t>
      </w:r>
      <w:r w:rsidR="00154562" w:rsidRPr="007F48F7">
        <w:rPr>
          <w:rFonts w:ascii="Arial" w:hAnsi="Arial" w:cs="Arial"/>
          <w:b/>
          <w:sz w:val="22"/>
          <w:szCs w:val="22"/>
        </w:rPr>
        <w:t>TIRGUS IZPĒTĒ</w:t>
      </w:r>
    </w:p>
    <w:p w14:paraId="14E6824A" w14:textId="78AA5FA2" w:rsidR="00797C09" w:rsidRPr="00E8011A" w:rsidRDefault="00797C09" w:rsidP="00B2793C">
      <w:pPr>
        <w:keepNext/>
        <w:numPr>
          <w:ilvl w:val="1"/>
          <w:numId w:val="1"/>
        </w:numPr>
        <w:spacing w:before="120" w:after="120"/>
        <w:ind w:left="450" w:hanging="450"/>
        <w:jc w:val="both"/>
        <w:rPr>
          <w:rFonts w:ascii="Arial" w:hAnsi="Arial" w:cs="Arial"/>
          <w:b/>
          <w:color w:val="000000"/>
          <w:sz w:val="22"/>
          <w:szCs w:val="22"/>
        </w:rPr>
      </w:pPr>
      <w:r w:rsidRPr="007F48F7">
        <w:rPr>
          <w:rFonts w:ascii="Arial" w:hAnsi="Arial" w:cs="Arial"/>
          <w:sz w:val="22"/>
          <w:szCs w:val="22"/>
        </w:rPr>
        <w:t xml:space="preserve">Pretendents iepriekšējo 3 (trīs) gadu laikā (2022., 2023., 2024. </w:t>
      </w:r>
      <w:r w:rsidR="00860F87" w:rsidRPr="007F48F7">
        <w:rPr>
          <w:rFonts w:ascii="Arial" w:hAnsi="Arial" w:cs="Arial"/>
          <w:sz w:val="22"/>
          <w:szCs w:val="22"/>
        </w:rPr>
        <w:t xml:space="preserve">un 2025. </w:t>
      </w:r>
      <w:r w:rsidRPr="007F48F7">
        <w:rPr>
          <w:rFonts w:ascii="Arial" w:hAnsi="Arial" w:cs="Arial"/>
          <w:sz w:val="22"/>
          <w:szCs w:val="22"/>
        </w:rPr>
        <w:t xml:space="preserve">gadā līdz piedāvājuma iesniegšanas dienai) ir sniedzis vismaz </w:t>
      </w:r>
      <w:r w:rsidR="00735B6E" w:rsidRPr="00735B6E">
        <w:rPr>
          <w:rFonts w:ascii="Arial" w:hAnsi="Arial" w:cs="Arial"/>
          <w:b/>
          <w:bCs/>
          <w:sz w:val="22"/>
          <w:szCs w:val="22"/>
        </w:rPr>
        <w:t>divus</w:t>
      </w:r>
      <w:r w:rsidRPr="007F48F7">
        <w:rPr>
          <w:rFonts w:ascii="Arial" w:hAnsi="Arial" w:cs="Arial"/>
          <w:sz w:val="22"/>
          <w:szCs w:val="22"/>
        </w:rPr>
        <w:t xml:space="preserve"> līdzvērtīgu</w:t>
      </w:r>
      <w:r w:rsidR="00735B6E">
        <w:rPr>
          <w:rFonts w:ascii="Arial" w:hAnsi="Arial" w:cs="Arial"/>
          <w:sz w:val="22"/>
          <w:szCs w:val="22"/>
        </w:rPr>
        <w:t>s</w:t>
      </w:r>
      <w:r w:rsidRPr="007F48F7">
        <w:rPr>
          <w:rFonts w:ascii="Arial" w:hAnsi="Arial" w:cs="Arial"/>
          <w:sz w:val="22"/>
          <w:szCs w:val="22"/>
        </w:rPr>
        <w:t xml:space="preserve"> pakalpojumu</w:t>
      </w:r>
      <w:r w:rsidR="00735B6E">
        <w:rPr>
          <w:rFonts w:ascii="Arial" w:hAnsi="Arial" w:cs="Arial"/>
          <w:sz w:val="22"/>
          <w:szCs w:val="22"/>
        </w:rPr>
        <w:t>s</w:t>
      </w:r>
      <w:r w:rsidRPr="007F48F7">
        <w:rPr>
          <w:rFonts w:ascii="Arial" w:hAnsi="Arial" w:cs="Arial"/>
          <w:sz w:val="22"/>
          <w:szCs w:val="22"/>
        </w:rPr>
        <w:t>, t.i. nodrošinājis pasākuma tehnisko organizēšanu</w:t>
      </w:r>
      <w:r w:rsidR="00735B6E">
        <w:rPr>
          <w:rFonts w:ascii="Arial" w:hAnsi="Arial" w:cs="Arial"/>
          <w:sz w:val="22"/>
          <w:szCs w:val="22"/>
        </w:rPr>
        <w:t xml:space="preserve"> un īstenošanu</w:t>
      </w:r>
      <w:r w:rsidRPr="007F48F7">
        <w:rPr>
          <w:rFonts w:ascii="Arial" w:hAnsi="Arial" w:cs="Arial"/>
          <w:sz w:val="22"/>
          <w:szCs w:val="22"/>
        </w:rPr>
        <w:t xml:space="preserve">, kas ietver </w:t>
      </w:r>
      <w:r w:rsidR="0084347E" w:rsidRPr="007F48F7">
        <w:rPr>
          <w:rFonts w:ascii="Arial" w:hAnsi="Arial" w:cs="Arial"/>
          <w:sz w:val="22"/>
          <w:szCs w:val="22"/>
        </w:rPr>
        <w:t>darba kārtības (satura) izveidi un ekspertu piesaisti</w:t>
      </w:r>
      <w:r w:rsidR="006F693E">
        <w:rPr>
          <w:rFonts w:ascii="Arial" w:hAnsi="Arial" w:cs="Arial"/>
          <w:sz w:val="22"/>
          <w:szCs w:val="22"/>
        </w:rPr>
        <w:t xml:space="preserve"> u.c.</w:t>
      </w:r>
    </w:p>
    <w:p w14:paraId="6B752E95" w14:textId="1B8D31A9" w:rsidR="00E8011A" w:rsidRPr="006F693E" w:rsidRDefault="00E8011A" w:rsidP="00B2793C">
      <w:pPr>
        <w:keepNext/>
        <w:numPr>
          <w:ilvl w:val="1"/>
          <w:numId w:val="1"/>
        </w:numPr>
        <w:spacing w:before="120" w:after="120"/>
        <w:ind w:left="450" w:hanging="450"/>
        <w:jc w:val="both"/>
        <w:rPr>
          <w:rFonts w:ascii="Arial" w:hAnsi="Arial" w:cs="Arial"/>
          <w:b/>
          <w:sz w:val="22"/>
          <w:szCs w:val="22"/>
        </w:rPr>
      </w:pPr>
      <w:r w:rsidRPr="006F693E">
        <w:rPr>
          <w:rFonts w:ascii="Arial" w:hAnsi="Arial" w:cs="Arial"/>
          <w:sz w:val="22"/>
          <w:szCs w:val="22"/>
        </w:rPr>
        <w:t xml:space="preserve">Pretendents var nodrošināt vismaz </w:t>
      </w:r>
      <w:r w:rsidRPr="006F693E">
        <w:rPr>
          <w:rFonts w:ascii="Arial" w:hAnsi="Arial" w:cs="Arial"/>
          <w:b/>
          <w:bCs/>
          <w:sz w:val="22"/>
          <w:szCs w:val="22"/>
        </w:rPr>
        <w:t>2 ekspertu</w:t>
      </w:r>
      <w:r w:rsidRPr="006F693E">
        <w:rPr>
          <w:rFonts w:ascii="Arial" w:hAnsi="Arial" w:cs="Arial"/>
          <w:sz w:val="22"/>
          <w:szCs w:val="22"/>
        </w:rPr>
        <w:t xml:space="preserve"> piesaisti Pasākuma organizēšanai un īstenošanai, kuriem ir atbilstoša </w:t>
      </w:r>
      <w:r w:rsidR="00B87E59" w:rsidRPr="006F693E">
        <w:rPr>
          <w:rFonts w:ascii="Arial" w:hAnsi="Arial" w:cs="Arial"/>
          <w:sz w:val="22"/>
          <w:szCs w:val="22"/>
        </w:rPr>
        <w:t>pieredze</w:t>
      </w:r>
      <w:r w:rsidR="00FC466E" w:rsidRPr="006F693E">
        <w:rPr>
          <w:rFonts w:ascii="Arial" w:hAnsi="Arial" w:cs="Arial"/>
          <w:sz w:val="22"/>
          <w:szCs w:val="22"/>
        </w:rPr>
        <w:t xml:space="preserve"> </w:t>
      </w:r>
      <w:r w:rsidRPr="006F693E">
        <w:rPr>
          <w:rFonts w:ascii="Arial" w:hAnsi="Arial" w:cs="Arial"/>
          <w:sz w:val="22"/>
          <w:szCs w:val="22"/>
        </w:rPr>
        <w:t>iepriekšējo (trīs) gadu laikā (2022., 2023., 2024. un 2025. gadā līdz piedāvājuma iesniegšanas dienai)</w:t>
      </w:r>
      <w:r w:rsidR="006F693E" w:rsidRPr="006F693E">
        <w:rPr>
          <w:rFonts w:ascii="Arial" w:hAnsi="Arial" w:cs="Arial"/>
          <w:sz w:val="22"/>
          <w:szCs w:val="22"/>
        </w:rPr>
        <w:t xml:space="preserve"> – eksperti</w:t>
      </w:r>
      <w:r w:rsidRPr="006F693E">
        <w:rPr>
          <w:rFonts w:ascii="Arial" w:hAnsi="Arial" w:cs="Arial"/>
          <w:sz w:val="22"/>
          <w:szCs w:val="22"/>
        </w:rPr>
        <w:t xml:space="preserve"> ir snie</w:t>
      </w:r>
      <w:r w:rsidR="006F693E" w:rsidRPr="006F693E">
        <w:rPr>
          <w:rFonts w:ascii="Arial" w:hAnsi="Arial" w:cs="Arial"/>
          <w:sz w:val="22"/>
          <w:szCs w:val="22"/>
        </w:rPr>
        <w:t>guši (kopā vai katrs atsevišķi)</w:t>
      </w:r>
      <w:r w:rsidRPr="006F693E">
        <w:rPr>
          <w:rFonts w:ascii="Arial" w:hAnsi="Arial" w:cs="Arial"/>
          <w:sz w:val="22"/>
          <w:szCs w:val="22"/>
        </w:rPr>
        <w:t xml:space="preserve"> vismaz vienu līdzvērtīgu pakalpojumu, t.i. nodrošinājis </w:t>
      </w:r>
      <w:r w:rsidR="006F693E" w:rsidRPr="006F693E">
        <w:rPr>
          <w:rFonts w:ascii="Arial" w:hAnsi="Arial" w:cs="Arial"/>
          <w:sz w:val="22"/>
          <w:szCs w:val="22"/>
        </w:rPr>
        <w:t>pieredzes apmaiņas brauciena</w:t>
      </w:r>
      <w:r w:rsidRPr="006F693E">
        <w:rPr>
          <w:rFonts w:ascii="Arial" w:hAnsi="Arial" w:cs="Arial"/>
          <w:sz w:val="22"/>
          <w:szCs w:val="22"/>
        </w:rPr>
        <w:t xml:space="preserve"> tehnisko organizēšanu</w:t>
      </w:r>
      <w:r w:rsidR="00735B6E" w:rsidRPr="006F693E">
        <w:rPr>
          <w:rFonts w:ascii="Arial" w:hAnsi="Arial" w:cs="Arial"/>
          <w:sz w:val="22"/>
          <w:szCs w:val="22"/>
        </w:rPr>
        <w:t xml:space="preserve"> un īstenošanu</w:t>
      </w:r>
      <w:r w:rsidRPr="006F693E">
        <w:rPr>
          <w:rFonts w:ascii="Arial" w:hAnsi="Arial" w:cs="Arial"/>
          <w:sz w:val="22"/>
          <w:szCs w:val="22"/>
        </w:rPr>
        <w:t>, kas ietver darba kārtības (satura) izveidi, pieredzes apmaiņas brauciena organizēšanu un vadīšanu.</w:t>
      </w:r>
      <w:r w:rsidR="006F693E" w:rsidRPr="006F693E">
        <w:rPr>
          <w:rFonts w:ascii="Arial" w:hAnsi="Arial" w:cs="Arial"/>
          <w:sz w:val="22"/>
          <w:szCs w:val="22"/>
        </w:rPr>
        <w:t xml:space="preserve"> P</w:t>
      </w:r>
      <w:r w:rsidR="006F693E" w:rsidRPr="006F693E">
        <w:rPr>
          <w:rFonts w:ascii="Arial" w:hAnsi="Arial" w:cs="Arial"/>
          <w:sz w:val="22"/>
          <w:szCs w:val="22"/>
        </w:rPr>
        <w:t xml:space="preserve">ierāda, </w:t>
      </w:r>
      <w:r w:rsidR="006F693E" w:rsidRPr="006F693E">
        <w:rPr>
          <w:rFonts w:ascii="Arial" w:hAnsi="Arial" w:cs="Arial"/>
          <w:sz w:val="22"/>
          <w:szCs w:val="22"/>
        </w:rPr>
        <w:t xml:space="preserve">iepirkuma dokumentiem pievienojot un </w:t>
      </w:r>
      <w:r w:rsidR="006F693E" w:rsidRPr="006F693E">
        <w:rPr>
          <w:rFonts w:ascii="Arial" w:hAnsi="Arial" w:cs="Arial"/>
          <w:sz w:val="22"/>
          <w:szCs w:val="22"/>
        </w:rPr>
        <w:t>iesniedzot speciālistu CV</w:t>
      </w:r>
      <w:r w:rsidR="006F693E" w:rsidRPr="006F693E">
        <w:rPr>
          <w:rFonts w:ascii="Arial" w:hAnsi="Arial" w:cs="Arial"/>
          <w:sz w:val="22"/>
          <w:szCs w:val="22"/>
        </w:rPr>
        <w:t>.</w:t>
      </w:r>
    </w:p>
    <w:p w14:paraId="3AEF1924" w14:textId="43B59927" w:rsidR="00B87E59" w:rsidRPr="006F693E" w:rsidRDefault="00B87E59" w:rsidP="00B2793C">
      <w:pPr>
        <w:keepNext/>
        <w:numPr>
          <w:ilvl w:val="1"/>
          <w:numId w:val="1"/>
        </w:numPr>
        <w:spacing w:before="120" w:after="120"/>
        <w:ind w:left="450" w:hanging="450"/>
        <w:jc w:val="both"/>
        <w:rPr>
          <w:rFonts w:ascii="Arial" w:hAnsi="Arial" w:cs="Arial"/>
          <w:b/>
          <w:sz w:val="22"/>
          <w:szCs w:val="22"/>
        </w:rPr>
      </w:pPr>
      <w:r w:rsidRPr="006F693E">
        <w:rPr>
          <w:rFonts w:ascii="Arial" w:hAnsi="Arial" w:cs="Arial"/>
          <w:sz w:val="22"/>
          <w:szCs w:val="22"/>
        </w:rPr>
        <w:t>Pretendents iesniedz pieredzes apmaiņas brauciena piedāvājumu darba plānam brīvā formā, iekļaujot un piedāvājot apskates objektus un laika plānojumu, atbilstoši Tehniskajai specifikācijai. Darba plāna saturs un kvalitāte, kā arī tā atbilstība pasākuma mērķim tiks vērtēta Pretende</w:t>
      </w:r>
      <w:r w:rsidR="00C907EA" w:rsidRPr="006F693E">
        <w:rPr>
          <w:rFonts w:ascii="Arial" w:hAnsi="Arial" w:cs="Arial"/>
          <w:sz w:val="22"/>
          <w:szCs w:val="22"/>
        </w:rPr>
        <w:t>nt</w:t>
      </w:r>
      <w:r w:rsidRPr="006F693E">
        <w:rPr>
          <w:rFonts w:ascii="Arial" w:hAnsi="Arial" w:cs="Arial"/>
          <w:sz w:val="22"/>
          <w:szCs w:val="22"/>
        </w:rPr>
        <w:t>a izvēlē.</w:t>
      </w:r>
    </w:p>
    <w:p w14:paraId="6A2102DC" w14:textId="77777777" w:rsidR="00797C09" w:rsidRPr="006F693E" w:rsidRDefault="00797C09" w:rsidP="00B2793C">
      <w:pPr>
        <w:keepNext/>
        <w:numPr>
          <w:ilvl w:val="1"/>
          <w:numId w:val="1"/>
        </w:numPr>
        <w:spacing w:before="120" w:after="120"/>
        <w:ind w:left="450" w:hanging="450"/>
        <w:jc w:val="both"/>
        <w:rPr>
          <w:rFonts w:ascii="Arial" w:hAnsi="Arial" w:cs="Arial"/>
          <w:sz w:val="22"/>
          <w:szCs w:val="22"/>
        </w:rPr>
      </w:pPr>
      <w:r w:rsidRPr="006F693E">
        <w:rPr>
          <w:rFonts w:ascii="Arial" w:hAnsi="Arial" w:cs="Arial"/>
          <w:sz w:val="22"/>
          <w:szCs w:val="22"/>
        </w:rPr>
        <w:t>Pretendents var balstīties uz citu personu tehniskajām un profesionālajām iespējām, ja šīs personas sniegs pakalpojumus, kuru izpildei attiecīgās spējas ir nepieciešamas. Tādā gadījumā pretendents iesniedz šo personu apliecinājumu vai vienošanos par nepieciešamo resursu nodošanu pretendenta rīcībā, kurā norādīts, kādi resursi tiek nodoti, kādiem darba uzdevumiem un kādam darba apjomam.</w:t>
      </w:r>
    </w:p>
    <w:p w14:paraId="0F7791AF" w14:textId="077CCBF3" w:rsidR="00797C09" w:rsidRPr="007F48F7" w:rsidRDefault="00797C09" w:rsidP="00B2793C">
      <w:pPr>
        <w:keepNext/>
        <w:numPr>
          <w:ilvl w:val="1"/>
          <w:numId w:val="1"/>
        </w:numPr>
        <w:spacing w:before="120" w:after="120"/>
        <w:ind w:left="450" w:hanging="450"/>
        <w:jc w:val="both"/>
        <w:rPr>
          <w:rFonts w:ascii="Arial" w:hAnsi="Arial" w:cs="Arial"/>
          <w:sz w:val="22"/>
          <w:szCs w:val="22"/>
        </w:rPr>
      </w:pPr>
      <w:r w:rsidRPr="007F48F7">
        <w:rPr>
          <w:rFonts w:ascii="Arial" w:hAnsi="Arial" w:cs="Arial"/>
          <w:sz w:val="22"/>
          <w:szCs w:val="22"/>
        </w:rPr>
        <w:t>Tirgus izpētes noteikumu 2.1. un 2.2. punktā noteiktās tehniskās un profesionālās iespējas pretendents apliecina, uzrādot atbilstošu pieredzi Pieteikumā dalībai tirgus izpētē (2.pielikumā).</w:t>
      </w:r>
      <w:r w:rsidR="00B2793C" w:rsidRPr="007F48F7">
        <w:rPr>
          <w:rFonts w:ascii="Arial" w:hAnsi="Arial" w:cs="Arial"/>
          <w:sz w:val="22"/>
          <w:szCs w:val="22"/>
        </w:rPr>
        <w:t xml:space="preserve"> </w:t>
      </w:r>
      <w:r w:rsidR="00B2793C" w:rsidRPr="007F48F7">
        <w:rPr>
          <w:rFonts w:ascii="Arial" w:hAnsi="Arial" w:cs="Arial"/>
          <w:sz w:val="22"/>
          <w:szCs w:val="22"/>
        </w:rPr>
        <w:lastRenderedPageBreak/>
        <w:t>Pa</w:t>
      </w:r>
      <w:r w:rsidRPr="007F48F7">
        <w:rPr>
          <w:rFonts w:ascii="Arial" w:hAnsi="Arial" w:cs="Arial"/>
          <w:sz w:val="22"/>
          <w:szCs w:val="22"/>
        </w:rPr>
        <w:t xml:space="preserve">sūtītājs var pārliecināties par piegādātāja sniegto ziņu patiesumu, sazinoties ar pretendenta norādītajām kontaktpersonām.  </w:t>
      </w:r>
    </w:p>
    <w:p w14:paraId="791C9F4B" w14:textId="77777777" w:rsidR="00797C09" w:rsidRPr="007F48F7" w:rsidRDefault="00797C09" w:rsidP="00B2793C">
      <w:pPr>
        <w:keepNext/>
        <w:numPr>
          <w:ilvl w:val="1"/>
          <w:numId w:val="1"/>
        </w:numPr>
        <w:spacing w:before="120" w:after="120"/>
        <w:ind w:left="450" w:hanging="450"/>
        <w:jc w:val="both"/>
        <w:rPr>
          <w:rFonts w:ascii="Arial" w:hAnsi="Arial" w:cs="Arial"/>
          <w:sz w:val="22"/>
          <w:szCs w:val="22"/>
        </w:rPr>
      </w:pPr>
      <w:r w:rsidRPr="007F48F7">
        <w:rPr>
          <w:rFonts w:ascii="Arial" w:hAnsi="Arial" w:cs="Arial"/>
          <w:sz w:val="22"/>
          <w:szCs w:val="22"/>
        </w:rPr>
        <w:t>Pretendents nodrošina iepirkuma līguma izpildei tādu speciālistu piesaisti, kuru kompetence atbilst Tehniskajā specifikācijā (1.pielikums) norādītajām prasībām.</w:t>
      </w:r>
    </w:p>
    <w:p w14:paraId="5A17ED57" w14:textId="77777777" w:rsidR="00797C09" w:rsidRPr="007F48F7" w:rsidRDefault="00797C09" w:rsidP="00B2793C">
      <w:pPr>
        <w:keepNext/>
        <w:numPr>
          <w:ilvl w:val="1"/>
          <w:numId w:val="1"/>
        </w:numPr>
        <w:spacing w:before="120" w:after="120"/>
        <w:ind w:left="450" w:hanging="450"/>
        <w:jc w:val="both"/>
        <w:rPr>
          <w:rFonts w:ascii="Arial" w:hAnsi="Arial" w:cs="Arial"/>
          <w:sz w:val="22"/>
          <w:szCs w:val="22"/>
        </w:rPr>
      </w:pPr>
      <w:r w:rsidRPr="007F48F7">
        <w:rPr>
          <w:rFonts w:ascii="Arial" w:hAnsi="Arial" w:cs="Arial"/>
          <w:sz w:val="22"/>
          <w:szCs w:val="22"/>
        </w:rPr>
        <w:t>Ja tas ir nepieciešams uzdevumu kvalitatīvai izpildei, pretendentam jānodrošina arī citu speciālistu un administratīvā personāla piesaiste.</w:t>
      </w:r>
    </w:p>
    <w:p w14:paraId="62F90E6D" w14:textId="77777777" w:rsidR="00797C09" w:rsidRPr="007F48F7" w:rsidRDefault="00797C09" w:rsidP="00B2793C">
      <w:pPr>
        <w:keepNext/>
        <w:numPr>
          <w:ilvl w:val="1"/>
          <w:numId w:val="1"/>
        </w:numPr>
        <w:spacing w:before="120" w:after="120"/>
        <w:ind w:left="450" w:hanging="450"/>
        <w:jc w:val="both"/>
        <w:rPr>
          <w:rFonts w:ascii="Arial" w:hAnsi="Arial" w:cs="Arial"/>
          <w:sz w:val="22"/>
          <w:szCs w:val="22"/>
        </w:rPr>
      </w:pPr>
      <w:r w:rsidRPr="007F48F7">
        <w:rPr>
          <w:rFonts w:ascii="Arial" w:hAnsi="Arial" w:cs="Arial"/>
          <w:sz w:val="22"/>
          <w:szCs w:val="22"/>
        </w:rPr>
        <w:t>Ja pasūtītājs piedāvājuma vērtēšanas laikā konstatē, ka pretendents, iesniedzot piedāvājumu, ir sniedzis nepatiesas ziņas, iepirkuma komisija ir tiesīga izslēgt pretendentu no turpmākas dalības tirgus izpētē.</w:t>
      </w:r>
    </w:p>
    <w:p w14:paraId="552D8C88" w14:textId="0155E1B9" w:rsidR="00B87E59" w:rsidRPr="00904CFA" w:rsidRDefault="00797C09" w:rsidP="00B87E59">
      <w:pPr>
        <w:keepNext/>
        <w:numPr>
          <w:ilvl w:val="1"/>
          <w:numId w:val="1"/>
        </w:numPr>
        <w:spacing w:before="120" w:after="120"/>
        <w:ind w:left="450" w:hanging="450"/>
        <w:jc w:val="both"/>
        <w:rPr>
          <w:rFonts w:ascii="Arial" w:hAnsi="Arial" w:cs="Arial"/>
          <w:b/>
          <w:sz w:val="22"/>
          <w:szCs w:val="22"/>
        </w:rPr>
      </w:pPr>
      <w:r w:rsidRPr="007F48F7">
        <w:rPr>
          <w:rFonts w:ascii="Arial" w:hAnsi="Arial" w:cs="Arial"/>
          <w:sz w:val="22"/>
          <w:szCs w:val="22"/>
        </w:rPr>
        <w:t xml:space="preserve">Ja iesniegti </w:t>
      </w:r>
      <w:r w:rsidR="00860F87" w:rsidRPr="007F48F7">
        <w:rPr>
          <w:rFonts w:ascii="Arial" w:hAnsi="Arial" w:cs="Arial"/>
          <w:sz w:val="22"/>
          <w:szCs w:val="22"/>
        </w:rPr>
        <w:t>t</w:t>
      </w:r>
      <w:r w:rsidRPr="007F48F7">
        <w:rPr>
          <w:rFonts w:ascii="Arial" w:hAnsi="Arial" w:cs="Arial"/>
          <w:sz w:val="22"/>
          <w:szCs w:val="22"/>
        </w:rPr>
        <w:t xml:space="preserve">irgus izpētes noteikumu prasībām neatbilstoši piedāvājumi vai vispār nav iesniegti </w:t>
      </w:r>
      <w:r w:rsidRPr="00904CFA">
        <w:rPr>
          <w:rFonts w:ascii="Arial" w:hAnsi="Arial" w:cs="Arial"/>
          <w:sz w:val="22"/>
          <w:szCs w:val="22"/>
        </w:rPr>
        <w:t>piedāvājumi, pasūtītājs pieņem lēmumu izbeigt tirgus izpēti bez rezultāta.</w:t>
      </w:r>
    </w:p>
    <w:p w14:paraId="4D68993A" w14:textId="63B1B0D1" w:rsidR="00B87E59" w:rsidRPr="00904CFA" w:rsidRDefault="00B87E59" w:rsidP="00B87E59">
      <w:pPr>
        <w:keepNext/>
        <w:numPr>
          <w:ilvl w:val="1"/>
          <w:numId w:val="1"/>
        </w:numPr>
        <w:spacing w:before="120" w:after="120"/>
        <w:ind w:left="450" w:hanging="450"/>
        <w:jc w:val="both"/>
        <w:rPr>
          <w:rFonts w:ascii="Arial" w:hAnsi="Arial" w:cs="Arial"/>
          <w:bCs/>
          <w:sz w:val="22"/>
          <w:szCs w:val="22"/>
        </w:rPr>
      </w:pPr>
      <w:r w:rsidRPr="00904CFA">
        <w:rPr>
          <w:rFonts w:ascii="Arial" w:hAnsi="Arial" w:cs="Arial"/>
          <w:bCs/>
          <w:sz w:val="22"/>
          <w:szCs w:val="22"/>
        </w:rPr>
        <w:t>Vērtēšanas kritēriji, lai noteiktu saimnieciski izdevīgāko piedāvājumu:</w:t>
      </w:r>
    </w:p>
    <w:p w14:paraId="4F91EE49" w14:textId="7D13BEAE" w:rsidR="00B87E59" w:rsidRPr="00904CFA" w:rsidRDefault="00B87E59" w:rsidP="00B87E59">
      <w:pPr>
        <w:keepNext/>
        <w:numPr>
          <w:ilvl w:val="2"/>
          <w:numId w:val="1"/>
        </w:numPr>
        <w:spacing w:before="120" w:after="120"/>
        <w:jc w:val="both"/>
        <w:rPr>
          <w:rFonts w:ascii="Arial" w:hAnsi="Arial" w:cs="Arial"/>
          <w:bCs/>
          <w:sz w:val="22"/>
          <w:szCs w:val="22"/>
        </w:rPr>
      </w:pPr>
      <w:r w:rsidRPr="00904CFA">
        <w:rPr>
          <w:rFonts w:ascii="Arial" w:hAnsi="Arial" w:cs="Arial"/>
          <w:bCs/>
          <w:sz w:val="22"/>
          <w:szCs w:val="22"/>
        </w:rPr>
        <w:t>Pretendenta atbilstība Nolikuma 1.6. punkt</w:t>
      </w:r>
      <w:r w:rsidR="00EB09AE">
        <w:rPr>
          <w:rFonts w:ascii="Arial" w:hAnsi="Arial" w:cs="Arial"/>
          <w:bCs/>
          <w:sz w:val="22"/>
          <w:szCs w:val="22"/>
        </w:rPr>
        <w:t>a</w:t>
      </w:r>
      <w:r w:rsidRPr="00904CFA">
        <w:rPr>
          <w:rFonts w:ascii="Arial" w:hAnsi="Arial" w:cs="Arial"/>
          <w:bCs/>
          <w:sz w:val="22"/>
          <w:szCs w:val="22"/>
        </w:rPr>
        <w:t>m;</w:t>
      </w:r>
    </w:p>
    <w:p w14:paraId="7E8608C0" w14:textId="21102254" w:rsidR="00B87E59" w:rsidRPr="00904CFA" w:rsidRDefault="00B87E59" w:rsidP="00B87E59">
      <w:pPr>
        <w:keepNext/>
        <w:numPr>
          <w:ilvl w:val="2"/>
          <w:numId w:val="1"/>
        </w:numPr>
        <w:spacing w:before="120" w:after="120"/>
        <w:jc w:val="both"/>
        <w:rPr>
          <w:rFonts w:ascii="Arial" w:hAnsi="Arial" w:cs="Arial"/>
          <w:bCs/>
          <w:sz w:val="22"/>
          <w:szCs w:val="22"/>
        </w:rPr>
      </w:pPr>
      <w:r w:rsidRPr="00904CFA">
        <w:rPr>
          <w:rFonts w:ascii="Arial" w:hAnsi="Arial" w:cs="Arial"/>
          <w:bCs/>
          <w:sz w:val="22"/>
          <w:szCs w:val="22"/>
        </w:rPr>
        <w:t>Pretendenta atbilstība Nolikuma 2.1., 2.2. un 2.3. punktiem;</w:t>
      </w:r>
    </w:p>
    <w:p w14:paraId="594A0EF4" w14:textId="77777777" w:rsidR="00904CFA" w:rsidRPr="00904CFA" w:rsidRDefault="00B87E59" w:rsidP="00904CFA">
      <w:pPr>
        <w:keepNext/>
        <w:numPr>
          <w:ilvl w:val="2"/>
          <w:numId w:val="1"/>
        </w:numPr>
        <w:spacing w:before="120" w:after="120"/>
        <w:jc w:val="both"/>
        <w:rPr>
          <w:rFonts w:ascii="Arial" w:hAnsi="Arial" w:cs="Arial"/>
          <w:bCs/>
          <w:sz w:val="22"/>
          <w:szCs w:val="22"/>
        </w:rPr>
      </w:pPr>
      <w:r w:rsidRPr="00904CFA">
        <w:rPr>
          <w:rFonts w:ascii="Arial" w:hAnsi="Arial" w:cs="Arial"/>
          <w:bCs/>
          <w:sz w:val="22"/>
          <w:szCs w:val="22"/>
        </w:rPr>
        <w:t>Piedāvātās pasākuma Darba kārtības kvalitāte</w:t>
      </w:r>
      <w:r w:rsidR="00904CFA" w:rsidRPr="00904CFA">
        <w:rPr>
          <w:rFonts w:ascii="Arial" w:hAnsi="Arial" w:cs="Arial"/>
          <w:bCs/>
          <w:sz w:val="22"/>
          <w:szCs w:val="22"/>
        </w:rPr>
        <w:t>, t.sk.:</w:t>
      </w:r>
    </w:p>
    <w:p w14:paraId="59FA464A" w14:textId="1BFCFE3F" w:rsidR="00904CFA" w:rsidRPr="00904CFA" w:rsidRDefault="00904CFA" w:rsidP="00904CFA">
      <w:pPr>
        <w:keepNext/>
        <w:numPr>
          <w:ilvl w:val="3"/>
          <w:numId w:val="1"/>
        </w:numPr>
        <w:spacing w:before="120" w:after="120"/>
        <w:jc w:val="both"/>
        <w:rPr>
          <w:rFonts w:ascii="Arial" w:hAnsi="Arial" w:cs="Arial"/>
          <w:bCs/>
          <w:sz w:val="22"/>
          <w:szCs w:val="22"/>
        </w:rPr>
      </w:pPr>
      <w:r w:rsidRPr="00904CFA">
        <w:rPr>
          <w:rFonts w:ascii="Arial" w:hAnsi="Arial" w:cs="Arial"/>
          <w:bCs/>
          <w:sz w:val="22"/>
          <w:szCs w:val="22"/>
        </w:rPr>
        <w:t>D</w:t>
      </w:r>
      <w:r w:rsidRPr="00904CFA">
        <w:rPr>
          <w:rFonts w:ascii="Arial" w:hAnsi="Arial" w:cs="Arial"/>
          <w:bCs/>
          <w:sz w:val="22"/>
          <w:szCs w:val="22"/>
        </w:rPr>
        <w:t>arba kārtībā iekļautās aktivitātes atbilst tirgus izpētes nolikumā norādītajam pieredzes apmaiņas mērķim</w:t>
      </w:r>
      <w:r>
        <w:rPr>
          <w:rFonts w:ascii="Arial" w:hAnsi="Arial" w:cs="Arial"/>
          <w:bCs/>
          <w:sz w:val="22"/>
          <w:szCs w:val="22"/>
        </w:rPr>
        <w:t>;</w:t>
      </w:r>
    </w:p>
    <w:p w14:paraId="118043C4" w14:textId="0341CE70" w:rsidR="00904CFA" w:rsidRPr="00904CFA" w:rsidRDefault="00904CFA" w:rsidP="00904CFA">
      <w:pPr>
        <w:keepNext/>
        <w:numPr>
          <w:ilvl w:val="3"/>
          <w:numId w:val="1"/>
        </w:numPr>
        <w:spacing w:before="120" w:after="120"/>
        <w:jc w:val="both"/>
        <w:rPr>
          <w:rFonts w:ascii="Arial" w:hAnsi="Arial" w:cs="Arial"/>
          <w:bCs/>
          <w:sz w:val="22"/>
          <w:szCs w:val="22"/>
        </w:rPr>
      </w:pPr>
      <w:r w:rsidRPr="00904CFA">
        <w:rPr>
          <w:rFonts w:ascii="Arial" w:hAnsi="Arial" w:cs="Arial"/>
          <w:bCs/>
          <w:sz w:val="22"/>
          <w:szCs w:val="22"/>
        </w:rPr>
        <w:t>Tēmas un tikšanās ir tieši saistītas ar pasūtītāja darbības jomu un interesēm</w:t>
      </w:r>
      <w:r>
        <w:rPr>
          <w:rFonts w:ascii="Arial" w:hAnsi="Arial" w:cs="Arial"/>
          <w:bCs/>
          <w:sz w:val="22"/>
          <w:szCs w:val="22"/>
        </w:rPr>
        <w:t>;</w:t>
      </w:r>
    </w:p>
    <w:p w14:paraId="63BC5A85" w14:textId="2AA16A8E" w:rsidR="00904CFA" w:rsidRPr="00904CFA" w:rsidRDefault="00904CFA" w:rsidP="00904CFA">
      <w:pPr>
        <w:keepNext/>
        <w:numPr>
          <w:ilvl w:val="3"/>
          <w:numId w:val="1"/>
        </w:numPr>
        <w:spacing w:before="120" w:after="120"/>
        <w:jc w:val="both"/>
        <w:rPr>
          <w:rFonts w:ascii="Arial" w:hAnsi="Arial" w:cs="Arial"/>
          <w:bCs/>
          <w:sz w:val="22"/>
          <w:szCs w:val="22"/>
        </w:rPr>
      </w:pPr>
      <w:r w:rsidRPr="00904CFA">
        <w:rPr>
          <w:rFonts w:ascii="Arial" w:hAnsi="Arial" w:cs="Arial"/>
          <w:bCs/>
          <w:sz w:val="22"/>
          <w:szCs w:val="22"/>
        </w:rPr>
        <w:t>Pieredzes apmaiņa sniedz iespējas iegūt praktisku, pielietojamu informāciju</w:t>
      </w:r>
      <w:r>
        <w:rPr>
          <w:rFonts w:ascii="Arial" w:hAnsi="Arial" w:cs="Arial"/>
          <w:bCs/>
          <w:sz w:val="22"/>
          <w:szCs w:val="22"/>
        </w:rPr>
        <w:t>;</w:t>
      </w:r>
    </w:p>
    <w:p w14:paraId="5ECCED51" w14:textId="3F14590A" w:rsidR="00904CFA" w:rsidRPr="00904CFA" w:rsidRDefault="00904CFA" w:rsidP="00904CFA">
      <w:pPr>
        <w:keepNext/>
        <w:numPr>
          <w:ilvl w:val="3"/>
          <w:numId w:val="1"/>
        </w:numPr>
        <w:spacing w:before="120" w:after="120"/>
        <w:jc w:val="both"/>
        <w:rPr>
          <w:rFonts w:ascii="Arial" w:hAnsi="Arial" w:cs="Arial"/>
          <w:bCs/>
          <w:sz w:val="22"/>
          <w:szCs w:val="22"/>
        </w:rPr>
      </w:pPr>
      <w:r w:rsidRPr="00904CFA">
        <w:rPr>
          <w:rFonts w:ascii="Arial" w:hAnsi="Arial" w:cs="Arial"/>
          <w:bCs/>
          <w:sz w:val="22"/>
          <w:szCs w:val="22"/>
        </w:rPr>
        <w:t>Partneru un organizāciju izvēles kvalitāte</w:t>
      </w:r>
      <w:r w:rsidRPr="00904CFA">
        <w:rPr>
          <w:rFonts w:ascii="Arial" w:hAnsi="Arial" w:cs="Arial"/>
          <w:bCs/>
          <w:sz w:val="22"/>
          <w:szCs w:val="22"/>
        </w:rPr>
        <w:t>, a</w:t>
      </w:r>
      <w:r w:rsidRPr="00904CFA">
        <w:rPr>
          <w:rFonts w:ascii="Arial" w:hAnsi="Arial" w:cs="Arial"/>
          <w:bCs/>
          <w:sz w:val="22"/>
          <w:szCs w:val="22"/>
        </w:rPr>
        <w:t>tbilstība tēmai un kompetence pieredzes apmaiņas tēmā</w:t>
      </w:r>
      <w:r>
        <w:rPr>
          <w:rFonts w:ascii="Arial" w:hAnsi="Arial" w:cs="Arial"/>
          <w:bCs/>
          <w:sz w:val="22"/>
          <w:szCs w:val="22"/>
        </w:rPr>
        <w:t>;</w:t>
      </w:r>
    </w:p>
    <w:p w14:paraId="679FCF58" w14:textId="0584BAC3" w:rsidR="00904CFA" w:rsidRPr="00904CFA" w:rsidRDefault="00904CFA" w:rsidP="00904CFA">
      <w:pPr>
        <w:keepNext/>
        <w:numPr>
          <w:ilvl w:val="3"/>
          <w:numId w:val="1"/>
        </w:numPr>
        <w:spacing w:before="120" w:after="120"/>
        <w:jc w:val="both"/>
        <w:rPr>
          <w:rFonts w:ascii="Arial" w:hAnsi="Arial" w:cs="Arial"/>
          <w:bCs/>
          <w:sz w:val="22"/>
          <w:szCs w:val="22"/>
        </w:rPr>
      </w:pPr>
      <w:r w:rsidRPr="00904CFA">
        <w:rPr>
          <w:rFonts w:ascii="Arial" w:hAnsi="Arial" w:cs="Arial"/>
          <w:bCs/>
          <w:sz w:val="22"/>
          <w:szCs w:val="22"/>
        </w:rPr>
        <w:t>Programmas loģiskā struktūra un intensitāte</w:t>
      </w:r>
      <w:r>
        <w:rPr>
          <w:rFonts w:ascii="Arial" w:hAnsi="Arial" w:cs="Arial"/>
          <w:bCs/>
          <w:sz w:val="22"/>
          <w:szCs w:val="22"/>
        </w:rPr>
        <w:t>;</w:t>
      </w:r>
    </w:p>
    <w:p w14:paraId="0D18D274" w14:textId="48CA3348" w:rsidR="00904CFA" w:rsidRPr="00904CFA" w:rsidRDefault="00904CFA" w:rsidP="00904CFA">
      <w:pPr>
        <w:keepNext/>
        <w:numPr>
          <w:ilvl w:val="3"/>
          <w:numId w:val="1"/>
        </w:numPr>
        <w:spacing w:before="120" w:after="120"/>
        <w:jc w:val="both"/>
        <w:rPr>
          <w:rFonts w:ascii="Arial" w:hAnsi="Arial" w:cs="Arial"/>
          <w:bCs/>
          <w:sz w:val="22"/>
          <w:szCs w:val="22"/>
        </w:rPr>
      </w:pPr>
      <w:r w:rsidRPr="00904CFA">
        <w:rPr>
          <w:rFonts w:ascii="Arial" w:hAnsi="Arial" w:cs="Arial"/>
          <w:bCs/>
          <w:sz w:val="22"/>
          <w:szCs w:val="22"/>
        </w:rPr>
        <w:t>Līdzsvars starp teorētiskajām un praktiskajām aktivitātēm</w:t>
      </w:r>
      <w:r>
        <w:rPr>
          <w:rFonts w:ascii="Arial" w:hAnsi="Arial" w:cs="Arial"/>
          <w:bCs/>
          <w:sz w:val="22"/>
          <w:szCs w:val="22"/>
        </w:rPr>
        <w:t>;</w:t>
      </w:r>
    </w:p>
    <w:p w14:paraId="2A94F7E3" w14:textId="53BF2596" w:rsidR="00904CFA" w:rsidRPr="00904CFA" w:rsidRDefault="00904CFA" w:rsidP="00904CFA">
      <w:pPr>
        <w:keepNext/>
        <w:numPr>
          <w:ilvl w:val="3"/>
          <w:numId w:val="1"/>
        </w:numPr>
        <w:spacing w:before="120" w:after="120"/>
        <w:jc w:val="both"/>
        <w:rPr>
          <w:rFonts w:ascii="Arial" w:hAnsi="Arial" w:cs="Arial"/>
          <w:bCs/>
          <w:sz w:val="22"/>
          <w:szCs w:val="22"/>
        </w:rPr>
      </w:pPr>
      <w:r w:rsidRPr="00904CFA">
        <w:rPr>
          <w:rFonts w:ascii="Arial" w:hAnsi="Arial" w:cs="Arial"/>
          <w:bCs/>
          <w:sz w:val="22"/>
          <w:szCs w:val="22"/>
        </w:rPr>
        <w:t>Programma piedāvā inovatīvu skatījumu vai metodes</w:t>
      </w:r>
      <w:r>
        <w:rPr>
          <w:rFonts w:ascii="Arial" w:hAnsi="Arial" w:cs="Arial"/>
          <w:bCs/>
          <w:sz w:val="22"/>
          <w:szCs w:val="22"/>
        </w:rPr>
        <w:t>;</w:t>
      </w:r>
    </w:p>
    <w:p w14:paraId="4F204468" w14:textId="309276A1" w:rsidR="00904CFA" w:rsidRPr="00904CFA" w:rsidRDefault="00904CFA" w:rsidP="00904CFA">
      <w:pPr>
        <w:keepNext/>
        <w:numPr>
          <w:ilvl w:val="3"/>
          <w:numId w:val="1"/>
        </w:numPr>
        <w:spacing w:before="120" w:after="120"/>
        <w:jc w:val="both"/>
        <w:rPr>
          <w:rFonts w:ascii="Arial" w:hAnsi="Arial" w:cs="Arial"/>
          <w:bCs/>
          <w:sz w:val="22"/>
          <w:szCs w:val="22"/>
        </w:rPr>
      </w:pPr>
      <w:r w:rsidRPr="00904CFA">
        <w:rPr>
          <w:rFonts w:ascii="Arial" w:hAnsi="Arial" w:cs="Arial"/>
          <w:bCs/>
          <w:sz w:val="22"/>
          <w:szCs w:val="22"/>
        </w:rPr>
        <w:t>Iespēja pārņemt labās prakses piemērus un pielāgot tos pasūtītāja vajadzībām</w:t>
      </w:r>
      <w:r>
        <w:rPr>
          <w:rFonts w:ascii="Arial" w:hAnsi="Arial" w:cs="Arial"/>
          <w:bCs/>
          <w:sz w:val="22"/>
          <w:szCs w:val="22"/>
        </w:rPr>
        <w:t>;</w:t>
      </w:r>
    </w:p>
    <w:p w14:paraId="73457FB9" w14:textId="34EEFB02" w:rsidR="00904CFA" w:rsidRPr="00904CFA" w:rsidRDefault="00904CFA" w:rsidP="00904CFA">
      <w:pPr>
        <w:keepNext/>
        <w:numPr>
          <w:ilvl w:val="3"/>
          <w:numId w:val="1"/>
        </w:numPr>
        <w:spacing w:before="120" w:after="120"/>
        <w:jc w:val="both"/>
        <w:rPr>
          <w:rFonts w:ascii="Arial" w:hAnsi="Arial" w:cs="Arial"/>
          <w:bCs/>
          <w:sz w:val="22"/>
          <w:szCs w:val="22"/>
        </w:rPr>
      </w:pPr>
      <w:r w:rsidRPr="00904CFA">
        <w:rPr>
          <w:rFonts w:ascii="Arial" w:hAnsi="Arial" w:cs="Arial"/>
          <w:bCs/>
          <w:sz w:val="22"/>
          <w:szCs w:val="22"/>
        </w:rPr>
        <w:t>Nodrošināts profesionāls tulkojums vai sinhronā tulkošana, ja nepieciešams.</w:t>
      </w:r>
    </w:p>
    <w:p w14:paraId="1BC212E6" w14:textId="5D229268" w:rsidR="00C907EA" w:rsidRPr="00904CFA" w:rsidRDefault="00C907EA" w:rsidP="00B87E59">
      <w:pPr>
        <w:keepNext/>
        <w:numPr>
          <w:ilvl w:val="2"/>
          <w:numId w:val="1"/>
        </w:numPr>
        <w:spacing w:before="120" w:after="120"/>
        <w:jc w:val="both"/>
        <w:rPr>
          <w:rFonts w:ascii="Arial" w:hAnsi="Arial" w:cs="Arial"/>
          <w:bCs/>
          <w:sz w:val="22"/>
          <w:szCs w:val="22"/>
        </w:rPr>
      </w:pPr>
      <w:r w:rsidRPr="00904CFA">
        <w:rPr>
          <w:rFonts w:ascii="Arial" w:hAnsi="Arial" w:cs="Arial"/>
          <w:bCs/>
          <w:sz w:val="22"/>
          <w:szCs w:val="22"/>
        </w:rPr>
        <w:t>Piedāvātā cena.</w:t>
      </w:r>
    </w:p>
    <w:p w14:paraId="6A614FA6" w14:textId="77777777" w:rsidR="00B2793C" w:rsidRPr="007F48F7" w:rsidRDefault="00B2793C" w:rsidP="00B2793C">
      <w:pPr>
        <w:spacing w:after="120"/>
        <w:ind w:left="360"/>
        <w:rPr>
          <w:rFonts w:ascii="Arial" w:hAnsi="Arial" w:cs="Arial"/>
          <w:b/>
          <w:caps/>
          <w:color w:val="00000A"/>
          <w:sz w:val="22"/>
          <w:szCs w:val="22"/>
        </w:rPr>
      </w:pPr>
    </w:p>
    <w:p w14:paraId="52C43224" w14:textId="7D1A05E6" w:rsidR="00797C09" w:rsidRPr="007F48F7" w:rsidRDefault="00797C09" w:rsidP="00797C09">
      <w:pPr>
        <w:numPr>
          <w:ilvl w:val="0"/>
          <w:numId w:val="1"/>
        </w:numPr>
        <w:spacing w:after="120"/>
        <w:jc w:val="center"/>
        <w:rPr>
          <w:rFonts w:ascii="Arial" w:hAnsi="Arial" w:cs="Arial"/>
          <w:b/>
          <w:caps/>
          <w:color w:val="00000A"/>
          <w:sz w:val="22"/>
          <w:szCs w:val="22"/>
        </w:rPr>
      </w:pPr>
      <w:r w:rsidRPr="007F48F7">
        <w:rPr>
          <w:rFonts w:ascii="Arial" w:hAnsi="Arial" w:cs="Arial"/>
          <w:b/>
          <w:caps/>
          <w:color w:val="00000A"/>
          <w:sz w:val="22"/>
          <w:szCs w:val="22"/>
        </w:rPr>
        <w:t>Lēmuma pieņemšana un paziņošana</w:t>
      </w:r>
    </w:p>
    <w:p w14:paraId="4BC46A7E" w14:textId="791C15F7" w:rsidR="00797C09" w:rsidRPr="007F48F7" w:rsidRDefault="00797C09" w:rsidP="00154562">
      <w:pPr>
        <w:numPr>
          <w:ilvl w:val="1"/>
          <w:numId w:val="1"/>
        </w:numPr>
        <w:tabs>
          <w:tab w:val="left" w:pos="567"/>
        </w:tabs>
        <w:spacing w:before="120" w:after="120"/>
        <w:ind w:left="450" w:hanging="450"/>
        <w:jc w:val="both"/>
        <w:rPr>
          <w:rFonts w:ascii="Arial" w:hAnsi="Arial" w:cs="Arial"/>
          <w:sz w:val="22"/>
          <w:szCs w:val="22"/>
        </w:rPr>
      </w:pPr>
      <w:r w:rsidRPr="007F48F7">
        <w:rPr>
          <w:rFonts w:ascii="Arial" w:hAnsi="Arial" w:cs="Arial"/>
          <w:sz w:val="22"/>
          <w:szCs w:val="22"/>
        </w:rPr>
        <w:t xml:space="preserve">Iepirkuma līguma slēgšanas tiesības tiks piešķirtas pretendentam, kurš ir iesniedzis </w:t>
      </w:r>
      <w:r w:rsidR="00154562" w:rsidRPr="007F48F7">
        <w:rPr>
          <w:rFonts w:ascii="Arial" w:hAnsi="Arial" w:cs="Arial"/>
          <w:sz w:val="22"/>
          <w:szCs w:val="22"/>
        </w:rPr>
        <w:t>t</w:t>
      </w:r>
      <w:r w:rsidRPr="007F48F7">
        <w:rPr>
          <w:rFonts w:ascii="Arial" w:hAnsi="Arial" w:cs="Arial"/>
          <w:sz w:val="22"/>
          <w:szCs w:val="22"/>
        </w:rPr>
        <w:t xml:space="preserve">irgus izpētes noteikumu prasībām atbilstošu </w:t>
      </w:r>
      <w:r w:rsidR="0084347E" w:rsidRPr="007F48F7">
        <w:rPr>
          <w:rFonts w:ascii="Arial" w:hAnsi="Arial" w:cs="Arial"/>
          <w:sz w:val="22"/>
          <w:szCs w:val="22"/>
        </w:rPr>
        <w:t>saimnieciski izdevīgāko</w:t>
      </w:r>
      <w:r w:rsidRPr="007F48F7">
        <w:rPr>
          <w:rFonts w:ascii="Arial" w:hAnsi="Arial" w:cs="Arial"/>
          <w:sz w:val="22"/>
          <w:szCs w:val="22"/>
        </w:rPr>
        <w:t xml:space="preserve"> piedāvājumu. </w:t>
      </w:r>
    </w:p>
    <w:p w14:paraId="49362E54" w14:textId="77777777" w:rsidR="00797C09" w:rsidRPr="007F48F7" w:rsidRDefault="00797C09" w:rsidP="00154562">
      <w:pPr>
        <w:numPr>
          <w:ilvl w:val="1"/>
          <w:numId w:val="1"/>
        </w:numPr>
        <w:tabs>
          <w:tab w:val="left" w:pos="567"/>
        </w:tabs>
        <w:spacing w:before="120" w:after="120"/>
        <w:ind w:left="450" w:hanging="450"/>
        <w:jc w:val="both"/>
        <w:rPr>
          <w:rFonts w:ascii="Arial" w:hAnsi="Arial" w:cs="Arial"/>
          <w:sz w:val="22"/>
          <w:szCs w:val="22"/>
        </w:rPr>
      </w:pPr>
      <w:r w:rsidRPr="007F48F7">
        <w:rPr>
          <w:rFonts w:ascii="Arial" w:hAnsi="Arial" w:cs="Arial"/>
          <w:sz w:val="22"/>
          <w:szCs w:val="22"/>
        </w:rPr>
        <w:t>Pasūtītājs triju darbdienu laikā pēc lēmuma pieņemšanas informē visus pretendentus par tirgus izpētē izraudzīto pretendentu un sniedz minētajā lēmumā norādāmo informāciju.</w:t>
      </w:r>
    </w:p>
    <w:p w14:paraId="3E9C1C17" w14:textId="163CA3CF" w:rsidR="00797C09" w:rsidRDefault="00797C09" w:rsidP="00154562">
      <w:pPr>
        <w:numPr>
          <w:ilvl w:val="1"/>
          <w:numId w:val="1"/>
        </w:numPr>
        <w:tabs>
          <w:tab w:val="left" w:pos="567"/>
        </w:tabs>
        <w:spacing w:before="120" w:after="120"/>
        <w:ind w:left="450" w:hanging="450"/>
        <w:jc w:val="both"/>
        <w:rPr>
          <w:rFonts w:ascii="Arial" w:hAnsi="Arial" w:cs="Arial"/>
          <w:sz w:val="22"/>
          <w:szCs w:val="22"/>
        </w:rPr>
      </w:pPr>
      <w:r w:rsidRPr="007F48F7">
        <w:rPr>
          <w:rFonts w:ascii="Arial" w:hAnsi="Arial" w:cs="Arial"/>
          <w:sz w:val="22"/>
          <w:szCs w:val="22"/>
        </w:rPr>
        <w:t xml:space="preserve">Ja pretendents, kurš ir iesniedzis </w:t>
      </w:r>
      <w:r w:rsidR="00154562" w:rsidRPr="007F48F7">
        <w:rPr>
          <w:rFonts w:ascii="Arial" w:hAnsi="Arial" w:cs="Arial"/>
          <w:sz w:val="22"/>
          <w:szCs w:val="22"/>
        </w:rPr>
        <w:t>t</w:t>
      </w:r>
      <w:r w:rsidRPr="007F48F7">
        <w:rPr>
          <w:rFonts w:ascii="Arial" w:hAnsi="Arial" w:cs="Arial"/>
          <w:sz w:val="22"/>
          <w:szCs w:val="22"/>
        </w:rPr>
        <w:t>irgus izpētes noteikumu prasībām atbilstošu piedāvājumu un ir atzīts par uzvarētāju, nenoslēdz iepirkuma līgumu, pasūtītājam ir tiesības izvēlēties nākamo pretendentu, kurš iesniedzis Tirgus izpētes noteikumu prasībām atbilstošu piedāvājumu</w:t>
      </w:r>
      <w:r w:rsidR="00197019">
        <w:rPr>
          <w:rFonts w:ascii="Arial" w:hAnsi="Arial" w:cs="Arial"/>
          <w:sz w:val="22"/>
          <w:szCs w:val="22"/>
        </w:rPr>
        <w:t>.</w:t>
      </w:r>
    </w:p>
    <w:p w14:paraId="28F5FCEF" w14:textId="77777777" w:rsidR="007F48F7" w:rsidRPr="007F48F7" w:rsidRDefault="007F48F7" w:rsidP="007F48F7">
      <w:pPr>
        <w:tabs>
          <w:tab w:val="left" w:pos="567"/>
        </w:tabs>
        <w:spacing w:before="120" w:after="120"/>
        <w:ind w:left="450"/>
        <w:jc w:val="both"/>
        <w:rPr>
          <w:rFonts w:ascii="Arial" w:hAnsi="Arial" w:cs="Arial"/>
          <w:sz w:val="22"/>
          <w:szCs w:val="22"/>
        </w:rPr>
      </w:pPr>
    </w:p>
    <w:p w14:paraId="05EE7474" w14:textId="77777777" w:rsidR="00797C09" w:rsidRPr="007F48F7" w:rsidRDefault="00797C09" w:rsidP="00797C09">
      <w:pPr>
        <w:numPr>
          <w:ilvl w:val="0"/>
          <w:numId w:val="1"/>
        </w:numPr>
        <w:spacing w:after="120"/>
        <w:jc w:val="center"/>
        <w:rPr>
          <w:rFonts w:ascii="Arial" w:hAnsi="Arial" w:cs="Arial"/>
          <w:b/>
          <w:caps/>
          <w:color w:val="00000A"/>
          <w:sz w:val="22"/>
          <w:szCs w:val="22"/>
        </w:rPr>
      </w:pPr>
      <w:r w:rsidRPr="007F48F7">
        <w:rPr>
          <w:rFonts w:ascii="Arial" w:hAnsi="Arial" w:cs="Arial"/>
          <w:b/>
          <w:caps/>
          <w:color w:val="00000A"/>
          <w:sz w:val="22"/>
          <w:szCs w:val="22"/>
        </w:rPr>
        <w:t xml:space="preserve">Personas datu aizsardzības jautājumi </w:t>
      </w:r>
    </w:p>
    <w:p w14:paraId="27F62E4E" w14:textId="024F9142" w:rsidR="00797C09" w:rsidRPr="007F48F7" w:rsidRDefault="00797C09" w:rsidP="00154562">
      <w:pPr>
        <w:numPr>
          <w:ilvl w:val="1"/>
          <w:numId w:val="1"/>
        </w:numPr>
        <w:tabs>
          <w:tab w:val="left" w:pos="567"/>
        </w:tabs>
        <w:spacing w:before="120" w:after="120"/>
        <w:ind w:left="450" w:hanging="450"/>
        <w:jc w:val="both"/>
        <w:rPr>
          <w:rFonts w:ascii="Arial" w:hAnsi="Arial" w:cs="Arial"/>
          <w:sz w:val="22"/>
          <w:szCs w:val="22"/>
        </w:rPr>
      </w:pPr>
      <w:r w:rsidRPr="007F48F7">
        <w:rPr>
          <w:rFonts w:ascii="Arial" w:hAnsi="Arial" w:cs="Arial"/>
          <w:sz w:val="22"/>
          <w:szCs w:val="22"/>
        </w:rPr>
        <w:t>Šīs sadaļas noteikumi nosaka fizisko personu datu apstrādes kārtību gadījumos, kad uz tirgus izpēti ir attiecināma Eiropas Parlamenta un Padomes 2016.</w:t>
      </w:r>
      <w:r w:rsidR="00154562" w:rsidRPr="007F48F7">
        <w:rPr>
          <w:rFonts w:ascii="Arial" w:hAnsi="Arial" w:cs="Arial"/>
          <w:sz w:val="22"/>
          <w:szCs w:val="22"/>
        </w:rPr>
        <w:t xml:space="preserve"> </w:t>
      </w:r>
      <w:r w:rsidRPr="007F48F7">
        <w:rPr>
          <w:rFonts w:ascii="Arial" w:hAnsi="Arial" w:cs="Arial"/>
          <w:sz w:val="22"/>
          <w:szCs w:val="22"/>
        </w:rPr>
        <w:t>gada 27.aprīļa regula Nr.2016/679 par fizisku personu aizsardzību attiecībā uz personas datu apstrādi un šādu datu brīvu apriti un ar ko atceļ Direktīvu 95/46/EK (Vispārīgā datu aizsardzības regula) (turpmāk – GDPR).</w:t>
      </w:r>
    </w:p>
    <w:p w14:paraId="2A5B279A" w14:textId="235155A6" w:rsidR="00797C09" w:rsidRPr="007F48F7" w:rsidRDefault="00797C09" w:rsidP="00154562">
      <w:pPr>
        <w:numPr>
          <w:ilvl w:val="1"/>
          <w:numId w:val="1"/>
        </w:numPr>
        <w:tabs>
          <w:tab w:val="left" w:pos="567"/>
        </w:tabs>
        <w:spacing w:before="120" w:after="120"/>
        <w:ind w:left="450" w:hanging="450"/>
        <w:jc w:val="both"/>
        <w:rPr>
          <w:rFonts w:ascii="Arial" w:hAnsi="Arial" w:cs="Arial"/>
          <w:sz w:val="22"/>
          <w:szCs w:val="22"/>
        </w:rPr>
      </w:pPr>
      <w:r w:rsidRPr="007F48F7">
        <w:rPr>
          <w:rFonts w:ascii="Arial" w:hAnsi="Arial" w:cs="Arial"/>
          <w:sz w:val="22"/>
          <w:szCs w:val="22"/>
        </w:rPr>
        <w:t>Personas datu apstrādes pamatojums – tirgus izpētes īstenošana, iepirkuma līguma noslēgšana un izpilde, GDPR 6.</w:t>
      </w:r>
      <w:r w:rsidR="00154562" w:rsidRPr="007F48F7">
        <w:rPr>
          <w:rFonts w:ascii="Arial" w:hAnsi="Arial" w:cs="Arial"/>
          <w:sz w:val="22"/>
          <w:szCs w:val="22"/>
        </w:rPr>
        <w:t xml:space="preserve"> </w:t>
      </w:r>
      <w:r w:rsidRPr="007F48F7">
        <w:rPr>
          <w:rFonts w:ascii="Arial" w:hAnsi="Arial" w:cs="Arial"/>
          <w:sz w:val="22"/>
          <w:szCs w:val="22"/>
        </w:rPr>
        <w:t xml:space="preserve">panta pirmās daļas b) un c) apakšpunkts. Tirgus izpētē iesniegtajos dokumentos norādīto fizisko personu dati tiks apstrādāti, lai nodrošinātu tirgus izpētes norisi, </w:t>
      </w:r>
      <w:r w:rsidRPr="007F48F7">
        <w:rPr>
          <w:rFonts w:ascii="Arial" w:hAnsi="Arial" w:cs="Arial"/>
          <w:sz w:val="22"/>
          <w:szCs w:val="22"/>
        </w:rPr>
        <w:lastRenderedPageBreak/>
        <w:t>pretendentu piedāvājumu izvērtēšanu, iepirkuma līguma noslēgšanu un izpildi  atbilstoši publisko iepirkumu jomu reglamentējošajiem un citiem normatīvajiem aktiem.</w:t>
      </w:r>
    </w:p>
    <w:p w14:paraId="060AFA71" w14:textId="77777777" w:rsidR="00797C09" w:rsidRPr="007F48F7" w:rsidRDefault="00797C09" w:rsidP="00154562">
      <w:pPr>
        <w:numPr>
          <w:ilvl w:val="1"/>
          <w:numId w:val="1"/>
        </w:numPr>
        <w:tabs>
          <w:tab w:val="left" w:pos="567"/>
        </w:tabs>
        <w:spacing w:before="120" w:after="120"/>
        <w:ind w:left="450" w:hanging="450"/>
        <w:jc w:val="both"/>
        <w:rPr>
          <w:rFonts w:ascii="Arial" w:hAnsi="Arial" w:cs="Arial"/>
          <w:sz w:val="22"/>
          <w:szCs w:val="22"/>
        </w:rPr>
      </w:pPr>
      <w:r w:rsidRPr="007F48F7">
        <w:rPr>
          <w:rFonts w:ascii="Arial" w:hAnsi="Arial" w:cs="Arial"/>
          <w:sz w:val="22"/>
          <w:szCs w:val="22"/>
        </w:rPr>
        <w:t>Pretendents nodrošina, ka visu savā piedāvājumā norādīto fizisko personu (tai skaitā no visu personu apvienības biedru neatkarīgi no savstarpējo attiecību tiesiskā rakstura, kā arī visu apakšuzņēmēju, ja tādi tiek piesaistīti, speciālistiem, darbiniekiem, kontaktpersonām u.c.) datu apstrādei, kuru veiks pasūtītājs gan tirgus izpētē, gan iepirkuma līguma izpildē, ja ar pretendentu tiks noslēgts iepirkuma līgums, ir nodrošināts personas datu apstrādes tiesiskais pamats normatīvajos aktos noteiktajā kārtībā.</w:t>
      </w:r>
    </w:p>
    <w:p w14:paraId="1A20EC97" w14:textId="397EBF06" w:rsidR="00797C09" w:rsidRPr="007F48F7" w:rsidRDefault="00797C09" w:rsidP="0084347E">
      <w:pPr>
        <w:numPr>
          <w:ilvl w:val="1"/>
          <w:numId w:val="1"/>
        </w:numPr>
        <w:pBdr>
          <w:top w:val="nil"/>
          <w:left w:val="nil"/>
          <w:bottom w:val="nil"/>
          <w:right w:val="nil"/>
          <w:between w:val="nil"/>
        </w:pBdr>
        <w:tabs>
          <w:tab w:val="left" w:pos="567"/>
        </w:tabs>
        <w:spacing w:before="120" w:after="120"/>
        <w:ind w:left="567" w:hanging="567"/>
        <w:jc w:val="both"/>
        <w:rPr>
          <w:rFonts w:ascii="Arial" w:hAnsi="Arial" w:cs="Arial"/>
          <w:sz w:val="22"/>
          <w:szCs w:val="22"/>
        </w:rPr>
      </w:pPr>
      <w:r w:rsidRPr="007F48F7">
        <w:rPr>
          <w:rFonts w:ascii="Arial" w:hAnsi="Arial" w:cs="Arial"/>
          <w:sz w:val="22"/>
          <w:szCs w:val="22"/>
        </w:rPr>
        <w:t xml:space="preserve">Personas datu apstrādes pārzinis: </w:t>
      </w:r>
      <w:r w:rsidR="0084347E" w:rsidRPr="007F48F7">
        <w:rPr>
          <w:rFonts w:ascii="Arial" w:hAnsi="Arial" w:cs="Arial"/>
          <w:sz w:val="22"/>
          <w:szCs w:val="22"/>
        </w:rPr>
        <w:t>Zemgales</w:t>
      </w:r>
      <w:r w:rsidRPr="007F48F7">
        <w:rPr>
          <w:rFonts w:ascii="Arial" w:hAnsi="Arial" w:cs="Arial"/>
          <w:sz w:val="22"/>
          <w:szCs w:val="22"/>
        </w:rPr>
        <w:t xml:space="preserve"> plānošanas reģions. Kontaktinformācija:</w:t>
      </w:r>
      <w:r w:rsidR="0084347E" w:rsidRPr="007F48F7">
        <w:rPr>
          <w:rFonts w:ascii="Arial" w:hAnsi="Arial" w:cs="Arial"/>
          <w:sz w:val="22"/>
          <w:szCs w:val="22"/>
        </w:rPr>
        <w:t xml:space="preserve"> Katoļu iela 2b, Jelgava, LV-3001</w:t>
      </w:r>
      <w:r w:rsidRPr="007F48F7">
        <w:rPr>
          <w:rFonts w:ascii="Arial" w:hAnsi="Arial" w:cs="Arial"/>
          <w:sz w:val="22"/>
          <w:szCs w:val="22"/>
        </w:rPr>
        <w:t xml:space="preserve">, elektroniskais pasts: </w:t>
      </w:r>
      <w:r w:rsidR="0084347E" w:rsidRPr="007F48F7">
        <w:rPr>
          <w:rFonts w:ascii="Arial" w:hAnsi="Arial" w:cs="Arial"/>
          <w:sz w:val="22"/>
          <w:szCs w:val="22"/>
        </w:rPr>
        <w:t>zpr</w:t>
      </w:r>
      <w:r w:rsidRPr="007F48F7">
        <w:rPr>
          <w:rFonts w:ascii="Arial" w:hAnsi="Arial" w:cs="Arial"/>
          <w:sz w:val="22"/>
          <w:szCs w:val="22"/>
        </w:rPr>
        <w:t>@</w:t>
      </w:r>
      <w:r w:rsidR="0084347E" w:rsidRPr="007F48F7">
        <w:rPr>
          <w:rFonts w:ascii="Arial" w:hAnsi="Arial" w:cs="Arial"/>
          <w:sz w:val="22"/>
          <w:szCs w:val="22"/>
        </w:rPr>
        <w:t>z</w:t>
      </w:r>
      <w:r w:rsidRPr="007F48F7">
        <w:rPr>
          <w:rFonts w:ascii="Arial" w:hAnsi="Arial" w:cs="Arial"/>
          <w:sz w:val="22"/>
          <w:szCs w:val="22"/>
        </w:rPr>
        <w:t>pr.gov.lv</w:t>
      </w:r>
      <w:hyperlink r:id="rId12" w:history="1"/>
      <w:r w:rsidRPr="007F48F7">
        <w:rPr>
          <w:rFonts w:ascii="Arial" w:hAnsi="Arial" w:cs="Arial"/>
          <w:sz w:val="22"/>
          <w:szCs w:val="22"/>
        </w:rPr>
        <w:t xml:space="preserve">, tālrunis </w:t>
      </w:r>
      <w:r w:rsidR="0084347E" w:rsidRPr="007F48F7">
        <w:rPr>
          <w:rFonts w:ascii="Arial" w:hAnsi="Arial" w:cs="Arial"/>
          <w:sz w:val="22"/>
          <w:szCs w:val="22"/>
        </w:rPr>
        <w:t>+ 37163027549.</w:t>
      </w:r>
    </w:p>
    <w:p w14:paraId="541CB2F6" w14:textId="77777777" w:rsidR="008954CD" w:rsidRPr="007F48F7" w:rsidRDefault="008954CD" w:rsidP="008954CD">
      <w:pPr>
        <w:tabs>
          <w:tab w:val="left" w:pos="567"/>
        </w:tabs>
        <w:spacing w:before="120" w:after="120"/>
        <w:jc w:val="both"/>
        <w:rPr>
          <w:rFonts w:ascii="Arial" w:hAnsi="Arial" w:cs="Arial"/>
          <w:sz w:val="22"/>
          <w:szCs w:val="22"/>
        </w:rPr>
      </w:pPr>
    </w:p>
    <w:bookmarkEnd w:id="3"/>
    <w:bookmarkEnd w:id="4"/>
    <w:p w14:paraId="085822BC" w14:textId="77777777" w:rsidR="00CA1834" w:rsidRPr="007F48F7" w:rsidRDefault="00CA1834" w:rsidP="008C30B7">
      <w:pPr>
        <w:numPr>
          <w:ilvl w:val="0"/>
          <w:numId w:val="25"/>
        </w:numPr>
        <w:tabs>
          <w:tab w:val="left" w:pos="567"/>
        </w:tabs>
        <w:spacing w:before="120" w:after="120"/>
        <w:jc w:val="both"/>
        <w:rPr>
          <w:rFonts w:ascii="Arial" w:hAnsi="Arial" w:cs="Arial"/>
          <w:b/>
          <w:sz w:val="22"/>
          <w:szCs w:val="22"/>
        </w:rPr>
      </w:pPr>
      <w:r w:rsidRPr="007F48F7">
        <w:rPr>
          <w:rFonts w:ascii="Arial" w:hAnsi="Arial" w:cs="Arial"/>
          <w:b/>
          <w:sz w:val="22"/>
          <w:szCs w:val="22"/>
        </w:rPr>
        <w:t xml:space="preserve">Pielikumā:   </w:t>
      </w:r>
    </w:p>
    <w:p w14:paraId="383931C2" w14:textId="4DCD1736" w:rsidR="00CA1834" w:rsidRPr="007F48F7" w:rsidRDefault="00CA1834" w:rsidP="00B2793C">
      <w:pPr>
        <w:numPr>
          <w:ilvl w:val="1"/>
          <w:numId w:val="25"/>
        </w:numPr>
        <w:tabs>
          <w:tab w:val="left" w:pos="709"/>
        </w:tabs>
        <w:spacing w:before="120" w:after="120"/>
        <w:ind w:left="1170" w:hanging="567"/>
        <w:jc w:val="both"/>
        <w:rPr>
          <w:rFonts w:ascii="Arial" w:hAnsi="Arial" w:cs="Arial"/>
          <w:sz w:val="22"/>
          <w:szCs w:val="22"/>
        </w:rPr>
      </w:pPr>
      <w:r w:rsidRPr="007F48F7">
        <w:rPr>
          <w:rFonts w:ascii="Arial" w:hAnsi="Arial" w:cs="Arial"/>
          <w:sz w:val="22"/>
          <w:szCs w:val="22"/>
        </w:rPr>
        <w:t xml:space="preserve">1. pielikums – </w:t>
      </w:r>
      <w:r w:rsidR="006B365D" w:rsidRPr="007F48F7">
        <w:rPr>
          <w:rFonts w:ascii="Arial" w:hAnsi="Arial" w:cs="Arial"/>
          <w:sz w:val="22"/>
          <w:szCs w:val="22"/>
        </w:rPr>
        <w:t>Tehniskā specifikācija</w:t>
      </w:r>
    </w:p>
    <w:p w14:paraId="0536A071" w14:textId="43617EDE" w:rsidR="00CA1834" w:rsidRPr="007F48F7" w:rsidRDefault="00CA1834" w:rsidP="00B2793C">
      <w:pPr>
        <w:numPr>
          <w:ilvl w:val="1"/>
          <w:numId w:val="25"/>
        </w:numPr>
        <w:tabs>
          <w:tab w:val="left" w:pos="709"/>
        </w:tabs>
        <w:spacing w:before="120" w:after="120"/>
        <w:ind w:left="1170" w:hanging="567"/>
        <w:jc w:val="both"/>
        <w:rPr>
          <w:rFonts w:ascii="Arial" w:hAnsi="Arial" w:cs="Arial"/>
          <w:sz w:val="22"/>
          <w:szCs w:val="22"/>
        </w:rPr>
      </w:pPr>
      <w:r w:rsidRPr="007F48F7">
        <w:rPr>
          <w:rFonts w:ascii="Arial" w:hAnsi="Arial" w:cs="Arial"/>
          <w:sz w:val="22"/>
          <w:szCs w:val="22"/>
        </w:rPr>
        <w:t xml:space="preserve">2. pielikums – </w:t>
      </w:r>
      <w:r w:rsidR="006B365D" w:rsidRPr="007F48F7">
        <w:rPr>
          <w:rFonts w:ascii="Arial" w:hAnsi="Arial" w:cs="Arial"/>
          <w:sz w:val="22"/>
          <w:szCs w:val="22"/>
        </w:rPr>
        <w:t>Pieteikums dalībai Tirgus izpētē</w:t>
      </w:r>
    </w:p>
    <w:p w14:paraId="569FC958" w14:textId="3639E8D8" w:rsidR="006326FF" w:rsidRPr="007F48F7" w:rsidRDefault="006326FF" w:rsidP="00B2793C">
      <w:pPr>
        <w:numPr>
          <w:ilvl w:val="1"/>
          <w:numId w:val="25"/>
        </w:numPr>
        <w:tabs>
          <w:tab w:val="left" w:pos="709"/>
        </w:tabs>
        <w:spacing w:before="120" w:after="120"/>
        <w:ind w:left="1170" w:hanging="567"/>
        <w:jc w:val="both"/>
        <w:rPr>
          <w:rFonts w:ascii="Arial" w:hAnsi="Arial" w:cs="Arial"/>
          <w:sz w:val="22"/>
          <w:szCs w:val="22"/>
        </w:rPr>
      </w:pPr>
      <w:r w:rsidRPr="007F48F7">
        <w:rPr>
          <w:rFonts w:ascii="Arial" w:hAnsi="Arial" w:cs="Arial"/>
          <w:sz w:val="22"/>
          <w:szCs w:val="22"/>
        </w:rPr>
        <w:t>3. pielikums – Pretendenta pieredzes apraksts</w:t>
      </w:r>
    </w:p>
    <w:p w14:paraId="73D11EDC" w14:textId="19538DE1" w:rsidR="00CA1834" w:rsidRPr="007F48F7" w:rsidRDefault="00E81BDF" w:rsidP="00B2793C">
      <w:pPr>
        <w:numPr>
          <w:ilvl w:val="1"/>
          <w:numId w:val="25"/>
        </w:numPr>
        <w:tabs>
          <w:tab w:val="left" w:pos="709"/>
        </w:tabs>
        <w:spacing w:before="120" w:after="120"/>
        <w:ind w:left="1170" w:hanging="567"/>
        <w:jc w:val="both"/>
        <w:rPr>
          <w:rFonts w:ascii="Arial" w:hAnsi="Arial" w:cs="Arial"/>
          <w:sz w:val="22"/>
          <w:szCs w:val="22"/>
        </w:rPr>
      </w:pPr>
      <w:r w:rsidRPr="007F48F7">
        <w:rPr>
          <w:rFonts w:ascii="Arial" w:hAnsi="Arial" w:cs="Arial"/>
          <w:sz w:val="22"/>
          <w:szCs w:val="22"/>
        </w:rPr>
        <w:t>4</w:t>
      </w:r>
      <w:r w:rsidR="00CA1834" w:rsidRPr="007F48F7">
        <w:rPr>
          <w:rFonts w:ascii="Arial" w:hAnsi="Arial" w:cs="Arial"/>
          <w:sz w:val="22"/>
          <w:szCs w:val="22"/>
        </w:rPr>
        <w:t>. pielikums – Finanšu piedāvājums</w:t>
      </w:r>
    </w:p>
    <w:p w14:paraId="7DF5DADC" w14:textId="6D8EFF4A" w:rsidR="004D697D" w:rsidRPr="007F48F7" w:rsidRDefault="004D697D" w:rsidP="00F91C98">
      <w:pPr>
        <w:tabs>
          <w:tab w:val="left" w:pos="709"/>
        </w:tabs>
        <w:spacing w:before="120" w:after="120"/>
        <w:ind w:left="603"/>
        <w:jc w:val="both"/>
        <w:rPr>
          <w:rFonts w:ascii="Arial" w:hAnsi="Arial" w:cs="Arial"/>
          <w:sz w:val="22"/>
          <w:szCs w:val="22"/>
        </w:rPr>
      </w:pPr>
    </w:p>
    <w:p w14:paraId="6C424CC9" w14:textId="77777777" w:rsidR="006B365D" w:rsidRPr="007F48F7" w:rsidRDefault="006B365D">
      <w:pPr>
        <w:spacing w:after="160" w:line="259" w:lineRule="auto"/>
        <w:rPr>
          <w:rFonts w:ascii="Arial" w:hAnsi="Arial" w:cs="Arial"/>
          <w:sz w:val="22"/>
          <w:szCs w:val="22"/>
        </w:rPr>
      </w:pPr>
      <w:r w:rsidRPr="007F48F7">
        <w:rPr>
          <w:rFonts w:ascii="Arial" w:hAnsi="Arial" w:cs="Arial"/>
          <w:sz w:val="22"/>
          <w:szCs w:val="22"/>
        </w:rPr>
        <w:br w:type="page"/>
      </w:r>
    </w:p>
    <w:p w14:paraId="4688A8B7" w14:textId="4775AB1D" w:rsidR="006B365D" w:rsidRPr="007F48F7" w:rsidRDefault="006B365D" w:rsidP="006B365D">
      <w:pPr>
        <w:pStyle w:val="Virsraksts1"/>
        <w:keepLines w:val="0"/>
        <w:tabs>
          <w:tab w:val="left" w:pos="0"/>
          <w:tab w:val="left" w:pos="284"/>
        </w:tabs>
        <w:spacing w:before="0" w:after="120"/>
        <w:ind w:left="720"/>
        <w:jc w:val="right"/>
        <w:rPr>
          <w:rFonts w:ascii="Arial" w:hAnsi="Arial" w:cs="Arial"/>
          <w:color w:val="auto"/>
          <w:sz w:val="22"/>
          <w:szCs w:val="22"/>
        </w:rPr>
      </w:pPr>
      <w:bookmarkStart w:id="7" w:name="_Ref188542443"/>
      <w:bookmarkStart w:id="8" w:name="_Toc188854966"/>
      <w:r w:rsidRPr="007F48F7">
        <w:rPr>
          <w:rFonts w:ascii="Arial" w:hAnsi="Arial" w:cs="Arial"/>
          <w:color w:val="auto"/>
          <w:sz w:val="22"/>
          <w:szCs w:val="22"/>
        </w:rPr>
        <w:lastRenderedPageBreak/>
        <w:t>1. pielikums</w:t>
      </w:r>
      <w:bookmarkEnd w:id="7"/>
      <w:bookmarkEnd w:id="8"/>
    </w:p>
    <w:p w14:paraId="0FFF76A3" w14:textId="77777777" w:rsidR="006B365D" w:rsidRPr="007F48F7" w:rsidRDefault="006B365D" w:rsidP="008954CD">
      <w:pPr>
        <w:rPr>
          <w:rStyle w:val="Izclums"/>
          <w:rFonts w:ascii="Arial" w:hAnsi="Arial" w:cs="Arial"/>
          <w:sz w:val="22"/>
          <w:szCs w:val="22"/>
        </w:rPr>
      </w:pPr>
    </w:p>
    <w:p w14:paraId="567709A1" w14:textId="77777777" w:rsidR="006B365D" w:rsidRPr="007F48F7" w:rsidRDefault="006B365D" w:rsidP="006B365D">
      <w:pPr>
        <w:jc w:val="center"/>
        <w:rPr>
          <w:rFonts w:ascii="Arial" w:hAnsi="Arial" w:cs="Arial"/>
          <w:b/>
          <w:bCs/>
          <w:caps/>
          <w:sz w:val="22"/>
          <w:szCs w:val="22"/>
        </w:rPr>
      </w:pPr>
      <w:r w:rsidRPr="007F48F7">
        <w:rPr>
          <w:rFonts w:ascii="Arial" w:hAnsi="Arial" w:cs="Arial"/>
          <w:b/>
          <w:bCs/>
          <w:caps/>
          <w:sz w:val="22"/>
          <w:szCs w:val="22"/>
        </w:rPr>
        <w:t>Tehniskā specifikācija</w:t>
      </w:r>
    </w:p>
    <w:p w14:paraId="2FB94B18" w14:textId="42525389" w:rsidR="006B365D" w:rsidRPr="007F48F7" w:rsidRDefault="006B365D" w:rsidP="006B365D">
      <w:pPr>
        <w:jc w:val="center"/>
        <w:rPr>
          <w:rFonts w:ascii="Arial" w:hAnsi="Arial" w:cs="Arial"/>
          <w:b/>
          <w:bCs/>
          <w:sz w:val="22"/>
          <w:szCs w:val="22"/>
        </w:rPr>
      </w:pPr>
      <w:r w:rsidRPr="007F48F7">
        <w:rPr>
          <w:rFonts w:ascii="Arial" w:hAnsi="Arial" w:cs="Arial"/>
          <w:b/>
          <w:bCs/>
          <w:sz w:val="22"/>
          <w:szCs w:val="22"/>
        </w:rPr>
        <w:t>“</w:t>
      </w:r>
      <w:r w:rsidR="0084347E" w:rsidRPr="007F48F7">
        <w:rPr>
          <w:rFonts w:ascii="Arial" w:hAnsi="Arial" w:cs="Arial"/>
          <w:b/>
          <w:bCs/>
          <w:sz w:val="22"/>
          <w:szCs w:val="22"/>
          <w:bdr w:val="none" w:sz="0" w:space="0" w:color="auto" w:frame="1"/>
          <w:lang w:eastAsia="en-GB"/>
        </w:rPr>
        <w:t xml:space="preserve">Labās prakses iepazīšana: efektīva </w:t>
      </w:r>
      <w:proofErr w:type="spellStart"/>
      <w:r w:rsidR="0084347E" w:rsidRPr="007F48F7">
        <w:rPr>
          <w:rFonts w:ascii="Arial" w:hAnsi="Arial" w:cs="Arial"/>
          <w:b/>
          <w:bCs/>
          <w:sz w:val="22"/>
          <w:szCs w:val="22"/>
          <w:bdr w:val="none" w:sz="0" w:space="0" w:color="auto" w:frame="1"/>
          <w:lang w:eastAsia="en-GB"/>
        </w:rPr>
        <w:t>lietusūdeņu</w:t>
      </w:r>
      <w:proofErr w:type="spellEnd"/>
      <w:r w:rsidR="0084347E" w:rsidRPr="007F48F7">
        <w:rPr>
          <w:rFonts w:ascii="Arial" w:hAnsi="Arial" w:cs="Arial"/>
          <w:b/>
          <w:bCs/>
          <w:sz w:val="22"/>
          <w:szCs w:val="22"/>
          <w:bdr w:val="none" w:sz="0" w:space="0" w:color="auto" w:frame="1"/>
          <w:lang w:eastAsia="en-GB"/>
        </w:rPr>
        <w:t xml:space="preserve"> apsaimniekošana un risinājumu iekļaušana pilsētvidē</w:t>
      </w:r>
      <w:r w:rsidR="0084347E" w:rsidRPr="00C907EA">
        <w:rPr>
          <w:rFonts w:ascii="Arial" w:hAnsi="Arial" w:cs="Arial"/>
          <w:b/>
          <w:bCs/>
          <w:sz w:val="22"/>
          <w:szCs w:val="22"/>
          <w:bdr w:val="none" w:sz="0" w:space="0" w:color="auto" w:frame="1"/>
          <w:lang w:eastAsia="en-GB"/>
        </w:rPr>
        <w:t>. Dānijas un Zviedrijas pieredze.”</w:t>
      </w:r>
    </w:p>
    <w:p w14:paraId="3154F01B" w14:textId="77777777" w:rsidR="006B365D" w:rsidRPr="007F48F7" w:rsidRDefault="006B365D" w:rsidP="006B365D">
      <w:pPr>
        <w:jc w:val="center"/>
        <w:rPr>
          <w:rFonts w:ascii="Arial" w:hAnsi="Arial" w:cs="Arial"/>
          <w:b/>
          <w:bCs/>
          <w:sz w:val="22"/>
          <w:szCs w:val="22"/>
        </w:rPr>
      </w:pPr>
    </w:p>
    <w:p w14:paraId="228C06F7" w14:textId="24B36024" w:rsidR="006B365D" w:rsidRPr="007F48F7" w:rsidRDefault="006B365D" w:rsidP="006B365D">
      <w:pPr>
        <w:jc w:val="both"/>
        <w:rPr>
          <w:rFonts w:ascii="Arial" w:hAnsi="Arial" w:cs="Arial"/>
          <w:bCs/>
          <w:sz w:val="22"/>
          <w:szCs w:val="22"/>
        </w:rPr>
      </w:pPr>
      <w:r w:rsidRPr="007F48F7">
        <w:rPr>
          <w:rFonts w:ascii="Arial" w:hAnsi="Arial" w:cs="Arial"/>
          <w:bCs/>
          <w:sz w:val="22"/>
          <w:szCs w:val="22"/>
        </w:rPr>
        <w:t xml:space="preserve">Tehniskās specifikācijas mērķis ir sniegt pretendentam pēc iespējas pilnīgāku izpratni par pakalpojuma saturu. </w:t>
      </w:r>
      <w:r w:rsidR="00EB09AE">
        <w:rPr>
          <w:rFonts w:ascii="Arial" w:hAnsi="Arial" w:cs="Arial"/>
          <w:bCs/>
          <w:sz w:val="22"/>
          <w:szCs w:val="22"/>
        </w:rPr>
        <w:t>P</w:t>
      </w:r>
      <w:r w:rsidRPr="007F48F7">
        <w:rPr>
          <w:rFonts w:ascii="Arial" w:hAnsi="Arial" w:cs="Arial"/>
          <w:bCs/>
          <w:sz w:val="22"/>
          <w:szCs w:val="22"/>
        </w:rPr>
        <w:t xml:space="preserve">akalpojuma sniegšanas jeb līguma izpildes gaitā ir iespējamas atkāpes no Tehniskās specifikācijas objektīvi pamatotos gadījumos, par kuriem pasūtītājs vienojas ar izpildītāju, pamatojot šīs atkāpes un nesamazinot pakalpojuma apjomu. </w:t>
      </w:r>
    </w:p>
    <w:p w14:paraId="70F3EC52" w14:textId="77777777" w:rsidR="006B365D" w:rsidRPr="007F48F7" w:rsidRDefault="006B365D" w:rsidP="006B365D">
      <w:pPr>
        <w:rPr>
          <w:rFonts w:ascii="Arial" w:hAnsi="Arial" w:cs="Arial"/>
          <w:b/>
          <w:bCs/>
          <w:kern w:val="32"/>
          <w:sz w:val="22"/>
          <w:szCs w:val="22"/>
          <w:lang w:eastAsia="lv-LV"/>
        </w:rPr>
      </w:pPr>
    </w:p>
    <w:p w14:paraId="58BE07A3" w14:textId="5EED85B7" w:rsidR="006B365D" w:rsidRPr="007F48F7" w:rsidRDefault="00B2793C" w:rsidP="006B365D">
      <w:pPr>
        <w:pStyle w:val="Virsraksts2"/>
        <w:shd w:val="clear" w:color="auto" w:fill="D9E2F3" w:themeFill="accent5" w:themeFillTint="33"/>
        <w:rPr>
          <w:rFonts w:ascii="Arial" w:hAnsi="Arial" w:cs="Arial"/>
          <w:b/>
          <w:bCs/>
          <w:color w:val="auto"/>
          <w:sz w:val="22"/>
          <w:szCs w:val="22"/>
          <w:lang w:eastAsia="lv-LV"/>
        </w:rPr>
      </w:pPr>
      <w:bookmarkStart w:id="9" w:name="_Toc188539193"/>
      <w:bookmarkStart w:id="10" w:name="_Toc188854967"/>
      <w:r w:rsidRPr="007F48F7">
        <w:rPr>
          <w:rFonts w:ascii="Arial" w:hAnsi="Arial" w:cs="Arial"/>
          <w:b/>
          <w:bCs/>
          <w:color w:val="auto"/>
          <w:sz w:val="22"/>
          <w:szCs w:val="22"/>
          <w:lang w:eastAsia="lv-LV"/>
        </w:rPr>
        <w:t>Tirgus izpētes</w:t>
      </w:r>
      <w:r w:rsidR="006B365D" w:rsidRPr="007F48F7">
        <w:rPr>
          <w:rFonts w:ascii="Arial" w:hAnsi="Arial" w:cs="Arial"/>
          <w:b/>
          <w:bCs/>
          <w:color w:val="auto"/>
          <w:sz w:val="22"/>
          <w:szCs w:val="22"/>
          <w:lang w:eastAsia="lv-LV"/>
        </w:rPr>
        <w:t xml:space="preserve"> mērķis</w:t>
      </w:r>
      <w:bookmarkEnd w:id="9"/>
      <w:bookmarkEnd w:id="10"/>
    </w:p>
    <w:p w14:paraId="5B05BB2F" w14:textId="723F96EF" w:rsidR="006B365D" w:rsidRPr="007F48F7" w:rsidRDefault="0084347E" w:rsidP="006B365D">
      <w:pPr>
        <w:autoSpaceDE w:val="0"/>
        <w:autoSpaceDN w:val="0"/>
        <w:adjustRightInd w:val="0"/>
        <w:jc w:val="both"/>
        <w:rPr>
          <w:rFonts w:ascii="Arial" w:hAnsi="Arial" w:cs="Arial"/>
          <w:sz w:val="22"/>
          <w:szCs w:val="22"/>
        </w:rPr>
      </w:pPr>
      <w:r w:rsidRPr="007F48F7">
        <w:rPr>
          <w:rFonts w:ascii="Arial" w:hAnsi="Arial" w:cs="Arial"/>
          <w:sz w:val="22"/>
          <w:szCs w:val="22"/>
        </w:rPr>
        <w:t>Zemgales</w:t>
      </w:r>
      <w:r w:rsidR="006B365D" w:rsidRPr="007F48F7">
        <w:rPr>
          <w:rFonts w:ascii="Arial" w:hAnsi="Arial" w:cs="Arial"/>
          <w:sz w:val="22"/>
          <w:szCs w:val="22"/>
        </w:rPr>
        <w:t xml:space="preserve"> plānošanas reģions (turpmāk – </w:t>
      </w:r>
      <w:r w:rsidRPr="007F48F7">
        <w:rPr>
          <w:rFonts w:ascii="Arial" w:hAnsi="Arial" w:cs="Arial"/>
          <w:sz w:val="22"/>
          <w:szCs w:val="22"/>
        </w:rPr>
        <w:t>Z</w:t>
      </w:r>
      <w:r w:rsidR="006B365D" w:rsidRPr="007F48F7">
        <w:rPr>
          <w:rFonts w:ascii="Arial" w:hAnsi="Arial" w:cs="Arial"/>
          <w:sz w:val="22"/>
          <w:szCs w:val="22"/>
        </w:rPr>
        <w:t xml:space="preserve">PR) sadarbībā ar vadošo partneri </w:t>
      </w:r>
      <w:r w:rsidR="006B365D" w:rsidRPr="007F48F7">
        <w:rPr>
          <w:rFonts w:ascii="Arial" w:hAnsi="Arial" w:cs="Arial"/>
          <w:sz w:val="22"/>
          <w:szCs w:val="22"/>
          <w:lang w:eastAsia="lv-LV"/>
        </w:rPr>
        <w:t xml:space="preserve">Viedās administrācijas un reģionālās attīstības ministriju (turpmāk – VARAM) īsteno </w:t>
      </w:r>
      <w:r w:rsidR="006B365D" w:rsidRPr="007F48F7">
        <w:rPr>
          <w:rFonts w:ascii="Arial" w:hAnsi="Arial" w:cs="Arial"/>
          <w:sz w:val="22"/>
          <w:szCs w:val="22"/>
        </w:rPr>
        <w:t xml:space="preserve">Eiropas Savienības Atveseļošanas un noturības mehānisma plāna investīcijas 3.1.1.2.i. “Pašvaldību kapacitātes stiprināšana to darbības efektivitātes un kvalitātes uzlabošanai” projektu Nr. 3.1.1.2.i.0/1/22/I/VARAM/001 “Pašvaldību kapacitātes stiprināšana to darbības efektivitātes un kvalitātes uzlabošanai”  (turpmāk – Projekts). </w:t>
      </w:r>
      <w:r w:rsidR="006B365D" w:rsidRPr="007F48F7">
        <w:rPr>
          <w:rFonts w:ascii="Arial" w:hAnsi="Arial" w:cs="Arial"/>
          <w:bCs/>
          <w:iCs/>
          <w:sz w:val="22"/>
          <w:szCs w:val="22"/>
        </w:rPr>
        <w:t xml:space="preserve">Projekta ietvaros tiek stiprināta </w:t>
      </w:r>
      <w:r w:rsidR="006B365D" w:rsidRPr="007F48F7">
        <w:rPr>
          <w:rFonts w:ascii="Arial" w:hAnsi="Arial" w:cs="Arial"/>
          <w:sz w:val="22"/>
          <w:szCs w:val="22"/>
        </w:rPr>
        <w:t xml:space="preserve">pašvaldību kapacitāte (zināšanas un spējas) to darbības efektivitātes un kvalitātes uzlabošanai publisko pakalpojumu sniegšanā, lai tās spētu nodrošināt tām likumos noteikto autonomo funkciju izpildi salīdzināmā kvalitātē un pieejamībā. </w:t>
      </w:r>
      <w:r w:rsidRPr="007F48F7">
        <w:rPr>
          <w:rFonts w:ascii="Arial" w:hAnsi="Arial" w:cs="Arial"/>
          <w:sz w:val="22"/>
          <w:szCs w:val="22"/>
        </w:rPr>
        <w:t>Viens no diviem Z</w:t>
      </w:r>
      <w:r w:rsidR="006B365D" w:rsidRPr="007F48F7">
        <w:rPr>
          <w:rFonts w:ascii="Arial" w:hAnsi="Arial" w:cs="Arial"/>
          <w:sz w:val="22"/>
          <w:szCs w:val="22"/>
        </w:rPr>
        <w:t>PR specifiska</w:t>
      </w:r>
      <w:r w:rsidRPr="007F48F7">
        <w:rPr>
          <w:rFonts w:ascii="Arial" w:hAnsi="Arial" w:cs="Arial"/>
          <w:sz w:val="22"/>
          <w:szCs w:val="22"/>
        </w:rPr>
        <w:t>jiem darbības</w:t>
      </w:r>
      <w:r w:rsidR="006B365D" w:rsidRPr="007F48F7">
        <w:rPr>
          <w:rFonts w:ascii="Arial" w:hAnsi="Arial" w:cs="Arial"/>
          <w:sz w:val="22"/>
          <w:szCs w:val="22"/>
        </w:rPr>
        <w:t xml:space="preserve"> virzien</w:t>
      </w:r>
      <w:r w:rsidRPr="007F48F7">
        <w:rPr>
          <w:rFonts w:ascii="Arial" w:hAnsi="Arial" w:cs="Arial"/>
          <w:sz w:val="22"/>
          <w:szCs w:val="22"/>
        </w:rPr>
        <w:t>iem</w:t>
      </w:r>
      <w:r w:rsidR="006B365D" w:rsidRPr="007F48F7">
        <w:rPr>
          <w:rFonts w:ascii="Arial" w:hAnsi="Arial" w:cs="Arial"/>
          <w:sz w:val="22"/>
          <w:szCs w:val="22"/>
        </w:rPr>
        <w:t xml:space="preserve"> Projektā ir </w:t>
      </w:r>
      <w:r w:rsidRPr="007F48F7">
        <w:rPr>
          <w:rFonts w:ascii="Arial" w:hAnsi="Arial" w:cs="Arial"/>
          <w:sz w:val="22"/>
          <w:szCs w:val="22"/>
        </w:rPr>
        <w:t>komunālie pakalpojumi</w:t>
      </w:r>
      <w:r w:rsidR="006B365D" w:rsidRPr="007F48F7">
        <w:rPr>
          <w:rFonts w:ascii="Arial" w:hAnsi="Arial" w:cs="Arial"/>
          <w:sz w:val="22"/>
          <w:szCs w:val="22"/>
        </w:rPr>
        <w:t xml:space="preserve">, prioritārā mērķa grupa – </w:t>
      </w:r>
      <w:r w:rsidRPr="007F48F7">
        <w:rPr>
          <w:rFonts w:ascii="Arial" w:hAnsi="Arial" w:cs="Arial"/>
          <w:sz w:val="22"/>
          <w:szCs w:val="22"/>
        </w:rPr>
        <w:t>pašvaldības iestāžu un kapitālsabiedrību speciālisti</w:t>
      </w:r>
      <w:r w:rsidR="006B365D" w:rsidRPr="007F48F7">
        <w:rPr>
          <w:rFonts w:ascii="Arial" w:hAnsi="Arial" w:cs="Arial"/>
          <w:sz w:val="22"/>
          <w:szCs w:val="22"/>
        </w:rPr>
        <w:t xml:space="preserve"> (turpmāk saukti arī – mērķa grupa). </w:t>
      </w:r>
    </w:p>
    <w:p w14:paraId="20292325" w14:textId="77777777" w:rsidR="006B365D" w:rsidRPr="007F48F7" w:rsidRDefault="006B365D" w:rsidP="006B365D">
      <w:pPr>
        <w:autoSpaceDE w:val="0"/>
        <w:autoSpaceDN w:val="0"/>
        <w:adjustRightInd w:val="0"/>
        <w:jc w:val="both"/>
        <w:rPr>
          <w:rFonts w:ascii="Arial" w:hAnsi="Arial" w:cs="Arial"/>
          <w:sz w:val="22"/>
          <w:szCs w:val="22"/>
        </w:rPr>
      </w:pPr>
    </w:p>
    <w:p w14:paraId="15C117EA" w14:textId="5B8BC28B" w:rsidR="006B365D" w:rsidRPr="007F48F7" w:rsidRDefault="0084347E" w:rsidP="006B365D">
      <w:pPr>
        <w:autoSpaceDE w:val="0"/>
        <w:autoSpaceDN w:val="0"/>
        <w:adjustRightInd w:val="0"/>
        <w:jc w:val="both"/>
        <w:rPr>
          <w:rFonts w:ascii="Arial" w:hAnsi="Arial" w:cs="Arial"/>
          <w:sz w:val="22"/>
          <w:szCs w:val="22"/>
        </w:rPr>
      </w:pPr>
      <w:r w:rsidRPr="007F48F7">
        <w:rPr>
          <w:rFonts w:ascii="Arial" w:hAnsi="Arial" w:cs="Arial"/>
          <w:sz w:val="22"/>
          <w:szCs w:val="22"/>
        </w:rPr>
        <w:t>Pašvaldības speciālistu</w:t>
      </w:r>
      <w:r w:rsidR="00EE5789" w:rsidRPr="007F48F7">
        <w:rPr>
          <w:rFonts w:ascii="Arial" w:hAnsi="Arial" w:cs="Arial"/>
          <w:sz w:val="22"/>
          <w:szCs w:val="22"/>
        </w:rPr>
        <w:t xml:space="preserve"> kapacitātes celšanai</w:t>
      </w:r>
      <w:r w:rsidRPr="007F48F7">
        <w:rPr>
          <w:rFonts w:ascii="Arial" w:hAnsi="Arial" w:cs="Arial"/>
          <w:sz w:val="22"/>
          <w:szCs w:val="22"/>
        </w:rPr>
        <w:t xml:space="preserve"> Zemgales</w:t>
      </w:r>
      <w:r w:rsidR="00EE5789" w:rsidRPr="007F48F7">
        <w:rPr>
          <w:rFonts w:ascii="Arial" w:hAnsi="Arial" w:cs="Arial"/>
          <w:sz w:val="22"/>
          <w:szCs w:val="22"/>
        </w:rPr>
        <w:t xml:space="preserve"> plānošanas reģionā, </w:t>
      </w:r>
      <w:r w:rsidRPr="007F48F7">
        <w:rPr>
          <w:rFonts w:ascii="Arial" w:hAnsi="Arial" w:cs="Arial"/>
          <w:sz w:val="22"/>
          <w:szCs w:val="22"/>
        </w:rPr>
        <w:t>ZPR</w:t>
      </w:r>
      <w:r w:rsidR="00EE5789" w:rsidRPr="007F48F7">
        <w:rPr>
          <w:rFonts w:ascii="Arial" w:hAnsi="Arial" w:cs="Arial"/>
          <w:sz w:val="22"/>
          <w:szCs w:val="22"/>
        </w:rPr>
        <w:t xml:space="preserve"> organizē pieredzes apmaiņas braucienu </w:t>
      </w:r>
      <w:r w:rsidRPr="007F48F7">
        <w:rPr>
          <w:rFonts w:ascii="Arial" w:hAnsi="Arial" w:cs="Arial"/>
          <w:sz w:val="22"/>
          <w:szCs w:val="22"/>
        </w:rPr>
        <w:t>uz</w:t>
      </w:r>
      <w:r w:rsidR="00EE5789" w:rsidRPr="007F48F7">
        <w:rPr>
          <w:rFonts w:ascii="Arial" w:hAnsi="Arial" w:cs="Arial"/>
          <w:sz w:val="22"/>
          <w:szCs w:val="22"/>
        </w:rPr>
        <w:t xml:space="preserve"> Dānijas</w:t>
      </w:r>
      <w:r w:rsidR="00E8011A">
        <w:rPr>
          <w:rFonts w:ascii="Arial" w:hAnsi="Arial" w:cs="Arial"/>
          <w:sz w:val="22"/>
          <w:szCs w:val="22"/>
        </w:rPr>
        <w:t xml:space="preserve"> (Kopenhāgena)</w:t>
      </w:r>
      <w:r w:rsidRPr="007F48F7">
        <w:rPr>
          <w:rFonts w:ascii="Arial" w:hAnsi="Arial" w:cs="Arial"/>
          <w:sz w:val="22"/>
          <w:szCs w:val="22"/>
        </w:rPr>
        <w:t xml:space="preserve"> un Zviedrijas</w:t>
      </w:r>
      <w:r w:rsidR="00E8011A">
        <w:rPr>
          <w:rFonts w:ascii="Arial" w:hAnsi="Arial" w:cs="Arial"/>
          <w:sz w:val="22"/>
          <w:szCs w:val="22"/>
        </w:rPr>
        <w:t xml:space="preserve"> (Malme)</w:t>
      </w:r>
      <w:r w:rsidR="00EE5789" w:rsidRPr="007F48F7">
        <w:rPr>
          <w:rFonts w:ascii="Arial" w:hAnsi="Arial" w:cs="Arial"/>
          <w:sz w:val="22"/>
          <w:szCs w:val="22"/>
        </w:rPr>
        <w:t xml:space="preserve"> pašvaldībām (turpmāk – pieredzes apmaiņas</w:t>
      </w:r>
      <w:r w:rsidR="00535523" w:rsidRPr="007F48F7">
        <w:rPr>
          <w:rFonts w:ascii="Arial" w:hAnsi="Arial" w:cs="Arial"/>
          <w:sz w:val="22"/>
          <w:szCs w:val="22"/>
        </w:rPr>
        <w:t xml:space="preserve"> </w:t>
      </w:r>
      <w:r w:rsidRPr="007F48F7">
        <w:rPr>
          <w:rFonts w:ascii="Arial" w:hAnsi="Arial" w:cs="Arial"/>
          <w:sz w:val="22"/>
          <w:szCs w:val="22"/>
        </w:rPr>
        <w:t>brauciens</w:t>
      </w:r>
      <w:r w:rsidR="00EE5789" w:rsidRPr="007F48F7">
        <w:rPr>
          <w:rFonts w:ascii="Arial" w:hAnsi="Arial" w:cs="Arial"/>
          <w:sz w:val="22"/>
          <w:szCs w:val="22"/>
        </w:rPr>
        <w:t>)</w:t>
      </w:r>
      <w:r w:rsidR="00E8011A">
        <w:rPr>
          <w:rFonts w:ascii="Arial" w:hAnsi="Arial" w:cs="Arial"/>
          <w:sz w:val="22"/>
          <w:szCs w:val="22"/>
        </w:rPr>
        <w:t xml:space="preserve">, lai iepazītu </w:t>
      </w:r>
      <w:proofErr w:type="spellStart"/>
      <w:r w:rsidR="00E8011A">
        <w:rPr>
          <w:rFonts w:ascii="Arial" w:hAnsi="Arial" w:cs="Arial"/>
          <w:sz w:val="22"/>
          <w:szCs w:val="22"/>
        </w:rPr>
        <w:t>lietusūdeņu</w:t>
      </w:r>
      <w:proofErr w:type="spellEnd"/>
      <w:r w:rsidR="00E8011A">
        <w:rPr>
          <w:rFonts w:ascii="Arial" w:hAnsi="Arial" w:cs="Arial"/>
          <w:sz w:val="22"/>
          <w:szCs w:val="22"/>
        </w:rPr>
        <w:t xml:space="preserve"> apsaimniekošanas labās prakses piemērus.</w:t>
      </w:r>
    </w:p>
    <w:p w14:paraId="02161C51" w14:textId="77777777" w:rsidR="006B365D" w:rsidRPr="007F48F7" w:rsidRDefault="006B365D" w:rsidP="006B365D">
      <w:pPr>
        <w:autoSpaceDE w:val="0"/>
        <w:autoSpaceDN w:val="0"/>
        <w:adjustRightInd w:val="0"/>
        <w:jc w:val="both"/>
        <w:rPr>
          <w:rFonts w:ascii="Arial" w:hAnsi="Arial" w:cs="Arial"/>
          <w:sz w:val="22"/>
          <w:szCs w:val="22"/>
        </w:rPr>
      </w:pPr>
    </w:p>
    <w:p w14:paraId="34158EA3" w14:textId="128A8099" w:rsidR="00EE5789" w:rsidRPr="007F48F7" w:rsidRDefault="00EE5789" w:rsidP="00F04184">
      <w:pPr>
        <w:autoSpaceDE w:val="0"/>
        <w:autoSpaceDN w:val="0"/>
        <w:adjustRightInd w:val="0"/>
        <w:jc w:val="both"/>
        <w:rPr>
          <w:rFonts w:ascii="Arial" w:hAnsi="Arial" w:cs="Arial"/>
          <w:color w:val="FF0000"/>
          <w:sz w:val="22"/>
          <w:szCs w:val="22"/>
        </w:rPr>
      </w:pPr>
      <w:r w:rsidRPr="007F48F7">
        <w:rPr>
          <w:rFonts w:ascii="Arial" w:hAnsi="Arial" w:cs="Arial"/>
          <w:sz w:val="22"/>
          <w:szCs w:val="22"/>
        </w:rPr>
        <w:t xml:space="preserve">Brauciens atbilst </w:t>
      </w:r>
      <w:r w:rsidR="006B365D" w:rsidRPr="007F48F7">
        <w:rPr>
          <w:rFonts w:ascii="Arial" w:hAnsi="Arial" w:cs="Arial"/>
          <w:sz w:val="22"/>
          <w:szCs w:val="22"/>
        </w:rPr>
        <w:t>VARAM īstenot</w:t>
      </w:r>
      <w:r w:rsidRPr="007F48F7">
        <w:rPr>
          <w:rFonts w:ascii="Arial" w:hAnsi="Arial" w:cs="Arial"/>
          <w:sz w:val="22"/>
          <w:szCs w:val="22"/>
        </w:rPr>
        <w:t>aj</w:t>
      </w:r>
      <w:r w:rsidR="006B365D" w:rsidRPr="007F48F7">
        <w:rPr>
          <w:rFonts w:ascii="Arial" w:hAnsi="Arial" w:cs="Arial"/>
          <w:sz w:val="22"/>
          <w:szCs w:val="22"/>
        </w:rPr>
        <w:t>ā novērtējum</w:t>
      </w:r>
      <w:r w:rsidRPr="007F48F7">
        <w:rPr>
          <w:rFonts w:ascii="Arial" w:hAnsi="Arial" w:cs="Arial"/>
          <w:sz w:val="22"/>
          <w:szCs w:val="22"/>
        </w:rPr>
        <w:t>ā</w:t>
      </w:r>
      <w:r w:rsidR="006B365D" w:rsidRPr="007F48F7">
        <w:rPr>
          <w:rFonts w:ascii="Arial" w:hAnsi="Arial" w:cs="Arial"/>
          <w:sz w:val="22"/>
          <w:szCs w:val="22"/>
        </w:rPr>
        <w:t xml:space="preserve"> </w:t>
      </w:r>
      <w:r w:rsidRPr="007F48F7">
        <w:rPr>
          <w:rFonts w:ascii="Arial" w:hAnsi="Arial" w:cs="Arial"/>
          <w:sz w:val="22"/>
          <w:szCs w:val="22"/>
        </w:rPr>
        <w:t>“</w:t>
      </w:r>
      <w:r w:rsidR="006B365D" w:rsidRPr="007F48F7">
        <w:rPr>
          <w:rFonts w:ascii="Arial" w:hAnsi="Arial" w:cs="Arial"/>
          <w:sz w:val="22"/>
          <w:szCs w:val="22"/>
        </w:rPr>
        <w:t>Pašvaldību publisko pakalpojumu sniegšanas efektivitātes novērtējums</w:t>
      </w:r>
      <w:r w:rsidRPr="007F48F7">
        <w:rPr>
          <w:rFonts w:ascii="Arial" w:hAnsi="Arial" w:cs="Arial"/>
          <w:sz w:val="22"/>
          <w:szCs w:val="22"/>
        </w:rPr>
        <w:t xml:space="preserve">” identificētajām pašvaldību speciālistu vajadzībām, konkrēti, </w:t>
      </w:r>
      <w:r w:rsidR="006B365D" w:rsidRPr="00FC466E">
        <w:rPr>
          <w:rFonts w:ascii="Arial" w:hAnsi="Arial" w:cs="Arial"/>
          <w:sz w:val="22"/>
          <w:szCs w:val="22"/>
        </w:rPr>
        <w:t>5.</w:t>
      </w:r>
      <w:r w:rsidR="00FC466E" w:rsidRPr="00FC466E">
        <w:rPr>
          <w:rFonts w:ascii="Arial" w:hAnsi="Arial" w:cs="Arial"/>
          <w:sz w:val="22"/>
          <w:szCs w:val="22"/>
        </w:rPr>
        <w:t>4</w:t>
      </w:r>
      <w:r w:rsidR="006B365D" w:rsidRPr="00FC466E">
        <w:rPr>
          <w:rFonts w:ascii="Arial" w:hAnsi="Arial" w:cs="Arial"/>
          <w:sz w:val="22"/>
          <w:szCs w:val="22"/>
        </w:rPr>
        <w:t xml:space="preserve">. pielikumā norādītājām </w:t>
      </w:r>
      <w:r w:rsidRPr="00FC466E">
        <w:rPr>
          <w:rFonts w:ascii="Arial" w:hAnsi="Arial" w:cs="Arial"/>
          <w:sz w:val="22"/>
          <w:szCs w:val="22"/>
        </w:rPr>
        <w:t>p</w:t>
      </w:r>
      <w:r w:rsidR="00F04184" w:rsidRPr="00FC466E">
        <w:rPr>
          <w:rFonts w:ascii="Arial" w:hAnsi="Arial" w:cs="Arial"/>
          <w:sz w:val="22"/>
          <w:szCs w:val="22"/>
        </w:rPr>
        <w:t>rioritārās kapacitātes stiprināšanas pasākumu tēmām:</w:t>
      </w:r>
    </w:p>
    <w:p w14:paraId="7C1AB4A7" w14:textId="2019E9C9" w:rsidR="00EE5789" w:rsidRPr="00FC466E" w:rsidRDefault="00EE5789" w:rsidP="00B2793C">
      <w:pPr>
        <w:pStyle w:val="Sarakstarindkopa"/>
        <w:numPr>
          <w:ilvl w:val="0"/>
          <w:numId w:val="43"/>
        </w:numPr>
        <w:autoSpaceDE w:val="0"/>
        <w:autoSpaceDN w:val="0"/>
        <w:adjustRightInd w:val="0"/>
        <w:ind w:left="450" w:hanging="450"/>
        <w:jc w:val="both"/>
        <w:rPr>
          <w:rFonts w:ascii="Arial" w:hAnsi="Arial" w:cs="Arial"/>
        </w:rPr>
      </w:pPr>
      <w:r w:rsidRPr="00FC466E">
        <w:rPr>
          <w:rFonts w:ascii="Arial" w:hAnsi="Arial" w:cs="Arial"/>
        </w:rPr>
        <w:t>Iespēja iepazīt labo praksi</w:t>
      </w:r>
      <w:r w:rsidR="00FC466E" w:rsidRPr="00FC466E">
        <w:rPr>
          <w:rFonts w:ascii="Arial" w:hAnsi="Arial" w:cs="Arial"/>
        </w:rPr>
        <w:t xml:space="preserve"> komunālo pakalpojumu nodrošināšanā;</w:t>
      </w:r>
    </w:p>
    <w:p w14:paraId="11C0731F" w14:textId="30E2A311" w:rsidR="00EE5789" w:rsidRPr="00FC466E" w:rsidRDefault="00EE5789" w:rsidP="00B2793C">
      <w:pPr>
        <w:pStyle w:val="Sarakstarindkopa"/>
        <w:numPr>
          <w:ilvl w:val="0"/>
          <w:numId w:val="43"/>
        </w:numPr>
        <w:autoSpaceDE w:val="0"/>
        <w:autoSpaceDN w:val="0"/>
        <w:adjustRightInd w:val="0"/>
        <w:ind w:left="450" w:hanging="450"/>
        <w:jc w:val="both"/>
        <w:rPr>
          <w:rFonts w:ascii="Arial" w:hAnsi="Arial" w:cs="Arial"/>
        </w:rPr>
      </w:pPr>
      <w:r w:rsidRPr="00FC466E">
        <w:rPr>
          <w:rFonts w:ascii="Arial" w:hAnsi="Arial" w:cs="Arial"/>
        </w:rPr>
        <w:t>Labās prakses, pieredzes apmaiņas organizēšana ar citām pašvaldībām;</w:t>
      </w:r>
    </w:p>
    <w:p w14:paraId="1F0D32FF" w14:textId="590D8F3B" w:rsidR="00EE5789" w:rsidRPr="00FC466E" w:rsidRDefault="00FC466E" w:rsidP="00B2793C">
      <w:pPr>
        <w:pStyle w:val="Sarakstarindkopa"/>
        <w:numPr>
          <w:ilvl w:val="0"/>
          <w:numId w:val="43"/>
        </w:numPr>
        <w:autoSpaceDE w:val="0"/>
        <w:autoSpaceDN w:val="0"/>
        <w:adjustRightInd w:val="0"/>
        <w:ind w:left="450" w:hanging="450"/>
        <w:jc w:val="both"/>
        <w:rPr>
          <w:rFonts w:ascii="Arial" w:hAnsi="Arial" w:cs="Arial"/>
        </w:rPr>
      </w:pPr>
      <w:r w:rsidRPr="00FC466E">
        <w:rPr>
          <w:rFonts w:ascii="Arial" w:hAnsi="Arial" w:cs="Arial"/>
        </w:rPr>
        <w:t>Labās prakses risinājumu ieviešana;</w:t>
      </w:r>
    </w:p>
    <w:p w14:paraId="565719F7" w14:textId="6856CF63" w:rsidR="00EE5789" w:rsidRPr="00FC466E" w:rsidRDefault="00FC466E" w:rsidP="00B2793C">
      <w:pPr>
        <w:pStyle w:val="Sarakstarindkopa"/>
        <w:numPr>
          <w:ilvl w:val="0"/>
          <w:numId w:val="43"/>
        </w:numPr>
        <w:autoSpaceDE w:val="0"/>
        <w:autoSpaceDN w:val="0"/>
        <w:adjustRightInd w:val="0"/>
        <w:ind w:left="450" w:hanging="450"/>
        <w:jc w:val="both"/>
        <w:rPr>
          <w:rFonts w:ascii="Arial" w:hAnsi="Arial" w:cs="Arial"/>
        </w:rPr>
      </w:pPr>
      <w:r w:rsidRPr="00FC466E">
        <w:rPr>
          <w:rFonts w:ascii="Arial" w:hAnsi="Arial" w:cs="Arial"/>
        </w:rPr>
        <w:t>Pieredzes apmaiņa starp pašvaldībām un jaunu kontaktu iegūšana turpmākām sadarbībām;</w:t>
      </w:r>
    </w:p>
    <w:p w14:paraId="5E785A77" w14:textId="29E0C656" w:rsidR="008E31C2" w:rsidRPr="00FC466E" w:rsidRDefault="00FC466E" w:rsidP="008E31C2">
      <w:pPr>
        <w:pStyle w:val="Sarakstarindkopa"/>
        <w:numPr>
          <w:ilvl w:val="0"/>
          <w:numId w:val="43"/>
        </w:numPr>
        <w:autoSpaceDE w:val="0"/>
        <w:autoSpaceDN w:val="0"/>
        <w:adjustRightInd w:val="0"/>
        <w:ind w:left="450" w:hanging="450"/>
        <w:jc w:val="both"/>
        <w:rPr>
          <w:rFonts w:ascii="Arial" w:hAnsi="Arial" w:cs="Arial"/>
        </w:rPr>
      </w:pPr>
      <w:r w:rsidRPr="00FC466E">
        <w:rPr>
          <w:rFonts w:ascii="Arial" w:hAnsi="Arial" w:cs="Arial"/>
        </w:rPr>
        <w:t>Ekspertu piesaiste.</w:t>
      </w:r>
    </w:p>
    <w:p w14:paraId="6315709D" w14:textId="7193FD17" w:rsidR="00713BE6" w:rsidRPr="007F48F7" w:rsidRDefault="00535523" w:rsidP="00713BE6">
      <w:pPr>
        <w:jc w:val="both"/>
        <w:rPr>
          <w:rFonts w:ascii="Arial" w:hAnsi="Arial" w:cs="Arial"/>
          <w:sz w:val="22"/>
          <w:szCs w:val="22"/>
        </w:rPr>
      </w:pPr>
      <w:r w:rsidRPr="007F48F7">
        <w:rPr>
          <w:rFonts w:ascii="Arial" w:hAnsi="Arial" w:cs="Arial"/>
          <w:sz w:val="22"/>
          <w:szCs w:val="22"/>
        </w:rPr>
        <w:t xml:space="preserve">Pieredzes apmaiņas pasākumā piedalīsies </w:t>
      </w:r>
      <w:r w:rsidR="00484CAF" w:rsidRPr="007F48F7">
        <w:rPr>
          <w:rFonts w:ascii="Arial" w:hAnsi="Arial" w:cs="Arial"/>
          <w:sz w:val="22"/>
          <w:szCs w:val="22"/>
        </w:rPr>
        <w:t>ZP</w:t>
      </w:r>
      <w:r w:rsidRPr="007F48F7">
        <w:rPr>
          <w:rFonts w:ascii="Arial" w:hAnsi="Arial" w:cs="Arial"/>
          <w:sz w:val="22"/>
          <w:szCs w:val="22"/>
        </w:rPr>
        <w:t xml:space="preserve">R pārstāvji un </w:t>
      </w:r>
      <w:r w:rsidR="00484CAF" w:rsidRPr="007F48F7">
        <w:rPr>
          <w:rFonts w:ascii="Arial" w:hAnsi="Arial" w:cs="Arial"/>
          <w:sz w:val="22"/>
          <w:szCs w:val="22"/>
        </w:rPr>
        <w:t>Zemgales plānošanas reģiona</w:t>
      </w:r>
      <w:r w:rsidRPr="007F48F7">
        <w:rPr>
          <w:rFonts w:ascii="Arial" w:hAnsi="Arial" w:cs="Arial"/>
          <w:sz w:val="22"/>
          <w:szCs w:val="22"/>
        </w:rPr>
        <w:t xml:space="preserve"> pašvaldīb</w:t>
      </w:r>
      <w:r w:rsidR="00FC466E">
        <w:rPr>
          <w:rFonts w:ascii="Arial" w:hAnsi="Arial" w:cs="Arial"/>
          <w:sz w:val="22"/>
          <w:szCs w:val="22"/>
        </w:rPr>
        <w:t>as</w:t>
      </w:r>
      <w:r w:rsidRPr="007F48F7">
        <w:rPr>
          <w:rFonts w:ascii="Arial" w:hAnsi="Arial" w:cs="Arial"/>
          <w:sz w:val="22"/>
          <w:szCs w:val="22"/>
        </w:rPr>
        <w:t>, kopā</w:t>
      </w:r>
      <w:r w:rsidR="00484CAF" w:rsidRPr="007F48F7">
        <w:rPr>
          <w:rFonts w:ascii="Arial" w:hAnsi="Arial" w:cs="Arial"/>
          <w:sz w:val="22"/>
          <w:szCs w:val="22"/>
        </w:rPr>
        <w:t xml:space="preserve"> aptuveni</w:t>
      </w:r>
      <w:r w:rsidR="00636E71" w:rsidRPr="007F48F7">
        <w:rPr>
          <w:rFonts w:ascii="Arial" w:hAnsi="Arial" w:cs="Arial"/>
          <w:sz w:val="22"/>
          <w:szCs w:val="22"/>
        </w:rPr>
        <w:t xml:space="preserve"> līdz</w:t>
      </w:r>
      <w:r w:rsidRPr="007F48F7">
        <w:rPr>
          <w:rFonts w:ascii="Arial" w:hAnsi="Arial" w:cs="Arial"/>
          <w:sz w:val="22"/>
          <w:szCs w:val="22"/>
        </w:rPr>
        <w:t xml:space="preserve"> 20 person</w:t>
      </w:r>
      <w:r w:rsidR="00636E71" w:rsidRPr="007F48F7">
        <w:rPr>
          <w:rFonts w:ascii="Arial" w:hAnsi="Arial" w:cs="Arial"/>
          <w:sz w:val="22"/>
          <w:szCs w:val="22"/>
        </w:rPr>
        <w:t>ām.</w:t>
      </w:r>
      <w:r w:rsidRPr="007F48F7">
        <w:rPr>
          <w:rFonts w:ascii="Arial" w:hAnsi="Arial" w:cs="Arial"/>
          <w:sz w:val="22"/>
          <w:szCs w:val="22"/>
        </w:rPr>
        <w:t xml:space="preserve"> </w:t>
      </w:r>
    </w:p>
    <w:p w14:paraId="10B3AA50" w14:textId="77777777" w:rsidR="00713BE6" w:rsidRPr="007F48F7" w:rsidRDefault="00713BE6" w:rsidP="00713BE6">
      <w:pPr>
        <w:jc w:val="both"/>
        <w:rPr>
          <w:rFonts w:ascii="Arial" w:hAnsi="Arial" w:cs="Arial"/>
          <w:sz w:val="22"/>
          <w:szCs w:val="22"/>
        </w:rPr>
      </w:pPr>
    </w:p>
    <w:p w14:paraId="172E5C3F" w14:textId="18D904C4" w:rsidR="00713BE6" w:rsidRPr="007F48F7" w:rsidRDefault="00154562" w:rsidP="00713BE6">
      <w:pPr>
        <w:jc w:val="both"/>
        <w:rPr>
          <w:rFonts w:ascii="Arial" w:hAnsi="Arial" w:cs="Arial"/>
          <w:sz w:val="22"/>
          <w:szCs w:val="22"/>
          <w:lang w:eastAsia="lv-LV"/>
        </w:rPr>
      </w:pPr>
      <w:r w:rsidRPr="007F48F7">
        <w:rPr>
          <w:rFonts w:ascii="Arial" w:hAnsi="Arial" w:cs="Arial"/>
          <w:sz w:val="22"/>
          <w:szCs w:val="22"/>
          <w:lang w:eastAsia="lv-LV"/>
        </w:rPr>
        <w:t>Tirgus izpētes</w:t>
      </w:r>
      <w:r w:rsidR="00713BE6" w:rsidRPr="007F48F7">
        <w:rPr>
          <w:rFonts w:ascii="Arial" w:hAnsi="Arial" w:cs="Arial"/>
          <w:sz w:val="22"/>
          <w:szCs w:val="22"/>
          <w:lang w:eastAsia="lv-LV"/>
        </w:rPr>
        <w:t xml:space="preserve"> mērķis ir piesaistīt izpildītāju, kurš veiks pieredzes apmaiņas </w:t>
      </w:r>
      <w:r w:rsidR="00484CAF" w:rsidRPr="007F48F7">
        <w:rPr>
          <w:rFonts w:ascii="Arial" w:hAnsi="Arial" w:cs="Arial"/>
          <w:sz w:val="22"/>
          <w:szCs w:val="22"/>
          <w:lang w:eastAsia="lv-LV"/>
        </w:rPr>
        <w:t>brauciena saturisko izstrādi</w:t>
      </w:r>
      <w:r w:rsidR="00E8011A">
        <w:rPr>
          <w:rFonts w:ascii="Arial" w:hAnsi="Arial" w:cs="Arial"/>
          <w:sz w:val="22"/>
          <w:szCs w:val="22"/>
          <w:lang w:eastAsia="lv-LV"/>
        </w:rPr>
        <w:t>, organizēšanu un īstenošanu</w:t>
      </w:r>
      <w:r w:rsidR="00484CAF" w:rsidRPr="007F48F7">
        <w:rPr>
          <w:rFonts w:ascii="Arial" w:hAnsi="Arial" w:cs="Arial"/>
          <w:sz w:val="22"/>
          <w:szCs w:val="22"/>
          <w:lang w:eastAsia="lv-LV"/>
        </w:rPr>
        <w:t>.</w:t>
      </w:r>
      <w:r w:rsidR="00713BE6" w:rsidRPr="007F48F7">
        <w:rPr>
          <w:rFonts w:ascii="Arial" w:hAnsi="Arial" w:cs="Arial"/>
          <w:sz w:val="22"/>
          <w:szCs w:val="22"/>
          <w:lang w:eastAsia="lv-LV"/>
        </w:rPr>
        <w:t xml:space="preserve"> </w:t>
      </w:r>
    </w:p>
    <w:p w14:paraId="2B32BDAC" w14:textId="68959767" w:rsidR="00535523" w:rsidRPr="007F48F7" w:rsidRDefault="00535523" w:rsidP="008E31C2">
      <w:pPr>
        <w:autoSpaceDE w:val="0"/>
        <w:autoSpaceDN w:val="0"/>
        <w:adjustRightInd w:val="0"/>
        <w:jc w:val="both"/>
        <w:rPr>
          <w:rFonts w:ascii="Arial" w:hAnsi="Arial" w:cs="Arial"/>
          <w:sz w:val="22"/>
          <w:szCs w:val="22"/>
        </w:rPr>
      </w:pPr>
    </w:p>
    <w:p w14:paraId="08294203" w14:textId="2548D5CF" w:rsidR="008E31C2" w:rsidRPr="007F48F7" w:rsidRDefault="00535523" w:rsidP="008E31C2">
      <w:pPr>
        <w:autoSpaceDE w:val="0"/>
        <w:autoSpaceDN w:val="0"/>
        <w:adjustRightInd w:val="0"/>
        <w:jc w:val="both"/>
        <w:rPr>
          <w:rFonts w:ascii="Arial" w:hAnsi="Arial" w:cs="Arial"/>
          <w:sz w:val="22"/>
          <w:szCs w:val="22"/>
        </w:rPr>
      </w:pPr>
      <w:r w:rsidRPr="007F48F7">
        <w:rPr>
          <w:rFonts w:ascii="Arial" w:hAnsi="Arial" w:cs="Arial"/>
          <w:sz w:val="22"/>
          <w:szCs w:val="22"/>
        </w:rPr>
        <w:t xml:space="preserve"> </w:t>
      </w:r>
    </w:p>
    <w:p w14:paraId="1AE9578D" w14:textId="14E49899" w:rsidR="00713BE6" w:rsidRPr="007F48F7" w:rsidRDefault="00713BE6" w:rsidP="00713BE6">
      <w:pPr>
        <w:pStyle w:val="Virsraksts2"/>
        <w:shd w:val="clear" w:color="auto" w:fill="D9E2F3" w:themeFill="accent5" w:themeFillTint="33"/>
        <w:rPr>
          <w:rFonts w:ascii="Arial" w:hAnsi="Arial" w:cs="Arial"/>
          <w:b/>
          <w:bCs/>
          <w:color w:val="auto"/>
          <w:sz w:val="22"/>
          <w:szCs w:val="22"/>
          <w:lang w:eastAsia="lv-LV"/>
        </w:rPr>
      </w:pPr>
      <w:r w:rsidRPr="007F48F7">
        <w:rPr>
          <w:rFonts w:ascii="Arial" w:hAnsi="Arial" w:cs="Arial"/>
          <w:b/>
          <w:bCs/>
          <w:color w:val="auto"/>
          <w:sz w:val="22"/>
          <w:szCs w:val="22"/>
          <w:lang w:eastAsia="lv-LV"/>
        </w:rPr>
        <w:t>Izpildītāja uzdevumi</w:t>
      </w:r>
    </w:p>
    <w:p w14:paraId="2B9367CF" w14:textId="77777777" w:rsidR="00713BE6" w:rsidRPr="007F48F7" w:rsidRDefault="00713BE6" w:rsidP="006B365D">
      <w:pPr>
        <w:jc w:val="both"/>
        <w:rPr>
          <w:rFonts w:ascii="Arial" w:hAnsi="Arial" w:cs="Arial"/>
          <w:sz w:val="22"/>
          <w:szCs w:val="22"/>
          <w:lang w:eastAsia="lv-LV"/>
        </w:rPr>
      </w:pPr>
    </w:p>
    <w:p w14:paraId="7A365EC9" w14:textId="5D06028C" w:rsidR="00535523" w:rsidRPr="00A9468C" w:rsidRDefault="00713BE6" w:rsidP="006B365D">
      <w:pPr>
        <w:jc w:val="both"/>
        <w:rPr>
          <w:rFonts w:ascii="Arial" w:hAnsi="Arial" w:cs="Arial"/>
          <w:sz w:val="22"/>
          <w:szCs w:val="22"/>
          <w:lang w:eastAsia="lv-LV"/>
        </w:rPr>
      </w:pPr>
      <w:r w:rsidRPr="00A9468C">
        <w:rPr>
          <w:rFonts w:ascii="Arial" w:hAnsi="Arial" w:cs="Arial"/>
          <w:sz w:val="22"/>
          <w:szCs w:val="22"/>
          <w:lang w:eastAsia="lv-LV"/>
        </w:rPr>
        <w:t xml:space="preserve">Pieredzes apmaiņas </w:t>
      </w:r>
      <w:r w:rsidR="00E8011A" w:rsidRPr="00A9468C">
        <w:rPr>
          <w:rFonts w:ascii="Arial" w:hAnsi="Arial" w:cs="Arial"/>
          <w:sz w:val="22"/>
          <w:szCs w:val="22"/>
          <w:lang w:eastAsia="lv-LV"/>
        </w:rPr>
        <w:t>brauciena</w:t>
      </w:r>
      <w:r w:rsidR="00431DEF" w:rsidRPr="00A9468C">
        <w:rPr>
          <w:rFonts w:ascii="Arial" w:hAnsi="Arial" w:cs="Arial"/>
          <w:sz w:val="22"/>
          <w:szCs w:val="22"/>
          <w:lang w:eastAsia="lv-LV"/>
        </w:rPr>
        <w:t xml:space="preserve"> organizēšanā ietilpst šādi </w:t>
      </w:r>
      <w:r w:rsidRPr="00A9468C">
        <w:rPr>
          <w:rFonts w:ascii="Arial" w:hAnsi="Arial" w:cs="Arial"/>
          <w:sz w:val="22"/>
          <w:szCs w:val="22"/>
          <w:lang w:eastAsia="lv-LV"/>
        </w:rPr>
        <w:t>uzdevumi</w:t>
      </w:r>
      <w:r w:rsidR="00431DEF" w:rsidRPr="00A9468C">
        <w:rPr>
          <w:rFonts w:ascii="Arial" w:hAnsi="Arial" w:cs="Arial"/>
          <w:sz w:val="22"/>
          <w:szCs w:val="22"/>
          <w:lang w:eastAsia="lv-LV"/>
        </w:rPr>
        <w:t xml:space="preserve"> un atbilstoši paredzamas izmaksas: </w:t>
      </w:r>
    </w:p>
    <w:p w14:paraId="7640167C" w14:textId="4E6AC02E" w:rsidR="00E8011A" w:rsidRPr="00A9468C" w:rsidRDefault="00E8011A" w:rsidP="00535523">
      <w:pPr>
        <w:pStyle w:val="Sarakstarindkopa"/>
        <w:numPr>
          <w:ilvl w:val="0"/>
          <w:numId w:val="40"/>
        </w:numPr>
        <w:jc w:val="both"/>
        <w:rPr>
          <w:rFonts w:ascii="Arial" w:hAnsi="Arial" w:cs="Arial"/>
          <w:lang w:eastAsia="lv-LV"/>
        </w:rPr>
      </w:pPr>
      <w:r w:rsidRPr="00A9468C">
        <w:rPr>
          <w:rFonts w:ascii="Arial" w:hAnsi="Arial" w:cs="Arial"/>
          <w:lang w:eastAsia="lv-LV"/>
        </w:rPr>
        <w:t>Ekspertu piesaiste;</w:t>
      </w:r>
    </w:p>
    <w:p w14:paraId="047C9195" w14:textId="210CDE3C" w:rsidR="00E8011A" w:rsidRPr="00A9468C" w:rsidRDefault="00E8011A" w:rsidP="00535523">
      <w:pPr>
        <w:pStyle w:val="Sarakstarindkopa"/>
        <w:numPr>
          <w:ilvl w:val="0"/>
          <w:numId w:val="40"/>
        </w:numPr>
        <w:jc w:val="both"/>
        <w:rPr>
          <w:rFonts w:ascii="Arial" w:hAnsi="Arial" w:cs="Arial"/>
          <w:lang w:eastAsia="lv-LV"/>
        </w:rPr>
      </w:pPr>
      <w:r w:rsidRPr="00A9468C">
        <w:rPr>
          <w:rFonts w:ascii="Arial" w:hAnsi="Arial" w:cs="Arial"/>
          <w:lang w:eastAsia="lv-LV"/>
        </w:rPr>
        <w:t>Pieredzes apmaiņas brauciena saturiskās darba kārtības izveide;</w:t>
      </w:r>
    </w:p>
    <w:p w14:paraId="761D38D6" w14:textId="0903204D" w:rsidR="00E8011A" w:rsidRPr="00A9468C" w:rsidRDefault="00E8011A" w:rsidP="00E8011A">
      <w:pPr>
        <w:pStyle w:val="Sarakstarindkopa"/>
        <w:numPr>
          <w:ilvl w:val="0"/>
          <w:numId w:val="40"/>
        </w:numPr>
        <w:jc w:val="both"/>
        <w:rPr>
          <w:rFonts w:ascii="Arial" w:hAnsi="Arial" w:cs="Arial"/>
          <w:lang w:eastAsia="lv-LV"/>
        </w:rPr>
      </w:pPr>
      <w:r w:rsidRPr="00A9468C">
        <w:rPr>
          <w:rFonts w:ascii="Arial" w:hAnsi="Arial" w:cs="Arial"/>
          <w:lang w:eastAsia="lv-LV"/>
        </w:rPr>
        <w:t>Kontaktēšanās un darba kārtības saskaņošana ar uzņemošo pušu iestādēm un iesaistītajām pusēm;</w:t>
      </w:r>
    </w:p>
    <w:p w14:paraId="35D9A933" w14:textId="55614813" w:rsidR="00535523" w:rsidRPr="00A9468C" w:rsidRDefault="00535523" w:rsidP="00535523">
      <w:pPr>
        <w:pStyle w:val="Sarakstarindkopa"/>
        <w:numPr>
          <w:ilvl w:val="0"/>
          <w:numId w:val="40"/>
        </w:numPr>
        <w:jc w:val="both"/>
        <w:rPr>
          <w:rFonts w:ascii="Arial" w:hAnsi="Arial" w:cs="Arial"/>
          <w:lang w:eastAsia="lv-LV"/>
        </w:rPr>
      </w:pPr>
      <w:r w:rsidRPr="00A9468C">
        <w:rPr>
          <w:rFonts w:ascii="Arial" w:hAnsi="Arial" w:cs="Arial"/>
          <w:lang w:eastAsia="lv-LV"/>
        </w:rPr>
        <w:t xml:space="preserve">Telpu </w:t>
      </w:r>
      <w:r w:rsidR="008954CD" w:rsidRPr="00A9468C">
        <w:rPr>
          <w:rFonts w:ascii="Arial" w:hAnsi="Arial" w:cs="Arial"/>
          <w:lang w:eastAsia="lv-LV"/>
        </w:rPr>
        <w:t xml:space="preserve">noma </w:t>
      </w:r>
      <w:r w:rsidR="00E8011A" w:rsidRPr="00A9468C">
        <w:rPr>
          <w:rFonts w:ascii="Arial" w:hAnsi="Arial" w:cs="Arial"/>
          <w:lang w:eastAsia="lv-LV"/>
        </w:rPr>
        <w:t>(pēc nepieciešamības), tostarp t</w:t>
      </w:r>
      <w:r w:rsidR="008954CD" w:rsidRPr="00A9468C">
        <w:rPr>
          <w:rFonts w:ascii="Arial" w:hAnsi="Arial" w:cs="Arial"/>
          <w:lang w:eastAsia="lv-LV"/>
        </w:rPr>
        <w:t>elpu sagatavošana, uzkopšana pēc pasākuma</w:t>
      </w:r>
      <w:r w:rsidRPr="00A9468C">
        <w:rPr>
          <w:rFonts w:ascii="Arial" w:hAnsi="Arial" w:cs="Arial"/>
          <w:lang w:eastAsia="lv-LV"/>
        </w:rPr>
        <w:t>;</w:t>
      </w:r>
    </w:p>
    <w:p w14:paraId="17A39949" w14:textId="5048A743" w:rsidR="00535523" w:rsidRPr="00A9468C" w:rsidRDefault="00535523" w:rsidP="00535523">
      <w:pPr>
        <w:pStyle w:val="Sarakstarindkopa"/>
        <w:numPr>
          <w:ilvl w:val="0"/>
          <w:numId w:val="40"/>
        </w:numPr>
        <w:jc w:val="both"/>
        <w:rPr>
          <w:rFonts w:ascii="Arial" w:hAnsi="Arial" w:cs="Arial"/>
          <w:lang w:eastAsia="lv-LV"/>
        </w:rPr>
      </w:pPr>
      <w:r w:rsidRPr="00A9468C">
        <w:rPr>
          <w:rFonts w:ascii="Arial" w:hAnsi="Arial" w:cs="Arial"/>
          <w:lang w:eastAsia="lv-LV"/>
        </w:rPr>
        <w:t>Tehniskā aprīkojuma noma un nodrošināšana izvēlētajās telpās</w:t>
      </w:r>
      <w:r w:rsidR="00FC466E">
        <w:rPr>
          <w:rFonts w:ascii="Arial" w:hAnsi="Arial" w:cs="Arial"/>
          <w:lang w:eastAsia="lv-LV"/>
        </w:rPr>
        <w:t xml:space="preserve"> (pēc nepieciešamības)</w:t>
      </w:r>
      <w:r w:rsidRPr="00A9468C">
        <w:rPr>
          <w:rFonts w:ascii="Arial" w:hAnsi="Arial" w:cs="Arial"/>
          <w:lang w:eastAsia="lv-LV"/>
        </w:rPr>
        <w:t>;</w:t>
      </w:r>
    </w:p>
    <w:p w14:paraId="23C27DE8" w14:textId="17A32F5C" w:rsidR="00431DEF" w:rsidRPr="00A9468C" w:rsidRDefault="00535523" w:rsidP="00535523">
      <w:pPr>
        <w:pStyle w:val="Sarakstarindkopa"/>
        <w:numPr>
          <w:ilvl w:val="0"/>
          <w:numId w:val="40"/>
        </w:numPr>
        <w:jc w:val="both"/>
        <w:rPr>
          <w:rFonts w:ascii="Arial" w:hAnsi="Arial" w:cs="Arial"/>
          <w:lang w:eastAsia="lv-LV"/>
        </w:rPr>
      </w:pPr>
      <w:r w:rsidRPr="00A9468C">
        <w:rPr>
          <w:rFonts w:ascii="Arial" w:hAnsi="Arial" w:cs="Arial"/>
          <w:lang w:eastAsia="lv-LV"/>
        </w:rPr>
        <w:t>Tehniskā atbalsta personāla (</w:t>
      </w:r>
      <w:r w:rsidR="00431DEF" w:rsidRPr="00A9468C">
        <w:rPr>
          <w:rFonts w:ascii="Arial" w:hAnsi="Arial" w:cs="Arial"/>
          <w:lang w:eastAsia="lv-LV"/>
        </w:rPr>
        <w:t xml:space="preserve">sanāksmes tehniskais organizators (laika plāna ievērošana, informācija </w:t>
      </w:r>
      <w:r w:rsidR="008954CD" w:rsidRPr="00A9468C">
        <w:rPr>
          <w:rFonts w:ascii="Arial" w:hAnsi="Arial" w:cs="Arial"/>
          <w:lang w:eastAsia="lv-LV"/>
        </w:rPr>
        <w:t xml:space="preserve">un atbalsts </w:t>
      </w:r>
      <w:r w:rsidR="00431DEF" w:rsidRPr="00A9468C">
        <w:rPr>
          <w:rFonts w:ascii="Arial" w:hAnsi="Arial" w:cs="Arial"/>
          <w:lang w:eastAsia="lv-LV"/>
        </w:rPr>
        <w:t>dalībniekiem u.c. jautājumi) izmaksas;</w:t>
      </w:r>
    </w:p>
    <w:p w14:paraId="364D171B" w14:textId="473DDC29" w:rsidR="00424916" w:rsidRPr="00A9468C" w:rsidRDefault="00424916" w:rsidP="00431DEF">
      <w:pPr>
        <w:pStyle w:val="Sarakstarindkopa"/>
        <w:numPr>
          <w:ilvl w:val="0"/>
          <w:numId w:val="40"/>
        </w:numPr>
        <w:jc w:val="both"/>
        <w:rPr>
          <w:rFonts w:ascii="Arial" w:hAnsi="Arial" w:cs="Arial"/>
          <w:lang w:eastAsia="lv-LV"/>
        </w:rPr>
      </w:pPr>
      <w:r w:rsidRPr="00A9468C">
        <w:rPr>
          <w:rFonts w:ascii="Arial" w:hAnsi="Arial" w:cs="Arial"/>
          <w:lang w:eastAsia="lv-LV"/>
        </w:rPr>
        <w:lastRenderedPageBreak/>
        <w:t>Tulka pakalpojumu nodrošināšana dāņu – latviešu</w:t>
      </w:r>
      <w:r w:rsidR="00E8011A" w:rsidRPr="00A9468C">
        <w:rPr>
          <w:rFonts w:ascii="Arial" w:hAnsi="Arial" w:cs="Arial"/>
          <w:lang w:eastAsia="lv-LV"/>
        </w:rPr>
        <w:t xml:space="preserve"> vai angļu - latviešu</w:t>
      </w:r>
      <w:r w:rsidRPr="00A9468C">
        <w:rPr>
          <w:rFonts w:ascii="Arial" w:hAnsi="Arial" w:cs="Arial"/>
          <w:lang w:eastAsia="lv-LV"/>
        </w:rPr>
        <w:t xml:space="preserve"> valodā </w:t>
      </w:r>
      <w:r w:rsidR="00E8011A" w:rsidRPr="00A9468C">
        <w:rPr>
          <w:rFonts w:ascii="Arial" w:hAnsi="Arial" w:cs="Arial"/>
          <w:lang w:eastAsia="lv-LV"/>
        </w:rPr>
        <w:t>(pēc nepieciešamības)</w:t>
      </w:r>
      <w:r w:rsidR="00A9468C" w:rsidRPr="00A9468C">
        <w:rPr>
          <w:rFonts w:ascii="Arial" w:hAnsi="Arial" w:cs="Arial"/>
          <w:lang w:eastAsia="lv-LV"/>
        </w:rPr>
        <w:t>;</w:t>
      </w:r>
    </w:p>
    <w:p w14:paraId="030E70F9" w14:textId="7E17F807" w:rsidR="00A9468C" w:rsidRPr="00A9468C" w:rsidRDefault="00A9468C" w:rsidP="00431DEF">
      <w:pPr>
        <w:pStyle w:val="Sarakstarindkopa"/>
        <w:numPr>
          <w:ilvl w:val="0"/>
          <w:numId w:val="40"/>
        </w:numPr>
        <w:jc w:val="both"/>
        <w:rPr>
          <w:rFonts w:ascii="Arial" w:hAnsi="Arial" w:cs="Arial"/>
          <w:lang w:eastAsia="lv-LV"/>
        </w:rPr>
      </w:pPr>
      <w:r w:rsidRPr="00A9468C">
        <w:rPr>
          <w:rFonts w:ascii="Arial" w:hAnsi="Arial" w:cs="Arial"/>
          <w:lang w:eastAsia="lv-LV"/>
        </w:rPr>
        <w:t>Uzskates un mācību materiālu, prezentāciju sagatavošana un izsniegšana pasākuma dalībniekiem (pēc nepieciešamības).</w:t>
      </w:r>
    </w:p>
    <w:p w14:paraId="3B47B5D3" w14:textId="580E8C08" w:rsidR="006B365D" w:rsidRPr="007F48F7" w:rsidRDefault="00713BE6" w:rsidP="008F5757">
      <w:pPr>
        <w:pStyle w:val="Virsraksts2"/>
        <w:shd w:val="clear" w:color="auto" w:fill="D9E2F3" w:themeFill="accent5" w:themeFillTint="33"/>
        <w:rPr>
          <w:rFonts w:ascii="Arial" w:hAnsi="Arial" w:cs="Arial"/>
          <w:b/>
          <w:bCs/>
          <w:color w:val="auto"/>
          <w:sz w:val="22"/>
          <w:szCs w:val="22"/>
          <w:lang w:eastAsia="lv-LV"/>
        </w:rPr>
      </w:pPr>
      <w:bookmarkStart w:id="11" w:name="_Toc188539195"/>
      <w:bookmarkStart w:id="12" w:name="_Toc188854969"/>
      <w:r w:rsidRPr="007F48F7">
        <w:rPr>
          <w:rFonts w:ascii="Arial" w:hAnsi="Arial" w:cs="Arial"/>
          <w:b/>
          <w:bCs/>
          <w:color w:val="auto"/>
          <w:sz w:val="22"/>
          <w:szCs w:val="22"/>
          <w:lang w:eastAsia="lv-LV"/>
        </w:rPr>
        <w:t xml:space="preserve">Izpildītāja un </w:t>
      </w:r>
      <w:r w:rsidR="00A9468C">
        <w:rPr>
          <w:rFonts w:ascii="Arial" w:hAnsi="Arial" w:cs="Arial"/>
          <w:b/>
          <w:bCs/>
          <w:color w:val="auto"/>
          <w:sz w:val="22"/>
          <w:szCs w:val="22"/>
          <w:lang w:eastAsia="lv-LV"/>
        </w:rPr>
        <w:t>Z</w:t>
      </w:r>
      <w:r w:rsidRPr="007F48F7">
        <w:rPr>
          <w:rFonts w:ascii="Arial" w:hAnsi="Arial" w:cs="Arial"/>
          <w:b/>
          <w:bCs/>
          <w:color w:val="auto"/>
          <w:sz w:val="22"/>
          <w:szCs w:val="22"/>
          <w:lang w:eastAsia="lv-LV"/>
        </w:rPr>
        <w:t>PR sadarbība</w:t>
      </w:r>
      <w:bookmarkEnd w:id="11"/>
      <w:bookmarkEnd w:id="12"/>
      <w:r w:rsidR="006B365D" w:rsidRPr="007F48F7">
        <w:rPr>
          <w:rFonts w:ascii="Arial" w:hAnsi="Arial" w:cs="Arial"/>
          <w:b/>
          <w:bCs/>
          <w:color w:val="auto"/>
          <w:sz w:val="22"/>
          <w:szCs w:val="22"/>
          <w:lang w:eastAsia="lv-LV"/>
        </w:rPr>
        <w:t xml:space="preserve"> </w:t>
      </w:r>
    </w:p>
    <w:p w14:paraId="7F099827" w14:textId="77777777" w:rsidR="00713BE6" w:rsidRPr="007F48F7" w:rsidRDefault="00713BE6" w:rsidP="006B365D">
      <w:pPr>
        <w:jc w:val="both"/>
        <w:rPr>
          <w:rFonts w:ascii="Arial" w:hAnsi="Arial" w:cs="Arial"/>
          <w:sz w:val="22"/>
          <w:szCs w:val="22"/>
          <w:lang w:eastAsia="lv-LV"/>
        </w:rPr>
      </w:pPr>
    </w:p>
    <w:p w14:paraId="44C8925E" w14:textId="3D61AA28" w:rsidR="00636E71" w:rsidRPr="007F48F7" w:rsidRDefault="00636E71" w:rsidP="006B365D">
      <w:pPr>
        <w:jc w:val="both"/>
        <w:rPr>
          <w:rFonts w:ascii="Arial" w:hAnsi="Arial" w:cs="Arial"/>
          <w:sz w:val="22"/>
          <w:szCs w:val="22"/>
          <w:lang w:eastAsia="lv-LV"/>
        </w:rPr>
      </w:pPr>
      <w:r w:rsidRPr="007F48F7">
        <w:rPr>
          <w:rFonts w:ascii="Arial" w:hAnsi="Arial" w:cs="Arial"/>
          <w:sz w:val="22"/>
          <w:szCs w:val="22"/>
          <w:lang w:eastAsia="lv-LV"/>
        </w:rPr>
        <w:t>Izpildītājs nodrošina saturisko darba kārtības izstrādi 3 dienu pieredzes apmaiņas braucienam, nodrošinot vismaz 2 ekspertu piesaisti pasākuma veiksmīgai norisei, speciālistu konsultēšanai, apskates objektu apmeklēšanai u.c. Izpildītājs iesniedz saskaņošanai darba kārtību, ietverot 1 - 2 apskates dienas Dānijā</w:t>
      </w:r>
      <w:r w:rsidR="00A9468C">
        <w:rPr>
          <w:rFonts w:ascii="Arial" w:hAnsi="Arial" w:cs="Arial"/>
          <w:sz w:val="22"/>
          <w:szCs w:val="22"/>
          <w:lang w:eastAsia="lv-LV"/>
        </w:rPr>
        <w:t xml:space="preserve"> (Kopenhāgenā)</w:t>
      </w:r>
      <w:r w:rsidRPr="007F48F7">
        <w:rPr>
          <w:rFonts w:ascii="Arial" w:hAnsi="Arial" w:cs="Arial"/>
          <w:sz w:val="22"/>
          <w:szCs w:val="22"/>
          <w:lang w:eastAsia="lv-LV"/>
        </w:rPr>
        <w:t xml:space="preserve"> un atbilstoši 1 vai 2 dienas Zviedrijā</w:t>
      </w:r>
      <w:r w:rsidR="00A9468C">
        <w:rPr>
          <w:rFonts w:ascii="Arial" w:hAnsi="Arial" w:cs="Arial"/>
          <w:sz w:val="22"/>
          <w:szCs w:val="22"/>
          <w:lang w:eastAsia="lv-LV"/>
        </w:rPr>
        <w:t xml:space="preserve"> (Malmē)</w:t>
      </w:r>
      <w:r w:rsidRPr="007F48F7">
        <w:rPr>
          <w:rFonts w:ascii="Arial" w:hAnsi="Arial" w:cs="Arial"/>
          <w:sz w:val="22"/>
          <w:szCs w:val="22"/>
          <w:lang w:eastAsia="lv-LV"/>
        </w:rPr>
        <w:t>, izveidojot apskates objektu maršrutu atbilstoši tirgus izpētes nosaukumā minētajai tēmai, ietverot labās prakses piemēru apskati dabā, kā arī nodrošinot pasākuma dalībnieku iespēju satikties uz pieņemšanu pie apskatāmo pašvaldību vadības vai speciālistiem, dodot iespēju uzdot jautājumus, apskatīt tehniskos risinājumus, plānošanas dokumentus un praktiskos darba aspektus vismaz vienā no brauciena mērķa pašvaldībām.</w:t>
      </w:r>
    </w:p>
    <w:p w14:paraId="23919FFE" w14:textId="77777777" w:rsidR="00AD5298" w:rsidRPr="007F48F7" w:rsidRDefault="00AD5298" w:rsidP="006B365D">
      <w:pPr>
        <w:jc w:val="both"/>
        <w:rPr>
          <w:rFonts w:ascii="Arial" w:hAnsi="Arial" w:cs="Arial"/>
          <w:sz w:val="22"/>
          <w:szCs w:val="22"/>
          <w:lang w:eastAsia="lv-LV"/>
        </w:rPr>
      </w:pPr>
    </w:p>
    <w:p w14:paraId="348B5312" w14:textId="182AAE45" w:rsidR="008F5757" w:rsidRPr="007F48F7" w:rsidRDefault="00636E71" w:rsidP="006B365D">
      <w:pPr>
        <w:jc w:val="both"/>
        <w:rPr>
          <w:rFonts w:ascii="Arial" w:hAnsi="Arial" w:cs="Arial"/>
          <w:sz w:val="22"/>
          <w:szCs w:val="22"/>
          <w:lang w:eastAsia="lv-LV"/>
        </w:rPr>
      </w:pPr>
      <w:r w:rsidRPr="007F48F7">
        <w:rPr>
          <w:rFonts w:ascii="Arial" w:hAnsi="Arial" w:cs="Arial"/>
          <w:sz w:val="22"/>
          <w:szCs w:val="22"/>
          <w:lang w:eastAsia="lv-LV"/>
        </w:rPr>
        <w:t>Z</w:t>
      </w:r>
      <w:r w:rsidR="008F5757" w:rsidRPr="007F48F7">
        <w:rPr>
          <w:rFonts w:ascii="Arial" w:hAnsi="Arial" w:cs="Arial"/>
          <w:sz w:val="22"/>
          <w:szCs w:val="22"/>
          <w:lang w:eastAsia="lv-LV"/>
        </w:rPr>
        <w:t xml:space="preserve">PR nodrošina dalībnieku iesaisti pieredzes apmaiņas braucienā un viņu norīkošanu komandējumā. Brauciena </w:t>
      </w:r>
      <w:r w:rsidR="00A9468C">
        <w:rPr>
          <w:rFonts w:ascii="Arial" w:hAnsi="Arial" w:cs="Arial"/>
          <w:sz w:val="22"/>
          <w:szCs w:val="22"/>
          <w:lang w:eastAsia="lv-LV"/>
        </w:rPr>
        <w:t xml:space="preserve">transporta un viesnīcu </w:t>
      </w:r>
      <w:r w:rsidR="008F5757" w:rsidRPr="007F48F7">
        <w:rPr>
          <w:rFonts w:ascii="Arial" w:hAnsi="Arial" w:cs="Arial"/>
          <w:sz w:val="22"/>
          <w:szCs w:val="22"/>
          <w:lang w:eastAsia="lv-LV"/>
        </w:rPr>
        <w:t xml:space="preserve">organizēšana un izdevumi ir cita iepirkuma priekšmets un šajā tirgus izpētē nav jāparedz ar to saistīti izdevumi: transportam, ceļojuma apdrošināšanai, viesnīcai, </w:t>
      </w:r>
      <w:r w:rsidRPr="007F48F7">
        <w:rPr>
          <w:rFonts w:ascii="Arial" w:hAnsi="Arial" w:cs="Arial"/>
          <w:sz w:val="22"/>
          <w:szCs w:val="22"/>
          <w:lang w:eastAsia="lv-LV"/>
        </w:rPr>
        <w:t>ēdināšanai.</w:t>
      </w:r>
    </w:p>
    <w:p w14:paraId="5D1EB58F" w14:textId="77777777" w:rsidR="008F5757" w:rsidRPr="007F48F7" w:rsidRDefault="008F5757" w:rsidP="006B365D">
      <w:pPr>
        <w:jc w:val="both"/>
        <w:rPr>
          <w:rFonts w:ascii="Arial" w:hAnsi="Arial" w:cs="Arial"/>
          <w:sz w:val="22"/>
          <w:szCs w:val="22"/>
          <w:lang w:eastAsia="lv-LV"/>
        </w:rPr>
      </w:pPr>
    </w:p>
    <w:p w14:paraId="48AFA306" w14:textId="00DA14DD" w:rsidR="008F5757" w:rsidRPr="007F48F7" w:rsidRDefault="008F5757" w:rsidP="006B365D">
      <w:pPr>
        <w:jc w:val="both"/>
        <w:rPr>
          <w:rFonts w:ascii="Arial" w:hAnsi="Arial" w:cs="Arial"/>
          <w:sz w:val="22"/>
          <w:szCs w:val="22"/>
          <w:lang w:eastAsia="lv-LV"/>
        </w:rPr>
      </w:pPr>
      <w:r w:rsidRPr="007F48F7">
        <w:rPr>
          <w:rFonts w:ascii="Arial" w:hAnsi="Arial" w:cs="Arial"/>
          <w:sz w:val="22"/>
          <w:szCs w:val="22"/>
          <w:lang w:eastAsia="lv-LV"/>
        </w:rPr>
        <w:t xml:space="preserve">Izpildītājs sniedz </w:t>
      </w:r>
      <w:r w:rsidR="00636E71" w:rsidRPr="007F48F7">
        <w:rPr>
          <w:rFonts w:ascii="Arial" w:hAnsi="Arial" w:cs="Arial"/>
          <w:sz w:val="22"/>
          <w:szCs w:val="22"/>
          <w:lang w:eastAsia="lv-LV"/>
        </w:rPr>
        <w:t>Z</w:t>
      </w:r>
      <w:r w:rsidRPr="007F48F7">
        <w:rPr>
          <w:rFonts w:ascii="Arial" w:hAnsi="Arial" w:cs="Arial"/>
          <w:sz w:val="22"/>
          <w:szCs w:val="22"/>
          <w:lang w:eastAsia="lv-LV"/>
        </w:rPr>
        <w:t>PR informāciju, kas nepieciešama komunikācijai ar pieredzes apmaiņas brauciena dalībniekiem par pieredzes apmaiņas pasākumu.</w:t>
      </w:r>
      <w:r w:rsidR="00713BE6" w:rsidRPr="007F48F7">
        <w:rPr>
          <w:rFonts w:ascii="Arial" w:hAnsi="Arial" w:cs="Arial"/>
          <w:sz w:val="22"/>
          <w:szCs w:val="22"/>
          <w:lang w:eastAsia="lv-LV"/>
        </w:rPr>
        <w:t xml:space="preserve"> </w:t>
      </w:r>
      <w:r w:rsidR="00636E71" w:rsidRPr="007F48F7">
        <w:rPr>
          <w:rFonts w:ascii="Arial" w:hAnsi="Arial" w:cs="Arial"/>
          <w:sz w:val="22"/>
          <w:szCs w:val="22"/>
          <w:lang w:eastAsia="lv-LV"/>
        </w:rPr>
        <w:t>Z</w:t>
      </w:r>
      <w:r w:rsidR="00713BE6" w:rsidRPr="007F48F7">
        <w:rPr>
          <w:rFonts w:ascii="Arial" w:hAnsi="Arial" w:cs="Arial"/>
          <w:sz w:val="22"/>
          <w:szCs w:val="22"/>
          <w:lang w:eastAsia="lv-LV"/>
        </w:rPr>
        <w:t xml:space="preserve">PR sniedz izpildītājam informāciju par saturu un dalībniekiem, kas nepieciešama pasākuma tehniskai organizācijai. </w:t>
      </w:r>
    </w:p>
    <w:p w14:paraId="543A5AFD" w14:textId="77777777" w:rsidR="008F5757" w:rsidRPr="007F48F7" w:rsidRDefault="008F5757" w:rsidP="006B365D">
      <w:pPr>
        <w:jc w:val="both"/>
        <w:rPr>
          <w:rFonts w:ascii="Arial" w:hAnsi="Arial" w:cs="Arial"/>
          <w:sz w:val="22"/>
          <w:szCs w:val="22"/>
          <w:lang w:eastAsia="lv-LV"/>
        </w:rPr>
      </w:pPr>
    </w:p>
    <w:p w14:paraId="448393FC" w14:textId="1B2E0A00" w:rsidR="006B365D" w:rsidRPr="007F48F7" w:rsidRDefault="008F5757" w:rsidP="008F5757">
      <w:pPr>
        <w:jc w:val="both"/>
        <w:rPr>
          <w:rFonts w:ascii="Arial" w:hAnsi="Arial" w:cs="Arial"/>
          <w:sz w:val="22"/>
          <w:szCs w:val="22"/>
          <w:lang w:eastAsia="lv-LV"/>
        </w:rPr>
      </w:pPr>
      <w:r w:rsidRPr="007F48F7">
        <w:rPr>
          <w:rFonts w:ascii="Arial" w:hAnsi="Arial" w:cs="Arial"/>
          <w:sz w:val="22"/>
          <w:szCs w:val="22"/>
          <w:lang w:eastAsia="lv-LV"/>
        </w:rPr>
        <w:t xml:space="preserve">Izpildītājs visos drukātos un elektroniskos materiālos (pieredzes apmaiņas pasākuma programma, </w:t>
      </w:r>
      <w:r w:rsidR="00713BE6" w:rsidRPr="007F48F7">
        <w:rPr>
          <w:rFonts w:ascii="Arial" w:hAnsi="Arial" w:cs="Arial"/>
          <w:sz w:val="22"/>
          <w:szCs w:val="22"/>
          <w:lang w:eastAsia="lv-LV"/>
        </w:rPr>
        <w:t xml:space="preserve">reģistrācijas lapas, </w:t>
      </w:r>
      <w:r w:rsidRPr="007F48F7">
        <w:rPr>
          <w:rFonts w:ascii="Arial" w:hAnsi="Arial" w:cs="Arial"/>
          <w:sz w:val="22"/>
          <w:szCs w:val="22"/>
          <w:lang w:eastAsia="lv-LV"/>
        </w:rPr>
        <w:t>apliecinājumi u.c. iespējamie materiāli) ievēro</w:t>
      </w:r>
      <w:r w:rsidR="006B365D" w:rsidRPr="007F48F7">
        <w:rPr>
          <w:rFonts w:ascii="Arial" w:hAnsi="Arial" w:cs="Arial"/>
          <w:sz w:val="22"/>
          <w:szCs w:val="22"/>
          <w:lang w:eastAsia="lv-LV"/>
        </w:rPr>
        <w:t xml:space="preserve"> Atveseļošanas fonda komunikācijas un dizaina vadlīnijas: </w:t>
      </w:r>
      <w:hyperlink r:id="rId13" w:history="1">
        <w:r w:rsidR="006B365D" w:rsidRPr="007F48F7">
          <w:rPr>
            <w:rStyle w:val="Hipersaite"/>
            <w:rFonts w:ascii="Arial" w:hAnsi="Arial" w:cs="Arial"/>
            <w:color w:val="auto"/>
            <w:sz w:val="22"/>
            <w:szCs w:val="22"/>
            <w:lang w:eastAsia="lv-LV"/>
          </w:rPr>
          <w:t>https://www.esfondi.lv/normativie-akti-un-dokumenti/atveselosanas-fonds-main/es-fondu-2021-2027-gada-un-atveselosanas-fonda-komunikacijas-un-dizaina-vadlinijas</w:t>
        </w:r>
      </w:hyperlink>
      <w:r w:rsidR="006B365D" w:rsidRPr="007F48F7">
        <w:rPr>
          <w:rFonts w:ascii="Arial" w:hAnsi="Arial" w:cs="Arial"/>
          <w:sz w:val="22"/>
          <w:szCs w:val="22"/>
          <w:lang w:eastAsia="lv-LV"/>
        </w:rPr>
        <w:t xml:space="preserve"> , izmantojot noteiktās informācijas sagatavošanas formas: (</w:t>
      </w:r>
      <w:proofErr w:type="spellStart"/>
      <w:r w:rsidR="006B365D" w:rsidRPr="007F48F7">
        <w:rPr>
          <w:rFonts w:ascii="Arial" w:hAnsi="Arial" w:cs="Arial"/>
          <w:sz w:val="22"/>
          <w:szCs w:val="22"/>
          <w:lang w:eastAsia="lv-LV"/>
        </w:rPr>
        <w:t>Canva</w:t>
      </w:r>
      <w:proofErr w:type="spellEnd"/>
      <w:r w:rsidR="006B365D" w:rsidRPr="007F48F7">
        <w:rPr>
          <w:rFonts w:ascii="Arial" w:hAnsi="Arial" w:cs="Arial"/>
          <w:sz w:val="22"/>
          <w:szCs w:val="22"/>
          <w:lang w:eastAsia="lv-LV"/>
        </w:rPr>
        <w:t xml:space="preserve"> un Adobe </w:t>
      </w:r>
      <w:proofErr w:type="spellStart"/>
      <w:r w:rsidR="006B365D" w:rsidRPr="007F48F7">
        <w:rPr>
          <w:rFonts w:ascii="Arial" w:hAnsi="Arial" w:cs="Arial"/>
          <w:sz w:val="22"/>
          <w:szCs w:val="22"/>
          <w:lang w:eastAsia="lv-LV"/>
        </w:rPr>
        <w:t>Illustrator</w:t>
      </w:r>
      <w:proofErr w:type="spellEnd"/>
      <w:r w:rsidR="006B365D" w:rsidRPr="007F48F7">
        <w:rPr>
          <w:rFonts w:ascii="Arial" w:hAnsi="Arial" w:cs="Arial"/>
          <w:sz w:val="22"/>
          <w:szCs w:val="22"/>
          <w:lang w:eastAsia="lv-LV"/>
        </w:rPr>
        <w:t xml:space="preserve"> veidnēm): </w:t>
      </w:r>
      <w:hyperlink r:id="rId14" w:history="1">
        <w:r w:rsidR="006B365D" w:rsidRPr="007F48F7">
          <w:rPr>
            <w:rStyle w:val="Hipersaite"/>
            <w:rFonts w:ascii="Arial" w:hAnsi="Arial" w:cs="Arial"/>
            <w:color w:val="auto"/>
            <w:sz w:val="22"/>
            <w:szCs w:val="22"/>
            <w:lang w:eastAsia="lv-LV"/>
          </w:rPr>
          <w:t>https://www.esfondi.lv/guidelines_and_regulations_assets/af_canva_adobe_illustrator_veidnes-saites.pdf</w:t>
        </w:r>
      </w:hyperlink>
      <w:r w:rsidR="006B365D" w:rsidRPr="007F48F7">
        <w:rPr>
          <w:rFonts w:ascii="Arial" w:hAnsi="Arial" w:cs="Arial"/>
          <w:sz w:val="22"/>
          <w:szCs w:val="22"/>
          <w:lang w:eastAsia="lv-LV"/>
        </w:rPr>
        <w:t xml:space="preserve">. </w:t>
      </w:r>
    </w:p>
    <w:p w14:paraId="06D0F4CE" w14:textId="77777777" w:rsidR="006B365D" w:rsidRPr="007F48F7" w:rsidRDefault="006B365D" w:rsidP="006B365D">
      <w:pPr>
        <w:jc w:val="both"/>
        <w:rPr>
          <w:rFonts w:ascii="Arial" w:hAnsi="Arial" w:cs="Arial"/>
          <w:sz w:val="22"/>
          <w:szCs w:val="22"/>
          <w:lang w:eastAsia="lv-LV"/>
        </w:rPr>
      </w:pPr>
    </w:p>
    <w:p w14:paraId="47410D9E" w14:textId="43C51BD7" w:rsidR="00713BE6" w:rsidRPr="007F48F7" w:rsidRDefault="006B365D" w:rsidP="006B365D">
      <w:pPr>
        <w:jc w:val="both"/>
        <w:rPr>
          <w:rFonts w:ascii="Arial" w:hAnsi="Arial" w:cs="Arial"/>
          <w:sz w:val="22"/>
          <w:szCs w:val="22"/>
          <w:lang w:eastAsia="lv-LV"/>
        </w:rPr>
      </w:pPr>
      <w:bookmarkStart w:id="13" w:name="_Hlk142918044"/>
      <w:r w:rsidRPr="007F48F7">
        <w:rPr>
          <w:rFonts w:ascii="Arial" w:hAnsi="Arial" w:cs="Arial"/>
          <w:sz w:val="22"/>
          <w:szCs w:val="22"/>
          <w:lang w:eastAsia="lv-LV"/>
        </w:rPr>
        <w:t>P</w:t>
      </w:r>
      <w:r w:rsidR="008F5757" w:rsidRPr="007F48F7">
        <w:rPr>
          <w:rFonts w:ascii="Arial" w:hAnsi="Arial" w:cs="Arial"/>
          <w:sz w:val="22"/>
          <w:szCs w:val="22"/>
          <w:lang w:eastAsia="lv-LV"/>
        </w:rPr>
        <w:t>ieredzes apmaiņas p</w:t>
      </w:r>
      <w:r w:rsidRPr="007F48F7">
        <w:rPr>
          <w:rFonts w:ascii="Arial" w:hAnsi="Arial" w:cs="Arial"/>
          <w:sz w:val="22"/>
          <w:szCs w:val="22"/>
          <w:lang w:eastAsia="lv-LV"/>
        </w:rPr>
        <w:t>asākum</w:t>
      </w:r>
      <w:r w:rsidR="008F5757" w:rsidRPr="007F48F7">
        <w:rPr>
          <w:rFonts w:ascii="Arial" w:hAnsi="Arial" w:cs="Arial"/>
          <w:sz w:val="22"/>
          <w:szCs w:val="22"/>
          <w:lang w:eastAsia="lv-LV"/>
        </w:rPr>
        <w:t>a</w:t>
      </w:r>
      <w:r w:rsidRPr="007F48F7">
        <w:rPr>
          <w:rFonts w:ascii="Arial" w:hAnsi="Arial" w:cs="Arial"/>
          <w:sz w:val="22"/>
          <w:szCs w:val="22"/>
          <w:lang w:eastAsia="lv-LV"/>
        </w:rPr>
        <w:t xml:space="preserve"> norises laikā </w:t>
      </w:r>
      <w:r w:rsidR="00636E71" w:rsidRPr="007F48F7">
        <w:rPr>
          <w:rFonts w:ascii="Arial" w:hAnsi="Arial" w:cs="Arial"/>
          <w:sz w:val="22"/>
          <w:szCs w:val="22"/>
          <w:lang w:eastAsia="lv-LV"/>
        </w:rPr>
        <w:t xml:space="preserve">ZPR </w:t>
      </w:r>
      <w:r w:rsidRPr="007F48F7">
        <w:rPr>
          <w:rFonts w:ascii="Arial" w:hAnsi="Arial" w:cs="Arial"/>
          <w:sz w:val="22"/>
          <w:szCs w:val="22"/>
          <w:lang w:eastAsia="lv-LV"/>
        </w:rPr>
        <w:t>nodrošina dalībnieku reģistrāciju</w:t>
      </w:r>
      <w:r w:rsidR="00713BE6" w:rsidRPr="007F48F7">
        <w:rPr>
          <w:rFonts w:ascii="Arial" w:hAnsi="Arial" w:cs="Arial"/>
          <w:sz w:val="22"/>
          <w:szCs w:val="22"/>
          <w:lang w:eastAsia="lv-LV"/>
        </w:rPr>
        <w:t>, foto fiksācijas</w:t>
      </w:r>
      <w:r w:rsidR="008954CD" w:rsidRPr="007F48F7">
        <w:rPr>
          <w:rFonts w:ascii="Arial" w:hAnsi="Arial" w:cs="Arial"/>
          <w:sz w:val="22"/>
          <w:szCs w:val="22"/>
          <w:lang w:eastAsia="lv-LV"/>
        </w:rPr>
        <w:t>.</w:t>
      </w:r>
    </w:p>
    <w:p w14:paraId="11B4B772" w14:textId="77777777" w:rsidR="00713BE6" w:rsidRPr="007F48F7" w:rsidRDefault="00713BE6" w:rsidP="006B365D">
      <w:pPr>
        <w:jc w:val="both"/>
        <w:rPr>
          <w:rFonts w:ascii="Arial" w:hAnsi="Arial" w:cs="Arial"/>
          <w:sz w:val="22"/>
          <w:szCs w:val="22"/>
          <w:lang w:eastAsia="lv-LV"/>
        </w:rPr>
      </w:pPr>
    </w:p>
    <w:p w14:paraId="5E1527C1" w14:textId="77777777" w:rsidR="00636E71" w:rsidRPr="007F48F7" w:rsidRDefault="00636E71" w:rsidP="006B365D">
      <w:pPr>
        <w:jc w:val="both"/>
        <w:rPr>
          <w:rFonts w:ascii="Arial" w:hAnsi="Arial" w:cs="Arial"/>
          <w:sz w:val="22"/>
          <w:szCs w:val="22"/>
          <w:lang w:eastAsia="lv-LV"/>
        </w:rPr>
      </w:pPr>
      <w:r w:rsidRPr="007F48F7">
        <w:rPr>
          <w:rFonts w:ascii="Arial" w:hAnsi="Arial" w:cs="Arial"/>
          <w:sz w:val="22"/>
          <w:szCs w:val="22"/>
          <w:lang w:eastAsia="lv-LV"/>
        </w:rPr>
        <w:t>ZPR</w:t>
      </w:r>
      <w:r w:rsidR="006B365D" w:rsidRPr="007F48F7">
        <w:rPr>
          <w:rFonts w:ascii="Arial" w:hAnsi="Arial" w:cs="Arial"/>
          <w:sz w:val="22"/>
          <w:szCs w:val="22"/>
          <w:lang w:eastAsia="lv-LV"/>
        </w:rPr>
        <w:t xml:space="preserve"> </w:t>
      </w:r>
      <w:r w:rsidR="00713BE6" w:rsidRPr="007F48F7">
        <w:rPr>
          <w:rFonts w:ascii="Arial" w:hAnsi="Arial" w:cs="Arial"/>
          <w:sz w:val="22"/>
          <w:szCs w:val="22"/>
          <w:lang w:eastAsia="lv-LV"/>
        </w:rPr>
        <w:t>p</w:t>
      </w:r>
      <w:r w:rsidR="006B365D" w:rsidRPr="007F48F7">
        <w:rPr>
          <w:rFonts w:ascii="Arial" w:hAnsi="Arial" w:cs="Arial"/>
          <w:sz w:val="22"/>
          <w:szCs w:val="22"/>
          <w:lang w:eastAsia="lv-LV"/>
        </w:rPr>
        <w:t>asākum</w:t>
      </w:r>
      <w:r w:rsidR="00713BE6" w:rsidRPr="007F48F7">
        <w:rPr>
          <w:rFonts w:ascii="Arial" w:hAnsi="Arial" w:cs="Arial"/>
          <w:sz w:val="22"/>
          <w:szCs w:val="22"/>
          <w:lang w:eastAsia="lv-LV"/>
        </w:rPr>
        <w:t>a</w:t>
      </w:r>
      <w:r w:rsidR="006B365D" w:rsidRPr="007F48F7">
        <w:rPr>
          <w:rFonts w:ascii="Arial" w:hAnsi="Arial" w:cs="Arial"/>
          <w:sz w:val="22"/>
          <w:szCs w:val="22"/>
          <w:lang w:eastAsia="lv-LV"/>
        </w:rPr>
        <w:t xml:space="preserve"> dalībniekiem sagatavo apliecinājumus par dalību pasākumos izmantojot ANM komunikācijas veidnes. </w:t>
      </w:r>
    </w:p>
    <w:p w14:paraId="57477F5B" w14:textId="16AFA0A4" w:rsidR="006B365D" w:rsidRPr="007F48F7" w:rsidRDefault="006B365D" w:rsidP="006B365D">
      <w:pPr>
        <w:jc w:val="both"/>
        <w:rPr>
          <w:rFonts w:ascii="Arial" w:hAnsi="Arial" w:cs="Arial"/>
          <w:sz w:val="22"/>
          <w:szCs w:val="22"/>
          <w:lang w:eastAsia="lv-LV"/>
        </w:rPr>
      </w:pPr>
      <w:r w:rsidRPr="007F48F7">
        <w:rPr>
          <w:rFonts w:ascii="Arial" w:hAnsi="Arial" w:cs="Arial"/>
          <w:sz w:val="22"/>
          <w:szCs w:val="22"/>
          <w:lang w:eastAsia="lv-LV"/>
        </w:rPr>
        <w:t xml:space="preserve">Izpildītājs visā dokumentācijā, t.sk., dalībnieku reģistrācijas anketās, lapās, apliecinājumu sarakstos utt. ietver logo (ES, NAP, RPR, VARAM) un atsauces uz Projekta finansētāju un Projekta vadošo partneri VARAM atbilstoši vizuālajām vadlīnijām un </w:t>
      </w:r>
      <w:r w:rsidR="00AD5298" w:rsidRPr="007F48F7">
        <w:rPr>
          <w:rFonts w:ascii="Arial" w:hAnsi="Arial" w:cs="Arial"/>
          <w:sz w:val="22"/>
          <w:szCs w:val="22"/>
          <w:lang w:eastAsia="lv-LV"/>
        </w:rPr>
        <w:t>Z</w:t>
      </w:r>
      <w:r w:rsidRPr="007F48F7">
        <w:rPr>
          <w:rFonts w:ascii="Arial" w:hAnsi="Arial" w:cs="Arial"/>
          <w:sz w:val="22"/>
          <w:szCs w:val="22"/>
          <w:lang w:eastAsia="lv-LV"/>
        </w:rPr>
        <w:t xml:space="preserve">PR norādījumiem. </w:t>
      </w:r>
    </w:p>
    <w:p w14:paraId="3AF14C61" w14:textId="77777777" w:rsidR="00713BE6" w:rsidRPr="007F48F7" w:rsidRDefault="00713BE6" w:rsidP="006B365D">
      <w:pPr>
        <w:jc w:val="both"/>
        <w:rPr>
          <w:rFonts w:ascii="Arial" w:hAnsi="Arial" w:cs="Arial"/>
          <w:sz w:val="22"/>
          <w:szCs w:val="22"/>
          <w:lang w:eastAsia="lv-LV"/>
        </w:rPr>
      </w:pPr>
    </w:p>
    <w:p w14:paraId="65BD3C8C" w14:textId="1B249AE6" w:rsidR="00713BE6" w:rsidRPr="007F48F7" w:rsidRDefault="00713BE6" w:rsidP="00713BE6">
      <w:pPr>
        <w:shd w:val="clear" w:color="auto" w:fill="D9E2F3" w:themeFill="accent5" w:themeFillTint="33"/>
        <w:jc w:val="both"/>
        <w:rPr>
          <w:rFonts w:ascii="Arial" w:hAnsi="Arial" w:cs="Arial"/>
          <w:b/>
          <w:bCs/>
          <w:sz w:val="22"/>
          <w:szCs w:val="22"/>
          <w:lang w:eastAsia="lv-LV"/>
        </w:rPr>
      </w:pPr>
      <w:r w:rsidRPr="007F48F7">
        <w:rPr>
          <w:rFonts w:ascii="Arial" w:hAnsi="Arial" w:cs="Arial"/>
          <w:b/>
          <w:bCs/>
          <w:sz w:val="22"/>
          <w:szCs w:val="22"/>
          <w:lang w:eastAsia="lv-LV"/>
        </w:rPr>
        <w:t>Pasākuma tehniskais nodrošinājums</w:t>
      </w:r>
    </w:p>
    <w:bookmarkEnd w:id="13"/>
    <w:p w14:paraId="6CEDBBC5" w14:textId="77777777" w:rsidR="006B365D" w:rsidRPr="007F48F7" w:rsidRDefault="006B365D" w:rsidP="006B365D">
      <w:pPr>
        <w:contextualSpacing/>
        <w:jc w:val="both"/>
        <w:rPr>
          <w:rFonts w:ascii="Arial" w:hAnsi="Arial" w:cs="Arial"/>
          <w:sz w:val="22"/>
          <w:szCs w:val="22"/>
          <w:lang w:eastAsia="lv-LV"/>
        </w:rPr>
      </w:pPr>
    </w:p>
    <w:p w14:paraId="77495C1D" w14:textId="77777777" w:rsidR="006B365D" w:rsidRPr="007F48F7" w:rsidRDefault="006B365D" w:rsidP="006B365D">
      <w:pPr>
        <w:contextualSpacing/>
        <w:jc w:val="both"/>
        <w:rPr>
          <w:rFonts w:ascii="Arial" w:hAnsi="Arial" w:cs="Arial"/>
          <w:sz w:val="22"/>
          <w:szCs w:val="22"/>
          <w:lang w:eastAsia="lv-LV"/>
        </w:rPr>
      </w:pPr>
      <w:r w:rsidRPr="007F48F7">
        <w:rPr>
          <w:rFonts w:ascii="Arial" w:hAnsi="Arial" w:cs="Arial"/>
          <w:sz w:val="22"/>
          <w:szCs w:val="22"/>
          <w:lang w:eastAsia="lv-LV"/>
        </w:rPr>
        <w:t>Izpildītājs Pasākumu norisei nodrošina:</w:t>
      </w:r>
    </w:p>
    <w:p w14:paraId="5A29B30B" w14:textId="7E41CD0C" w:rsidR="00BD4D2F" w:rsidRPr="007F48F7" w:rsidRDefault="00BD4D2F" w:rsidP="006B365D">
      <w:pPr>
        <w:pStyle w:val="Sarakstarindkopa"/>
        <w:numPr>
          <w:ilvl w:val="0"/>
          <w:numId w:val="16"/>
        </w:numPr>
        <w:spacing w:after="0" w:line="240" w:lineRule="auto"/>
        <w:contextualSpacing w:val="0"/>
        <w:jc w:val="both"/>
        <w:rPr>
          <w:rFonts w:ascii="Arial" w:hAnsi="Arial" w:cs="Arial"/>
          <w:bCs/>
          <w:lang w:eastAsia="lv-LV"/>
        </w:rPr>
      </w:pPr>
      <w:r w:rsidRPr="007F48F7">
        <w:rPr>
          <w:rFonts w:ascii="Arial" w:hAnsi="Arial" w:cs="Arial"/>
          <w:bCs/>
          <w:lang w:eastAsia="lv-LV"/>
        </w:rPr>
        <w:t xml:space="preserve">Saturisko izstrādi, izveidojot 3 dienu maršrutu ar apskates objektiem </w:t>
      </w:r>
      <w:proofErr w:type="spellStart"/>
      <w:r w:rsidRPr="007F48F7">
        <w:rPr>
          <w:rFonts w:ascii="Arial" w:hAnsi="Arial" w:cs="Arial"/>
          <w:bCs/>
          <w:lang w:eastAsia="lv-LV"/>
        </w:rPr>
        <w:t>lietusūdeņu</w:t>
      </w:r>
      <w:proofErr w:type="spellEnd"/>
      <w:r w:rsidRPr="007F48F7">
        <w:rPr>
          <w:rFonts w:ascii="Arial" w:hAnsi="Arial" w:cs="Arial"/>
          <w:bCs/>
          <w:lang w:eastAsia="lv-LV"/>
        </w:rPr>
        <w:t xml:space="preserve"> apsaimniekošanas risinājumiem pilsētvidē, kā arī vismaz 1 tikšanos ar ārvalstu pašvaldību speciālistiem – vadītājiem, attīstības plānotājiem, inženieriem u.c. specialitāšu pārstāvjiem -, kas var pastāstīt, prezentēt tehniskos risinājumus risinājumu ieviešanai, atbildēt uz jautājumiem, sniegt konsultācijas vai padomus no praktiskās puses.</w:t>
      </w:r>
    </w:p>
    <w:p w14:paraId="545FC5EF" w14:textId="22945DF0" w:rsidR="006B365D" w:rsidRPr="007F48F7" w:rsidRDefault="006B365D" w:rsidP="006B365D">
      <w:pPr>
        <w:pStyle w:val="Sarakstarindkopa"/>
        <w:numPr>
          <w:ilvl w:val="0"/>
          <w:numId w:val="16"/>
        </w:numPr>
        <w:spacing w:after="0" w:line="240" w:lineRule="auto"/>
        <w:contextualSpacing w:val="0"/>
        <w:jc w:val="both"/>
        <w:rPr>
          <w:rFonts w:ascii="Arial" w:hAnsi="Arial" w:cs="Arial"/>
          <w:bCs/>
          <w:lang w:eastAsia="lv-LV"/>
        </w:rPr>
      </w:pPr>
      <w:r w:rsidRPr="007F48F7">
        <w:rPr>
          <w:rFonts w:ascii="Arial" w:hAnsi="Arial" w:cs="Arial"/>
          <w:bCs/>
          <w:lang w:eastAsia="lv-LV"/>
        </w:rPr>
        <w:t>Telpas atbilstoši pasākuma saturam un dalībnieku skaitam</w:t>
      </w:r>
      <w:r w:rsidR="00A9468C">
        <w:rPr>
          <w:rFonts w:ascii="Arial" w:hAnsi="Arial" w:cs="Arial"/>
          <w:bCs/>
          <w:lang w:eastAsia="lv-LV"/>
        </w:rPr>
        <w:t xml:space="preserve"> (ja attiecināms).</w:t>
      </w:r>
    </w:p>
    <w:p w14:paraId="79395656" w14:textId="4D7BC1CE" w:rsidR="006B365D" w:rsidRPr="007F48F7" w:rsidRDefault="006B365D" w:rsidP="006B365D">
      <w:pPr>
        <w:pStyle w:val="Sarakstarindkopa"/>
        <w:numPr>
          <w:ilvl w:val="0"/>
          <w:numId w:val="16"/>
        </w:numPr>
        <w:spacing w:after="0" w:line="240" w:lineRule="auto"/>
        <w:contextualSpacing w:val="0"/>
        <w:jc w:val="both"/>
        <w:rPr>
          <w:rFonts w:ascii="Arial" w:hAnsi="Arial" w:cs="Arial"/>
          <w:bCs/>
          <w:lang w:eastAsia="lv-LV"/>
        </w:rPr>
      </w:pPr>
      <w:r w:rsidRPr="007F48F7">
        <w:rPr>
          <w:rFonts w:ascii="Arial" w:hAnsi="Arial" w:cs="Arial"/>
          <w:bCs/>
          <w:lang w:eastAsia="lv-LV"/>
        </w:rPr>
        <w:t xml:space="preserve">Tehniski materiālos līdzekļus </w:t>
      </w:r>
      <w:r w:rsidR="00090B25" w:rsidRPr="007F48F7">
        <w:rPr>
          <w:rFonts w:ascii="Arial" w:hAnsi="Arial" w:cs="Arial"/>
          <w:bCs/>
          <w:lang w:eastAsia="lv-LV"/>
        </w:rPr>
        <w:t xml:space="preserve">(aprīkojumu) </w:t>
      </w:r>
      <w:r w:rsidRPr="007F48F7">
        <w:rPr>
          <w:rFonts w:ascii="Arial" w:hAnsi="Arial" w:cs="Arial"/>
          <w:bCs/>
          <w:lang w:eastAsia="lv-LV"/>
        </w:rPr>
        <w:t xml:space="preserve">prezentāciju un diskusiju nodrošināšanai, piemēram,  datortehniku, projektoru, bezvadu interneta </w:t>
      </w:r>
      <w:proofErr w:type="spellStart"/>
      <w:r w:rsidRPr="007F48F7">
        <w:rPr>
          <w:rFonts w:ascii="Arial" w:hAnsi="Arial" w:cs="Arial"/>
          <w:bCs/>
          <w:lang w:eastAsia="lv-LV"/>
        </w:rPr>
        <w:t>pieslēgumu</w:t>
      </w:r>
      <w:proofErr w:type="spellEnd"/>
      <w:r w:rsidRPr="007F48F7">
        <w:rPr>
          <w:rFonts w:ascii="Arial" w:hAnsi="Arial" w:cs="Arial"/>
          <w:bCs/>
          <w:lang w:eastAsia="lv-LV"/>
        </w:rPr>
        <w:t xml:space="preserve">, balto tāfeli ar papīra blokiem un marķieriem u. tml. kancelejas preces, lai nodrošinātu </w:t>
      </w:r>
      <w:r w:rsidR="00BD4D2F" w:rsidRPr="007F48F7">
        <w:rPr>
          <w:rFonts w:ascii="Arial" w:hAnsi="Arial" w:cs="Arial"/>
          <w:bCs/>
          <w:lang w:eastAsia="lv-LV"/>
        </w:rPr>
        <w:t>darba kārtībā</w:t>
      </w:r>
      <w:r w:rsidRPr="007F48F7">
        <w:rPr>
          <w:rFonts w:ascii="Arial" w:hAnsi="Arial" w:cs="Arial"/>
          <w:bCs/>
          <w:lang w:eastAsia="lv-LV"/>
        </w:rPr>
        <w:t xml:space="preserve"> paredzētā pasākuma</w:t>
      </w:r>
      <w:r w:rsidR="00BD4D2F" w:rsidRPr="007F48F7">
        <w:rPr>
          <w:rFonts w:ascii="Arial" w:hAnsi="Arial" w:cs="Arial"/>
          <w:bCs/>
          <w:lang w:eastAsia="lv-LV"/>
        </w:rPr>
        <w:t>/ prezentācijas</w:t>
      </w:r>
      <w:r w:rsidRPr="007F48F7">
        <w:rPr>
          <w:rFonts w:ascii="Arial" w:hAnsi="Arial" w:cs="Arial"/>
          <w:bCs/>
          <w:lang w:eastAsia="lv-LV"/>
        </w:rPr>
        <w:t xml:space="preserve"> norisi</w:t>
      </w:r>
      <w:r w:rsidR="00BD4D2F" w:rsidRPr="007F48F7">
        <w:rPr>
          <w:rFonts w:ascii="Arial" w:hAnsi="Arial" w:cs="Arial"/>
          <w:bCs/>
          <w:lang w:eastAsia="lv-LV"/>
        </w:rPr>
        <w:t>.</w:t>
      </w:r>
    </w:p>
    <w:p w14:paraId="27B20C64" w14:textId="4BE15526" w:rsidR="006B365D" w:rsidRPr="007F48F7" w:rsidRDefault="006B365D" w:rsidP="006B365D">
      <w:pPr>
        <w:pStyle w:val="Sarakstarindkopa"/>
        <w:numPr>
          <w:ilvl w:val="0"/>
          <w:numId w:val="16"/>
        </w:numPr>
        <w:spacing w:after="0" w:line="240" w:lineRule="auto"/>
        <w:contextualSpacing w:val="0"/>
        <w:jc w:val="both"/>
        <w:rPr>
          <w:rFonts w:ascii="Arial" w:hAnsi="Arial" w:cs="Arial"/>
          <w:bCs/>
          <w:lang w:eastAsia="lv-LV"/>
        </w:rPr>
      </w:pPr>
      <w:r w:rsidRPr="007F48F7">
        <w:rPr>
          <w:rFonts w:ascii="Arial" w:hAnsi="Arial" w:cs="Arial"/>
          <w:bCs/>
          <w:lang w:eastAsia="lv-LV"/>
        </w:rPr>
        <w:t>Tehniskā atbalsta personālu pasākuma nodrošināšanai, pasniedzēju tehniskajam atbalstam,  prezentāciju demonstrēšanai</w:t>
      </w:r>
      <w:r w:rsidR="00090B25" w:rsidRPr="007F48F7">
        <w:rPr>
          <w:rFonts w:ascii="Arial" w:hAnsi="Arial" w:cs="Arial"/>
          <w:bCs/>
          <w:lang w:eastAsia="lv-LV"/>
        </w:rPr>
        <w:t xml:space="preserve"> un tml. pienākumu veikšanai</w:t>
      </w:r>
      <w:r w:rsidR="00BD4D2F" w:rsidRPr="007F48F7">
        <w:rPr>
          <w:rFonts w:ascii="Arial" w:hAnsi="Arial" w:cs="Arial"/>
          <w:bCs/>
          <w:lang w:eastAsia="lv-LV"/>
        </w:rPr>
        <w:t>.</w:t>
      </w:r>
    </w:p>
    <w:p w14:paraId="30CF6983" w14:textId="526AD4A9" w:rsidR="008A4168" w:rsidRPr="007F48F7" w:rsidRDefault="008A4168" w:rsidP="008A4168">
      <w:pPr>
        <w:pStyle w:val="Sarakstarindkopa"/>
        <w:numPr>
          <w:ilvl w:val="0"/>
          <w:numId w:val="16"/>
        </w:numPr>
        <w:spacing w:after="0" w:line="240" w:lineRule="auto"/>
        <w:contextualSpacing w:val="0"/>
        <w:jc w:val="both"/>
        <w:rPr>
          <w:rFonts w:ascii="Arial" w:hAnsi="Arial" w:cs="Arial"/>
          <w:bCs/>
          <w:lang w:eastAsia="lv-LV"/>
        </w:rPr>
      </w:pPr>
      <w:r w:rsidRPr="007F48F7">
        <w:rPr>
          <w:rFonts w:ascii="Arial" w:hAnsi="Arial" w:cs="Arial"/>
          <w:bCs/>
          <w:lang w:eastAsia="lv-LV"/>
        </w:rPr>
        <w:lastRenderedPageBreak/>
        <w:t xml:space="preserve">Kafijas pauzes </w:t>
      </w:r>
      <w:r w:rsidR="00BD4D2F" w:rsidRPr="007F48F7">
        <w:rPr>
          <w:rFonts w:ascii="Arial" w:hAnsi="Arial" w:cs="Arial"/>
          <w:bCs/>
          <w:lang w:eastAsia="lv-LV"/>
        </w:rPr>
        <w:t>pašvaldības apmeklējuma laikā (ja attiecināms)</w:t>
      </w:r>
      <w:r w:rsidRPr="007F48F7">
        <w:rPr>
          <w:rFonts w:ascii="Arial" w:hAnsi="Arial" w:cs="Arial"/>
          <w:bCs/>
          <w:lang w:eastAsia="lv-LV"/>
        </w:rPr>
        <w:t>. Minimālās prasības katrai kafijas pauzei: sāļās uzkodas, saldās uzkodas, svaigi augļi, kafija, tēja, cukurs, kafijas piens/krējums, negāzēts ūdens. Izpildītāja tehniskā atbalsta personāls nodrošina kafijas paužu apkalpošanu: galdu uzklāšanu un dienas beigās – nokopšanu;</w:t>
      </w:r>
    </w:p>
    <w:p w14:paraId="644716B4" w14:textId="23BA8B98" w:rsidR="00090B25" w:rsidRPr="007F48F7" w:rsidRDefault="00424916" w:rsidP="00424916">
      <w:pPr>
        <w:pStyle w:val="Sarakstarindkopa"/>
        <w:numPr>
          <w:ilvl w:val="0"/>
          <w:numId w:val="16"/>
        </w:numPr>
        <w:jc w:val="both"/>
        <w:rPr>
          <w:rFonts w:ascii="Arial" w:hAnsi="Arial" w:cs="Arial"/>
          <w:lang w:eastAsia="lv-LV"/>
        </w:rPr>
      </w:pPr>
      <w:r w:rsidRPr="007F48F7">
        <w:rPr>
          <w:rFonts w:ascii="Arial" w:hAnsi="Arial" w:cs="Arial"/>
          <w:lang w:eastAsia="lv-LV"/>
        </w:rPr>
        <w:t>Izpildītājs piesaista tulku dāņu – latviešu</w:t>
      </w:r>
      <w:r w:rsidR="00BD4D2F" w:rsidRPr="007F48F7">
        <w:rPr>
          <w:rFonts w:ascii="Arial" w:hAnsi="Arial" w:cs="Arial"/>
          <w:lang w:eastAsia="lv-LV"/>
        </w:rPr>
        <w:t xml:space="preserve"> vai angļu - latviešu</w:t>
      </w:r>
      <w:r w:rsidRPr="007F48F7">
        <w:rPr>
          <w:rFonts w:ascii="Arial" w:hAnsi="Arial" w:cs="Arial"/>
          <w:lang w:eastAsia="lv-LV"/>
        </w:rPr>
        <w:t xml:space="preserve"> valodā kvalitatīvākai norisei (</w:t>
      </w:r>
      <w:r w:rsidR="00BD4D2F" w:rsidRPr="007F48F7">
        <w:rPr>
          <w:rFonts w:ascii="Arial" w:hAnsi="Arial" w:cs="Arial"/>
          <w:lang w:eastAsia="lv-LV"/>
        </w:rPr>
        <w:t>ja attiecināms</w:t>
      </w:r>
      <w:r w:rsidRPr="007F48F7">
        <w:rPr>
          <w:rFonts w:ascii="Arial" w:hAnsi="Arial" w:cs="Arial"/>
          <w:lang w:eastAsia="lv-LV"/>
        </w:rPr>
        <w:t xml:space="preserve">).   </w:t>
      </w:r>
      <w:r w:rsidR="008A4168" w:rsidRPr="007F48F7">
        <w:rPr>
          <w:rFonts w:ascii="Arial" w:hAnsi="Arial" w:cs="Arial"/>
          <w:bCs/>
          <w:lang w:eastAsia="lv-LV"/>
        </w:rPr>
        <w:t xml:space="preserve"> </w:t>
      </w:r>
    </w:p>
    <w:p w14:paraId="51963E63" w14:textId="77777777" w:rsidR="00090B25" w:rsidRPr="007F48F7" w:rsidRDefault="00090B25" w:rsidP="00090B25">
      <w:pPr>
        <w:jc w:val="both"/>
        <w:rPr>
          <w:rFonts w:ascii="Arial" w:hAnsi="Arial" w:cs="Arial"/>
          <w:sz w:val="22"/>
          <w:szCs w:val="22"/>
        </w:rPr>
      </w:pPr>
    </w:p>
    <w:p w14:paraId="2F26865D" w14:textId="7FD5EE7E" w:rsidR="008A4168" w:rsidRPr="007F48F7" w:rsidRDefault="008A4168" w:rsidP="008A4168">
      <w:pPr>
        <w:shd w:val="clear" w:color="auto" w:fill="D9E2F3" w:themeFill="accent5" w:themeFillTint="33"/>
        <w:jc w:val="both"/>
        <w:rPr>
          <w:rFonts w:ascii="Arial" w:hAnsi="Arial" w:cs="Arial"/>
          <w:b/>
          <w:bCs/>
          <w:sz w:val="22"/>
          <w:szCs w:val="22"/>
          <w:lang w:eastAsia="lv-LV"/>
        </w:rPr>
      </w:pPr>
      <w:r w:rsidRPr="007F48F7">
        <w:rPr>
          <w:rFonts w:ascii="Arial" w:hAnsi="Arial" w:cs="Arial"/>
          <w:b/>
          <w:bCs/>
          <w:sz w:val="22"/>
          <w:szCs w:val="22"/>
          <w:lang w:eastAsia="lv-LV"/>
        </w:rPr>
        <w:t xml:space="preserve">Pakalpojuma nodevumi </w:t>
      </w:r>
    </w:p>
    <w:p w14:paraId="73678F9D" w14:textId="77777777" w:rsidR="006B365D" w:rsidRPr="007F48F7" w:rsidRDefault="006B365D" w:rsidP="006B365D">
      <w:pPr>
        <w:rPr>
          <w:rFonts w:ascii="Arial" w:hAnsi="Arial" w:cs="Arial"/>
          <w:sz w:val="22"/>
          <w:szCs w:val="22"/>
          <w:lang w:eastAsia="lv-LV"/>
        </w:rPr>
      </w:pPr>
    </w:p>
    <w:p w14:paraId="3954DB47" w14:textId="77777777" w:rsidR="00120D0F" w:rsidRPr="007F48F7" w:rsidRDefault="00120D0F" w:rsidP="00120D0F">
      <w:pPr>
        <w:pStyle w:val="Sarakstarindkopa"/>
        <w:numPr>
          <w:ilvl w:val="0"/>
          <w:numId w:val="41"/>
        </w:numPr>
        <w:jc w:val="both"/>
        <w:rPr>
          <w:rFonts w:ascii="Arial" w:hAnsi="Arial" w:cs="Arial"/>
          <w:bCs/>
        </w:rPr>
      </w:pPr>
      <w:r w:rsidRPr="007F48F7">
        <w:rPr>
          <w:rFonts w:ascii="Arial" w:hAnsi="Arial" w:cs="Arial"/>
          <w:bCs/>
        </w:rPr>
        <w:t>Nodevums pirms pasākuma</w:t>
      </w:r>
    </w:p>
    <w:p w14:paraId="00398A81" w14:textId="70CF1600" w:rsidR="00120D0F" w:rsidRPr="007F48F7" w:rsidRDefault="00120D0F" w:rsidP="00120D0F">
      <w:pPr>
        <w:pStyle w:val="Sarakstarindkopa"/>
        <w:jc w:val="both"/>
        <w:rPr>
          <w:rFonts w:ascii="Arial" w:hAnsi="Arial" w:cs="Arial"/>
          <w:bCs/>
        </w:rPr>
      </w:pPr>
      <w:r w:rsidRPr="007F48F7">
        <w:rPr>
          <w:rFonts w:ascii="Arial" w:hAnsi="Arial" w:cs="Arial"/>
          <w:bCs/>
        </w:rPr>
        <w:t xml:space="preserve">Ne vēlāk kā 10 </w:t>
      </w:r>
      <w:r w:rsidR="00C907EA">
        <w:rPr>
          <w:rFonts w:ascii="Arial" w:hAnsi="Arial" w:cs="Arial"/>
          <w:bCs/>
        </w:rPr>
        <w:t xml:space="preserve">darba </w:t>
      </w:r>
      <w:r w:rsidRPr="007F48F7">
        <w:rPr>
          <w:rFonts w:ascii="Arial" w:hAnsi="Arial" w:cs="Arial"/>
          <w:bCs/>
        </w:rPr>
        <w:t xml:space="preserve">dienas pirms pieredzes apmaiņas brauciena </w:t>
      </w:r>
      <w:r w:rsidR="00BD4D2F" w:rsidRPr="007F48F7">
        <w:rPr>
          <w:rFonts w:ascii="Arial" w:hAnsi="Arial" w:cs="Arial"/>
          <w:bCs/>
        </w:rPr>
        <w:t>I</w:t>
      </w:r>
      <w:r w:rsidRPr="007F48F7">
        <w:rPr>
          <w:rFonts w:ascii="Arial" w:hAnsi="Arial" w:cs="Arial"/>
          <w:bCs/>
        </w:rPr>
        <w:t>zpildītāj</w:t>
      </w:r>
      <w:r w:rsidR="00BD4D2F" w:rsidRPr="007F48F7">
        <w:rPr>
          <w:rFonts w:ascii="Arial" w:hAnsi="Arial" w:cs="Arial"/>
          <w:bCs/>
        </w:rPr>
        <w:t>s iesniedz gala versiju savstarpēji saskaņotai darba kārtībai Z</w:t>
      </w:r>
      <w:r w:rsidRPr="007F48F7">
        <w:rPr>
          <w:rFonts w:ascii="Arial" w:hAnsi="Arial" w:cs="Arial"/>
          <w:bCs/>
        </w:rPr>
        <w:t>PR</w:t>
      </w:r>
      <w:r w:rsidR="00BD4D2F" w:rsidRPr="007F48F7">
        <w:rPr>
          <w:rFonts w:ascii="Arial" w:hAnsi="Arial" w:cs="Arial"/>
          <w:bCs/>
        </w:rPr>
        <w:t>.</w:t>
      </w:r>
    </w:p>
    <w:p w14:paraId="50CD1785" w14:textId="7FA3100E" w:rsidR="006B365D" w:rsidRPr="007F48F7" w:rsidRDefault="00120D0F" w:rsidP="00BD4D2F">
      <w:pPr>
        <w:pStyle w:val="Sarakstarindkopa"/>
        <w:numPr>
          <w:ilvl w:val="0"/>
          <w:numId w:val="41"/>
        </w:numPr>
        <w:jc w:val="both"/>
        <w:rPr>
          <w:rFonts w:ascii="Arial" w:hAnsi="Arial" w:cs="Arial"/>
          <w:bCs/>
        </w:rPr>
      </w:pPr>
      <w:r w:rsidRPr="007F48F7">
        <w:rPr>
          <w:rFonts w:ascii="Arial" w:hAnsi="Arial" w:cs="Arial"/>
          <w:bCs/>
        </w:rPr>
        <w:t>Pēc pasākuma 10 darba dienu laikā</w:t>
      </w:r>
      <w:r w:rsidR="00BD4D2F" w:rsidRPr="007F48F7">
        <w:rPr>
          <w:rFonts w:ascii="Arial" w:hAnsi="Arial" w:cs="Arial"/>
          <w:bCs/>
        </w:rPr>
        <w:t xml:space="preserve"> iesniedz prezentācijas u.c. uzskates materiālus, ja tādi tikuši izsniegti kādā no apskates objektiem.</w:t>
      </w:r>
      <w:r w:rsidR="006B365D" w:rsidRPr="007F48F7">
        <w:rPr>
          <w:rFonts w:ascii="Arial" w:hAnsi="Arial" w:cs="Arial"/>
          <w:bCs/>
        </w:rPr>
        <w:br w:type="page"/>
      </w:r>
    </w:p>
    <w:p w14:paraId="2DDB673A" w14:textId="133A177D" w:rsidR="007043E7" w:rsidRPr="00C907EA" w:rsidRDefault="00C228B2" w:rsidP="00C907EA">
      <w:pPr>
        <w:pStyle w:val="Sarakstarindkopa"/>
        <w:numPr>
          <w:ilvl w:val="0"/>
          <w:numId w:val="44"/>
        </w:numPr>
        <w:jc w:val="right"/>
        <w:rPr>
          <w:rStyle w:val="Izclums"/>
          <w:rFonts w:ascii="Arial" w:hAnsi="Arial" w:cs="Arial"/>
          <w:b/>
          <w:bCs/>
          <w:i w:val="0"/>
          <w:iCs w:val="0"/>
        </w:rPr>
      </w:pPr>
      <w:bookmarkStart w:id="14" w:name="_Toc188854965"/>
      <w:r w:rsidRPr="00C907EA">
        <w:rPr>
          <w:rStyle w:val="Izclums"/>
          <w:rFonts w:ascii="Arial" w:hAnsi="Arial" w:cs="Arial"/>
          <w:b/>
          <w:bCs/>
          <w:i w:val="0"/>
          <w:iCs w:val="0"/>
        </w:rPr>
        <w:lastRenderedPageBreak/>
        <w:t xml:space="preserve">pielikums </w:t>
      </w:r>
    </w:p>
    <w:p w14:paraId="74F11550" w14:textId="77777777" w:rsidR="007043E7" w:rsidRPr="007F48F7" w:rsidRDefault="007043E7" w:rsidP="007043E7">
      <w:pPr>
        <w:jc w:val="right"/>
        <w:rPr>
          <w:rStyle w:val="Izclums"/>
          <w:rFonts w:ascii="Arial" w:hAnsi="Arial" w:cs="Arial"/>
          <w:sz w:val="22"/>
          <w:szCs w:val="22"/>
        </w:rPr>
      </w:pPr>
    </w:p>
    <w:p w14:paraId="2909D025" w14:textId="7B8C22C1" w:rsidR="00CA1834" w:rsidRPr="007F48F7" w:rsidRDefault="00CA1834" w:rsidP="007043E7">
      <w:pPr>
        <w:jc w:val="center"/>
        <w:rPr>
          <w:rStyle w:val="Izclums"/>
          <w:rFonts w:ascii="Arial" w:hAnsi="Arial" w:cs="Arial"/>
          <w:b/>
          <w:bCs/>
          <w:i w:val="0"/>
          <w:iCs w:val="0"/>
          <w:sz w:val="22"/>
          <w:szCs w:val="22"/>
        </w:rPr>
      </w:pPr>
      <w:r w:rsidRPr="007F48F7">
        <w:rPr>
          <w:rStyle w:val="Izclums"/>
          <w:rFonts w:ascii="Arial" w:hAnsi="Arial" w:cs="Arial"/>
          <w:b/>
          <w:bCs/>
          <w:i w:val="0"/>
          <w:iCs w:val="0"/>
          <w:sz w:val="22"/>
          <w:szCs w:val="22"/>
        </w:rPr>
        <w:t xml:space="preserve">PIETEIKUMS DALĪBAI </w:t>
      </w:r>
      <w:bookmarkEnd w:id="14"/>
      <w:r w:rsidR="00B2793C" w:rsidRPr="007F48F7">
        <w:rPr>
          <w:rStyle w:val="Izclums"/>
          <w:rFonts w:ascii="Arial" w:hAnsi="Arial" w:cs="Arial"/>
          <w:b/>
          <w:bCs/>
          <w:i w:val="0"/>
          <w:iCs w:val="0"/>
          <w:sz w:val="22"/>
          <w:szCs w:val="22"/>
        </w:rPr>
        <w:t>TIRGUS IZPĒTĒ</w:t>
      </w:r>
    </w:p>
    <w:p w14:paraId="7882D835" w14:textId="77777777" w:rsidR="00CA1834" w:rsidRPr="007F48F7" w:rsidRDefault="00CA1834" w:rsidP="00CA1834">
      <w:pPr>
        <w:ind w:right="-6"/>
        <w:jc w:val="center"/>
        <w:rPr>
          <w:rFonts w:ascii="Arial" w:hAnsi="Arial" w:cs="Arial"/>
          <w:sz w:val="22"/>
          <w:szCs w:val="22"/>
        </w:rPr>
      </w:pPr>
    </w:p>
    <w:p w14:paraId="5888DB28" w14:textId="15C7DD36" w:rsidR="00C228B2" w:rsidRPr="007F48F7" w:rsidRDefault="006F4A2F" w:rsidP="006F4A2F">
      <w:pPr>
        <w:spacing w:line="276" w:lineRule="auto"/>
        <w:jc w:val="center"/>
        <w:rPr>
          <w:rFonts w:ascii="Arial" w:hAnsi="Arial" w:cs="Arial"/>
          <w:b/>
          <w:bCs/>
          <w:sz w:val="22"/>
          <w:szCs w:val="22"/>
          <w:bdr w:val="none" w:sz="0" w:space="0" w:color="auto" w:frame="1"/>
          <w:lang w:eastAsia="en-GB"/>
        </w:rPr>
      </w:pPr>
      <w:r w:rsidRPr="007F48F7">
        <w:rPr>
          <w:rFonts w:ascii="Arial" w:hAnsi="Arial" w:cs="Arial"/>
          <w:b/>
          <w:bCs/>
          <w:sz w:val="22"/>
          <w:szCs w:val="22"/>
        </w:rPr>
        <w:t>“</w:t>
      </w:r>
      <w:r w:rsidR="00BD4D2F" w:rsidRPr="007F48F7">
        <w:rPr>
          <w:rFonts w:ascii="Arial" w:hAnsi="Arial" w:cs="Arial"/>
          <w:b/>
          <w:bCs/>
          <w:sz w:val="22"/>
          <w:szCs w:val="22"/>
          <w:bdr w:val="none" w:sz="0" w:space="0" w:color="auto" w:frame="1"/>
          <w:lang w:eastAsia="en-GB"/>
        </w:rPr>
        <w:t xml:space="preserve">Labās prakses iepazīšana: efektīva </w:t>
      </w:r>
      <w:proofErr w:type="spellStart"/>
      <w:r w:rsidR="00BD4D2F" w:rsidRPr="007F48F7">
        <w:rPr>
          <w:rFonts w:ascii="Arial" w:hAnsi="Arial" w:cs="Arial"/>
          <w:b/>
          <w:bCs/>
          <w:sz w:val="22"/>
          <w:szCs w:val="22"/>
          <w:bdr w:val="none" w:sz="0" w:space="0" w:color="auto" w:frame="1"/>
          <w:lang w:eastAsia="en-GB"/>
        </w:rPr>
        <w:t>lietusūdeņu</w:t>
      </w:r>
      <w:proofErr w:type="spellEnd"/>
      <w:r w:rsidR="00BD4D2F" w:rsidRPr="007F48F7">
        <w:rPr>
          <w:rFonts w:ascii="Arial" w:hAnsi="Arial" w:cs="Arial"/>
          <w:b/>
          <w:bCs/>
          <w:sz w:val="22"/>
          <w:szCs w:val="22"/>
          <w:bdr w:val="none" w:sz="0" w:space="0" w:color="auto" w:frame="1"/>
          <w:lang w:eastAsia="en-GB"/>
        </w:rPr>
        <w:t xml:space="preserve"> apsaimniekošana un risinājumu iekļaušana pilsētvidē</w:t>
      </w:r>
      <w:r w:rsidR="00BD4D2F" w:rsidRPr="00C907EA">
        <w:rPr>
          <w:rFonts w:ascii="Arial" w:hAnsi="Arial" w:cs="Arial"/>
          <w:b/>
          <w:bCs/>
          <w:sz w:val="22"/>
          <w:szCs w:val="22"/>
          <w:bdr w:val="none" w:sz="0" w:space="0" w:color="auto" w:frame="1"/>
          <w:lang w:eastAsia="en-GB"/>
        </w:rPr>
        <w:t>. Dānijas un Zviedrijas pieredze</w:t>
      </w:r>
      <w:r w:rsidR="00BD4D2F" w:rsidRPr="007F48F7">
        <w:rPr>
          <w:rFonts w:ascii="Arial" w:hAnsi="Arial" w:cs="Arial"/>
          <w:b/>
          <w:bCs/>
          <w:sz w:val="22"/>
          <w:szCs w:val="22"/>
          <w:bdr w:val="none" w:sz="0" w:space="0" w:color="auto" w:frame="1"/>
          <w:lang w:eastAsia="en-GB"/>
        </w:rPr>
        <w:t>.</w:t>
      </w:r>
      <w:r w:rsidRPr="007F48F7">
        <w:rPr>
          <w:rFonts w:ascii="Arial" w:hAnsi="Arial" w:cs="Arial"/>
          <w:b/>
          <w:bCs/>
          <w:sz w:val="22"/>
          <w:szCs w:val="22"/>
        </w:rPr>
        <w:t>”</w:t>
      </w:r>
      <w:r w:rsidR="00CA1834" w:rsidRPr="007F48F7">
        <w:rPr>
          <w:rFonts w:ascii="Arial" w:hAnsi="Arial" w:cs="Arial"/>
          <w:b/>
          <w:bCs/>
          <w:sz w:val="22"/>
          <w:szCs w:val="22"/>
          <w:bdr w:val="none" w:sz="0" w:space="0" w:color="auto" w:frame="1"/>
          <w:lang w:eastAsia="en-GB"/>
        </w:rPr>
        <w:t xml:space="preserve">  </w:t>
      </w:r>
    </w:p>
    <w:p w14:paraId="0B107714" w14:textId="77777777" w:rsidR="00CA1834" w:rsidRPr="007F48F7" w:rsidRDefault="00CA1834" w:rsidP="00CA1834">
      <w:pPr>
        <w:spacing w:before="120" w:after="120"/>
        <w:ind w:right="-6"/>
        <w:rPr>
          <w:rFonts w:ascii="Arial" w:hAnsi="Arial" w:cs="Arial"/>
          <w:sz w:val="22"/>
          <w:szCs w:val="22"/>
        </w:rPr>
      </w:pPr>
      <w:r w:rsidRPr="007F48F7">
        <w:rPr>
          <w:rFonts w:ascii="Arial" w:hAnsi="Arial" w:cs="Arial"/>
          <w:sz w:val="22"/>
          <w:szCs w:val="22"/>
        </w:rPr>
        <w:t xml:space="preserve">Pretendents: </w:t>
      </w:r>
    </w:p>
    <w:tbl>
      <w:tblPr>
        <w:tblStyle w:val="15"/>
        <w:tblW w:w="9639" w:type="dxa"/>
        <w:tblInd w:w="-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3348"/>
        <w:gridCol w:w="6291"/>
      </w:tblGrid>
      <w:tr w:rsidR="00727C41" w:rsidRPr="007F48F7" w14:paraId="281DEF16" w14:textId="77777777" w:rsidTr="003069B0">
        <w:tc>
          <w:tcPr>
            <w:tcW w:w="3348" w:type="dxa"/>
            <w:tcBorders>
              <w:top w:val="single" w:sz="4" w:space="0" w:color="000000"/>
              <w:left w:val="single" w:sz="4" w:space="0" w:color="000000"/>
              <w:bottom w:val="single" w:sz="4" w:space="0" w:color="000000"/>
            </w:tcBorders>
            <w:shd w:val="clear" w:color="auto" w:fill="auto"/>
          </w:tcPr>
          <w:p w14:paraId="11B4EF18" w14:textId="77777777" w:rsidR="00CA1834" w:rsidRPr="007F48F7" w:rsidRDefault="00CA1834" w:rsidP="003069B0">
            <w:pPr>
              <w:spacing w:after="120"/>
              <w:jc w:val="both"/>
              <w:rPr>
                <w:rFonts w:ascii="Arial" w:hAnsi="Arial" w:cs="Arial"/>
                <w:color w:val="auto"/>
                <w:sz w:val="22"/>
                <w:szCs w:val="22"/>
              </w:rPr>
            </w:pPr>
            <w:r w:rsidRPr="007F48F7">
              <w:rPr>
                <w:rFonts w:ascii="Arial" w:hAnsi="Arial" w:cs="Arial"/>
                <w:color w:val="auto"/>
                <w:sz w:val="22"/>
                <w:szCs w:val="22"/>
              </w:rPr>
              <w:t>Pretendenta nosaukums:</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6545215E" w14:textId="77777777" w:rsidR="00CA1834" w:rsidRPr="007F48F7" w:rsidRDefault="00CA1834" w:rsidP="003069B0">
            <w:pPr>
              <w:spacing w:after="120"/>
              <w:jc w:val="both"/>
              <w:rPr>
                <w:rFonts w:ascii="Arial" w:hAnsi="Arial" w:cs="Arial"/>
                <w:color w:val="auto"/>
                <w:sz w:val="22"/>
                <w:szCs w:val="22"/>
              </w:rPr>
            </w:pPr>
          </w:p>
        </w:tc>
      </w:tr>
      <w:tr w:rsidR="00727C41" w:rsidRPr="007F48F7" w14:paraId="0CC84A39" w14:textId="77777777" w:rsidTr="003069B0">
        <w:tc>
          <w:tcPr>
            <w:tcW w:w="3348" w:type="dxa"/>
            <w:tcBorders>
              <w:top w:val="single" w:sz="4" w:space="0" w:color="000000"/>
              <w:left w:val="single" w:sz="4" w:space="0" w:color="000000"/>
              <w:bottom w:val="single" w:sz="4" w:space="0" w:color="000000"/>
            </w:tcBorders>
            <w:shd w:val="clear" w:color="auto" w:fill="auto"/>
          </w:tcPr>
          <w:p w14:paraId="1F69F3F7" w14:textId="77777777" w:rsidR="00CA1834" w:rsidRPr="007F48F7" w:rsidRDefault="00CA1834" w:rsidP="003069B0">
            <w:pPr>
              <w:spacing w:after="120"/>
              <w:jc w:val="both"/>
              <w:rPr>
                <w:rFonts w:ascii="Arial" w:hAnsi="Arial" w:cs="Arial"/>
                <w:color w:val="auto"/>
                <w:sz w:val="22"/>
                <w:szCs w:val="22"/>
              </w:rPr>
            </w:pPr>
            <w:r w:rsidRPr="007F48F7">
              <w:rPr>
                <w:rFonts w:ascii="Arial" w:hAnsi="Arial" w:cs="Arial"/>
                <w:color w:val="auto"/>
                <w:sz w:val="22"/>
                <w:szCs w:val="22"/>
              </w:rPr>
              <w:t>Vien. reģistrācijas Nr./Personas kods:</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3EC0FD75" w14:textId="77777777" w:rsidR="00CA1834" w:rsidRPr="007F48F7" w:rsidRDefault="00CA1834" w:rsidP="003069B0">
            <w:pPr>
              <w:spacing w:after="120"/>
              <w:jc w:val="both"/>
              <w:rPr>
                <w:rFonts w:ascii="Arial" w:hAnsi="Arial" w:cs="Arial"/>
                <w:color w:val="auto"/>
                <w:sz w:val="22"/>
                <w:szCs w:val="22"/>
              </w:rPr>
            </w:pPr>
          </w:p>
        </w:tc>
      </w:tr>
      <w:tr w:rsidR="00727C41" w:rsidRPr="007F48F7" w14:paraId="1902C16E" w14:textId="77777777" w:rsidTr="003069B0">
        <w:tc>
          <w:tcPr>
            <w:tcW w:w="3348" w:type="dxa"/>
            <w:tcBorders>
              <w:top w:val="single" w:sz="4" w:space="0" w:color="000000"/>
              <w:left w:val="single" w:sz="4" w:space="0" w:color="000000"/>
              <w:bottom w:val="single" w:sz="4" w:space="0" w:color="000000"/>
            </w:tcBorders>
            <w:shd w:val="clear" w:color="auto" w:fill="auto"/>
          </w:tcPr>
          <w:p w14:paraId="7AD42294" w14:textId="77777777" w:rsidR="00CA1834" w:rsidRPr="007F48F7" w:rsidRDefault="00CA1834" w:rsidP="003069B0">
            <w:pPr>
              <w:spacing w:after="120"/>
              <w:jc w:val="both"/>
              <w:rPr>
                <w:rFonts w:ascii="Arial" w:hAnsi="Arial" w:cs="Arial"/>
                <w:color w:val="auto"/>
                <w:sz w:val="22"/>
                <w:szCs w:val="22"/>
              </w:rPr>
            </w:pPr>
            <w:r w:rsidRPr="007F48F7">
              <w:rPr>
                <w:rFonts w:ascii="Arial" w:hAnsi="Arial" w:cs="Arial"/>
                <w:color w:val="auto"/>
                <w:sz w:val="22"/>
                <w:szCs w:val="22"/>
              </w:rPr>
              <w:t>Juridiskā adrese:</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373F789C" w14:textId="77777777" w:rsidR="00CA1834" w:rsidRPr="007F48F7" w:rsidRDefault="00CA1834" w:rsidP="003069B0">
            <w:pPr>
              <w:spacing w:after="120"/>
              <w:jc w:val="both"/>
              <w:rPr>
                <w:rFonts w:ascii="Arial" w:hAnsi="Arial" w:cs="Arial"/>
                <w:color w:val="auto"/>
                <w:sz w:val="22"/>
                <w:szCs w:val="22"/>
              </w:rPr>
            </w:pPr>
          </w:p>
        </w:tc>
      </w:tr>
      <w:tr w:rsidR="00727C41" w:rsidRPr="007F48F7" w14:paraId="3DB341EE" w14:textId="77777777" w:rsidTr="003069B0">
        <w:tc>
          <w:tcPr>
            <w:tcW w:w="3348" w:type="dxa"/>
            <w:tcBorders>
              <w:top w:val="single" w:sz="4" w:space="0" w:color="000000"/>
              <w:left w:val="single" w:sz="4" w:space="0" w:color="000000"/>
              <w:bottom w:val="single" w:sz="4" w:space="0" w:color="000000"/>
            </w:tcBorders>
            <w:shd w:val="clear" w:color="auto" w:fill="auto"/>
          </w:tcPr>
          <w:p w14:paraId="19C35AC0" w14:textId="77777777" w:rsidR="00CA1834" w:rsidRPr="007F48F7" w:rsidRDefault="00CA1834" w:rsidP="003069B0">
            <w:pPr>
              <w:spacing w:after="120"/>
              <w:jc w:val="both"/>
              <w:rPr>
                <w:rFonts w:ascii="Arial" w:hAnsi="Arial" w:cs="Arial"/>
                <w:color w:val="auto"/>
                <w:sz w:val="22"/>
                <w:szCs w:val="22"/>
              </w:rPr>
            </w:pPr>
            <w:r w:rsidRPr="007F48F7">
              <w:rPr>
                <w:rFonts w:ascii="Arial" w:hAnsi="Arial" w:cs="Arial"/>
                <w:color w:val="auto"/>
                <w:sz w:val="22"/>
                <w:szCs w:val="22"/>
              </w:rPr>
              <w:t>Faktiskā adrese:</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767D3DA8" w14:textId="77777777" w:rsidR="00CA1834" w:rsidRPr="007F48F7" w:rsidRDefault="00CA1834" w:rsidP="003069B0">
            <w:pPr>
              <w:spacing w:after="120"/>
              <w:jc w:val="both"/>
              <w:rPr>
                <w:rFonts w:ascii="Arial" w:hAnsi="Arial" w:cs="Arial"/>
                <w:color w:val="auto"/>
                <w:sz w:val="22"/>
                <w:szCs w:val="22"/>
              </w:rPr>
            </w:pPr>
          </w:p>
        </w:tc>
      </w:tr>
      <w:tr w:rsidR="00727C41" w:rsidRPr="007F48F7" w14:paraId="0BB7E3D3" w14:textId="77777777" w:rsidTr="003069B0">
        <w:tc>
          <w:tcPr>
            <w:tcW w:w="3348" w:type="dxa"/>
            <w:tcBorders>
              <w:top w:val="single" w:sz="4" w:space="0" w:color="000000"/>
              <w:left w:val="single" w:sz="4" w:space="0" w:color="000000"/>
              <w:bottom w:val="single" w:sz="4" w:space="0" w:color="000000"/>
            </w:tcBorders>
            <w:shd w:val="clear" w:color="auto" w:fill="auto"/>
          </w:tcPr>
          <w:p w14:paraId="20F51085" w14:textId="77777777" w:rsidR="00CA1834" w:rsidRPr="007F48F7" w:rsidRDefault="00CA1834" w:rsidP="003069B0">
            <w:pPr>
              <w:spacing w:after="120"/>
              <w:jc w:val="both"/>
              <w:rPr>
                <w:rFonts w:ascii="Arial" w:hAnsi="Arial" w:cs="Arial"/>
                <w:color w:val="auto"/>
                <w:sz w:val="22"/>
                <w:szCs w:val="22"/>
              </w:rPr>
            </w:pPr>
            <w:r w:rsidRPr="007F48F7">
              <w:rPr>
                <w:rFonts w:ascii="Arial" w:hAnsi="Arial" w:cs="Arial"/>
                <w:color w:val="auto"/>
                <w:sz w:val="22"/>
                <w:szCs w:val="22"/>
              </w:rPr>
              <w:t>Bankas Konta Nr.</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7487759C" w14:textId="77777777" w:rsidR="00CA1834" w:rsidRPr="007F48F7" w:rsidRDefault="00CA1834" w:rsidP="003069B0">
            <w:pPr>
              <w:spacing w:after="120"/>
              <w:jc w:val="both"/>
              <w:rPr>
                <w:rFonts w:ascii="Arial" w:hAnsi="Arial" w:cs="Arial"/>
                <w:color w:val="auto"/>
                <w:sz w:val="22"/>
                <w:szCs w:val="22"/>
              </w:rPr>
            </w:pPr>
          </w:p>
        </w:tc>
      </w:tr>
      <w:tr w:rsidR="00727C41" w:rsidRPr="007F48F7" w14:paraId="28E23424" w14:textId="77777777" w:rsidTr="003069B0">
        <w:tc>
          <w:tcPr>
            <w:tcW w:w="3348" w:type="dxa"/>
            <w:tcBorders>
              <w:top w:val="single" w:sz="4" w:space="0" w:color="000000"/>
              <w:left w:val="single" w:sz="4" w:space="0" w:color="000000"/>
              <w:bottom w:val="single" w:sz="4" w:space="0" w:color="000000"/>
            </w:tcBorders>
            <w:shd w:val="clear" w:color="auto" w:fill="auto"/>
          </w:tcPr>
          <w:p w14:paraId="28ABDCC3" w14:textId="77777777" w:rsidR="00CA1834" w:rsidRPr="007F48F7" w:rsidRDefault="00CA1834" w:rsidP="003069B0">
            <w:pPr>
              <w:spacing w:after="120"/>
              <w:jc w:val="both"/>
              <w:rPr>
                <w:rFonts w:ascii="Arial" w:hAnsi="Arial" w:cs="Arial"/>
                <w:color w:val="auto"/>
                <w:sz w:val="22"/>
                <w:szCs w:val="22"/>
              </w:rPr>
            </w:pPr>
            <w:r w:rsidRPr="007F48F7">
              <w:rPr>
                <w:rFonts w:ascii="Arial" w:hAnsi="Arial" w:cs="Arial"/>
                <w:color w:val="auto"/>
                <w:sz w:val="22"/>
                <w:szCs w:val="22"/>
              </w:rPr>
              <w:t>Bankas kods:</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6440E6C6" w14:textId="77777777" w:rsidR="00CA1834" w:rsidRPr="007F48F7" w:rsidRDefault="00CA1834" w:rsidP="003069B0">
            <w:pPr>
              <w:spacing w:after="120"/>
              <w:jc w:val="both"/>
              <w:rPr>
                <w:rFonts w:ascii="Arial" w:hAnsi="Arial" w:cs="Arial"/>
                <w:color w:val="auto"/>
                <w:sz w:val="22"/>
                <w:szCs w:val="22"/>
              </w:rPr>
            </w:pPr>
          </w:p>
        </w:tc>
      </w:tr>
      <w:tr w:rsidR="00727C41" w:rsidRPr="007F48F7" w14:paraId="5A2FDE0B" w14:textId="77777777" w:rsidTr="003069B0">
        <w:tc>
          <w:tcPr>
            <w:tcW w:w="3348" w:type="dxa"/>
            <w:tcBorders>
              <w:top w:val="single" w:sz="4" w:space="0" w:color="000000"/>
              <w:left w:val="single" w:sz="4" w:space="0" w:color="000000"/>
              <w:bottom w:val="single" w:sz="4" w:space="0" w:color="000000"/>
            </w:tcBorders>
            <w:shd w:val="clear" w:color="auto" w:fill="auto"/>
          </w:tcPr>
          <w:p w14:paraId="08F70660" w14:textId="77777777" w:rsidR="00CA1834" w:rsidRPr="007F48F7" w:rsidRDefault="00CA1834" w:rsidP="003069B0">
            <w:pPr>
              <w:spacing w:after="120"/>
              <w:jc w:val="both"/>
              <w:rPr>
                <w:rFonts w:ascii="Arial" w:hAnsi="Arial" w:cs="Arial"/>
                <w:color w:val="auto"/>
                <w:sz w:val="22"/>
                <w:szCs w:val="22"/>
              </w:rPr>
            </w:pPr>
            <w:r w:rsidRPr="007F48F7">
              <w:rPr>
                <w:rFonts w:ascii="Arial" w:hAnsi="Arial" w:cs="Arial"/>
                <w:color w:val="auto"/>
                <w:sz w:val="22"/>
                <w:szCs w:val="22"/>
              </w:rPr>
              <w:t>Bankas nosaukums:</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07BC3452" w14:textId="77777777" w:rsidR="00CA1834" w:rsidRPr="007F48F7" w:rsidRDefault="00CA1834" w:rsidP="003069B0">
            <w:pPr>
              <w:spacing w:after="120"/>
              <w:jc w:val="both"/>
              <w:rPr>
                <w:rFonts w:ascii="Arial" w:hAnsi="Arial" w:cs="Arial"/>
                <w:color w:val="auto"/>
                <w:sz w:val="22"/>
                <w:szCs w:val="22"/>
              </w:rPr>
            </w:pPr>
          </w:p>
        </w:tc>
      </w:tr>
      <w:tr w:rsidR="00727C41" w:rsidRPr="007F48F7" w14:paraId="4E54495C" w14:textId="77777777" w:rsidTr="003069B0">
        <w:tc>
          <w:tcPr>
            <w:tcW w:w="3348" w:type="dxa"/>
            <w:tcBorders>
              <w:top w:val="single" w:sz="4" w:space="0" w:color="000000"/>
              <w:left w:val="single" w:sz="4" w:space="0" w:color="000000"/>
              <w:bottom w:val="single" w:sz="4" w:space="0" w:color="000000"/>
            </w:tcBorders>
            <w:shd w:val="clear" w:color="auto" w:fill="auto"/>
          </w:tcPr>
          <w:p w14:paraId="796624EF" w14:textId="77777777" w:rsidR="00CA1834" w:rsidRPr="007F48F7" w:rsidRDefault="00CA1834" w:rsidP="003069B0">
            <w:pPr>
              <w:spacing w:after="120"/>
              <w:jc w:val="both"/>
              <w:rPr>
                <w:rFonts w:ascii="Arial" w:hAnsi="Arial" w:cs="Arial"/>
                <w:color w:val="auto"/>
                <w:sz w:val="22"/>
                <w:szCs w:val="22"/>
              </w:rPr>
            </w:pPr>
            <w:r w:rsidRPr="007F48F7">
              <w:rPr>
                <w:rFonts w:ascii="Arial" w:hAnsi="Arial" w:cs="Arial"/>
                <w:color w:val="auto"/>
                <w:sz w:val="22"/>
                <w:szCs w:val="22"/>
              </w:rPr>
              <w:t xml:space="preserve">Tālruņa Nr. </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5EA3D5F7" w14:textId="77777777" w:rsidR="00CA1834" w:rsidRPr="007F48F7" w:rsidRDefault="00CA1834" w:rsidP="003069B0">
            <w:pPr>
              <w:spacing w:after="120"/>
              <w:jc w:val="both"/>
              <w:rPr>
                <w:rFonts w:ascii="Arial" w:hAnsi="Arial" w:cs="Arial"/>
                <w:color w:val="auto"/>
                <w:sz w:val="22"/>
                <w:szCs w:val="22"/>
              </w:rPr>
            </w:pPr>
          </w:p>
        </w:tc>
      </w:tr>
    </w:tbl>
    <w:p w14:paraId="1B084504" w14:textId="77777777" w:rsidR="00FE7DE3" w:rsidRPr="007F48F7" w:rsidRDefault="00FE7DE3" w:rsidP="00CA1834">
      <w:pPr>
        <w:spacing w:after="120"/>
        <w:jc w:val="both"/>
        <w:rPr>
          <w:rFonts w:ascii="Arial" w:hAnsi="Arial" w:cs="Arial"/>
          <w:sz w:val="22"/>
          <w:szCs w:val="22"/>
        </w:rPr>
      </w:pPr>
    </w:p>
    <w:p w14:paraId="18B507C4" w14:textId="1180F373" w:rsidR="00CA1834" w:rsidRPr="007F48F7" w:rsidRDefault="00CA1834" w:rsidP="00CA1834">
      <w:pPr>
        <w:spacing w:after="120"/>
        <w:jc w:val="both"/>
        <w:rPr>
          <w:rFonts w:ascii="Arial" w:hAnsi="Arial" w:cs="Arial"/>
          <w:sz w:val="22"/>
          <w:szCs w:val="22"/>
        </w:rPr>
      </w:pPr>
      <w:r w:rsidRPr="007F48F7">
        <w:rPr>
          <w:rFonts w:ascii="Arial" w:hAnsi="Arial" w:cs="Arial"/>
          <w:sz w:val="22"/>
          <w:szCs w:val="22"/>
        </w:rPr>
        <w:t>Kontaktpersona:</w:t>
      </w:r>
    </w:p>
    <w:tbl>
      <w:tblPr>
        <w:tblStyle w:val="14"/>
        <w:tblW w:w="9639" w:type="dxa"/>
        <w:tblInd w:w="-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3348"/>
        <w:gridCol w:w="6291"/>
      </w:tblGrid>
      <w:tr w:rsidR="00727C41" w:rsidRPr="007F48F7" w14:paraId="120EBCC6" w14:textId="77777777" w:rsidTr="003069B0">
        <w:tc>
          <w:tcPr>
            <w:tcW w:w="3348" w:type="dxa"/>
            <w:tcBorders>
              <w:top w:val="single" w:sz="4" w:space="0" w:color="000000"/>
              <w:left w:val="single" w:sz="4" w:space="0" w:color="000000"/>
              <w:bottom w:val="single" w:sz="4" w:space="0" w:color="000000"/>
            </w:tcBorders>
            <w:shd w:val="clear" w:color="auto" w:fill="auto"/>
          </w:tcPr>
          <w:p w14:paraId="73F7A1A6" w14:textId="77777777" w:rsidR="00CA1834" w:rsidRPr="007F48F7" w:rsidRDefault="00CA1834" w:rsidP="003069B0">
            <w:pPr>
              <w:spacing w:after="120"/>
              <w:jc w:val="both"/>
              <w:rPr>
                <w:rFonts w:ascii="Arial" w:hAnsi="Arial" w:cs="Arial"/>
                <w:color w:val="auto"/>
                <w:sz w:val="22"/>
                <w:szCs w:val="22"/>
              </w:rPr>
            </w:pPr>
            <w:r w:rsidRPr="007F48F7">
              <w:rPr>
                <w:rFonts w:ascii="Arial" w:hAnsi="Arial" w:cs="Arial"/>
                <w:color w:val="auto"/>
                <w:sz w:val="22"/>
                <w:szCs w:val="22"/>
              </w:rPr>
              <w:t>Vārds, uzvārds:</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7E014706" w14:textId="77777777" w:rsidR="00CA1834" w:rsidRPr="007F48F7" w:rsidRDefault="00CA1834" w:rsidP="003069B0">
            <w:pPr>
              <w:spacing w:after="120"/>
              <w:jc w:val="both"/>
              <w:rPr>
                <w:rFonts w:ascii="Arial" w:hAnsi="Arial" w:cs="Arial"/>
                <w:color w:val="auto"/>
                <w:sz w:val="22"/>
                <w:szCs w:val="22"/>
              </w:rPr>
            </w:pPr>
          </w:p>
        </w:tc>
      </w:tr>
      <w:tr w:rsidR="00727C41" w:rsidRPr="007F48F7" w14:paraId="5A674B39" w14:textId="77777777" w:rsidTr="003069B0">
        <w:tc>
          <w:tcPr>
            <w:tcW w:w="3348" w:type="dxa"/>
            <w:tcBorders>
              <w:top w:val="single" w:sz="4" w:space="0" w:color="000000"/>
              <w:left w:val="single" w:sz="4" w:space="0" w:color="000000"/>
              <w:bottom w:val="single" w:sz="4" w:space="0" w:color="000000"/>
            </w:tcBorders>
            <w:shd w:val="clear" w:color="auto" w:fill="auto"/>
          </w:tcPr>
          <w:p w14:paraId="5A6CBAB1" w14:textId="77777777" w:rsidR="00CA1834" w:rsidRPr="007F48F7" w:rsidRDefault="00CA1834" w:rsidP="003069B0">
            <w:pPr>
              <w:spacing w:after="120"/>
              <w:jc w:val="both"/>
              <w:rPr>
                <w:rFonts w:ascii="Arial" w:hAnsi="Arial" w:cs="Arial"/>
                <w:color w:val="auto"/>
                <w:sz w:val="22"/>
                <w:szCs w:val="22"/>
              </w:rPr>
            </w:pPr>
            <w:r w:rsidRPr="007F48F7">
              <w:rPr>
                <w:rFonts w:ascii="Arial" w:hAnsi="Arial" w:cs="Arial"/>
                <w:color w:val="auto"/>
                <w:sz w:val="22"/>
                <w:szCs w:val="22"/>
              </w:rPr>
              <w:t xml:space="preserve">Telefona numurs: </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1842EC13" w14:textId="77777777" w:rsidR="00CA1834" w:rsidRPr="007F48F7" w:rsidRDefault="00CA1834" w:rsidP="003069B0">
            <w:pPr>
              <w:spacing w:after="120"/>
              <w:jc w:val="both"/>
              <w:rPr>
                <w:rFonts w:ascii="Arial" w:hAnsi="Arial" w:cs="Arial"/>
                <w:color w:val="auto"/>
                <w:sz w:val="22"/>
                <w:szCs w:val="22"/>
              </w:rPr>
            </w:pPr>
          </w:p>
        </w:tc>
      </w:tr>
      <w:tr w:rsidR="00727C41" w:rsidRPr="007F48F7" w14:paraId="7C045532" w14:textId="77777777" w:rsidTr="003069B0">
        <w:tc>
          <w:tcPr>
            <w:tcW w:w="3348" w:type="dxa"/>
            <w:tcBorders>
              <w:top w:val="single" w:sz="4" w:space="0" w:color="000000"/>
              <w:left w:val="single" w:sz="4" w:space="0" w:color="000000"/>
              <w:bottom w:val="single" w:sz="4" w:space="0" w:color="000000"/>
            </w:tcBorders>
            <w:shd w:val="clear" w:color="auto" w:fill="auto"/>
          </w:tcPr>
          <w:p w14:paraId="47BDBDFF" w14:textId="77777777" w:rsidR="00CA1834" w:rsidRPr="007F48F7" w:rsidRDefault="00CA1834" w:rsidP="003069B0">
            <w:pPr>
              <w:spacing w:after="120"/>
              <w:jc w:val="both"/>
              <w:rPr>
                <w:rFonts w:ascii="Arial" w:hAnsi="Arial" w:cs="Arial"/>
                <w:color w:val="auto"/>
                <w:sz w:val="22"/>
                <w:szCs w:val="22"/>
              </w:rPr>
            </w:pPr>
            <w:r w:rsidRPr="007F48F7">
              <w:rPr>
                <w:rFonts w:ascii="Arial" w:hAnsi="Arial" w:cs="Arial"/>
                <w:color w:val="auto"/>
                <w:sz w:val="22"/>
                <w:szCs w:val="22"/>
              </w:rPr>
              <w:t>e-pasta adrese*:</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552EB5E1" w14:textId="77777777" w:rsidR="00CA1834" w:rsidRPr="007F48F7" w:rsidRDefault="00CA1834" w:rsidP="003069B0">
            <w:pPr>
              <w:spacing w:after="120"/>
              <w:jc w:val="both"/>
              <w:rPr>
                <w:rFonts w:ascii="Arial" w:hAnsi="Arial" w:cs="Arial"/>
                <w:color w:val="auto"/>
                <w:sz w:val="22"/>
                <w:szCs w:val="22"/>
              </w:rPr>
            </w:pPr>
          </w:p>
        </w:tc>
      </w:tr>
    </w:tbl>
    <w:p w14:paraId="4D4564E9" w14:textId="77777777" w:rsidR="00CA1834" w:rsidRPr="007F48F7" w:rsidRDefault="00CA1834" w:rsidP="00CA1834">
      <w:pPr>
        <w:ind w:right="-6"/>
        <w:jc w:val="both"/>
        <w:rPr>
          <w:rFonts w:ascii="Arial" w:hAnsi="Arial" w:cs="Arial"/>
          <w:sz w:val="22"/>
          <w:szCs w:val="22"/>
        </w:rPr>
      </w:pPr>
    </w:p>
    <w:p w14:paraId="1A5943EC" w14:textId="1F071C43" w:rsidR="002D1298" w:rsidRPr="007F48F7" w:rsidRDefault="00CA1834" w:rsidP="00120D0F">
      <w:pPr>
        <w:spacing w:line="276" w:lineRule="auto"/>
        <w:ind w:left="-270"/>
        <w:jc w:val="both"/>
        <w:rPr>
          <w:rFonts w:ascii="Arial" w:hAnsi="Arial" w:cs="Arial"/>
          <w:sz w:val="22"/>
          <w:szCs w:val="22"/>
        </w:rPr>
      </w:pPr>
      <w:r w:rsidRPr="007F48F7">
        <w:rPr>
          <w:rFonts w:ascii="Arial" w:hAnsi="Arial" w:cs="Arial"/>
          <w:sz w:val="22"/>
          <w:szCs w:val="22"/>
        </w:rPr>
        <w:t>ar šī pieteikuma iesniegšanu piesakos/-</w:t>
      </w:r>
      <w:proofErr w:type="spellStart"/>
      <w:r w:rsidRPr="007F48F7">
        <w:rPr>
          <w:rFonts w:ascii="Arial" w:hAnsi="Arial" w:cs="Arial"/>
          <w:sz w:val="22"/>
          <w:szCs w:val="22"/>
        </w:rPr>
        <w:t>āmies</w:t>
      </w:r>
      <w:proofErr w:type="spellEnd"/>
      <w:r w:rsidRPr="007F48F7">
        <w:rPr>
          <w:rFonts w:ascii="Arial" w:hAnsi="Arial" w:cs="Arial"/>
          <w:sz w:val="22"/>
          <w:szCs w:val="22"/>
        </w:rPr>
        <w:t xml:space="preserve"> piedalīties </w:t>
      </w:r>
      <w:r w:rsidR="00B2793C" w:rsidRPr="007F48F7">
        <w:rPr>
          <w:rFonts w:ascii="Arial" w:hAnsi="Arial" w:cs="Arial"/>
          <w:sz w:val="22"/>
          <w:szCs w:val="22"/>
        </w:rPr>
        <w:t>tirgus izpētē</w:t>
      </w:r>
      <w:r w:rsidR="00AB2C84" w:rsidRPr="007F48F7">
        <w:rPr>
          <w:rFonts w:ascii="Arial" w:hAnsi="Arial" w:cs="Arial"/>
          <w:sz w:val="22"/>
          <w:szCs w:val="22"/>
        </w:rPr>
        <w:t xml:space="preserve"> </w:t>
      </w:r>
      <w:bookmarkStart w:id="15" w:name="_Hlk175053487"/>
      <w:r w:rsidR="006F4A2F" w:rsidRPr="007F48F7">
        <w:rPr>
          <w:rFonts w:ascii="Arial" w:hAnsi="Arial" w:cs="Arial"/>
          <w:b/>
          <w:bCs/>
          <w:sz w:val="22"/>
          <w:szCs w:val="22"/>
        </w:rPr>
        <w:t>“</w:t>
      </w:r>
      <w:bookmarkEnd w:id="15"/>
      <w:r w:rsidR="00BD4D2F" w:rsidRPr="007F48F7">
        <w:rPr>
          <w:rFonts w:ascii="Arial" w:hAnsi="Arial" w:cs="Arial"/>
          <w:b/>
          <w:bCs/>
          <w:sz w:val="22"/>
          <w:szCs w:val="22"/>
        </w:rPr>
        <w:t xml:space="preserve">Labās prakses iepazīšana: efektīva </w:t>
      </w:r>
      <w:proofErr w:type="spellStart"/>
      <w:r w:rsidR="00BD4D2F" w:rsidRPr="007F48F7">
        <w:rPr>
          <w:rFonts w:ascii="Arial" w:hAnsi="Arial" w:cs="Arial"/>
          <w:b/>
          <w:bCs/>
          <w:sz w:val="22"/>
          <w:szCs w:val="22"/>
        </w:rPr>
        <w:t>lietusūdeņu</w:t>
      </w:r>
      <w:proofErr w:type="spellEnd"/>
      <w:r w:rsidR="00BD4D2F" w:rsidRPr="007F48F7">
        <w:rPr>
          <w:rFonts w:ascii="Arial" w:hAnsi="Arial" w:cs="Arial"/>
          <w:b/>
          <w:bCs/>
          <w:sz w:val="22"/>
          <w:szCs w:val="22"/>
        </w:rPr>
        <w:t xml:space="preserve"> apsaimniekošana un risinājumu iekļaušana pilsētvidē. Dānijas un Zviedrijas pieredze.</w:t>
      </w:r>
      <w:r w:rsidR="00120D0F" w:rsidRPr="007F48F7">
        <w:rPr>
          <w:rFonts w:ascii="Arial" w:hAnsi="Arial" w:cs="Arial"/>
          <w:b/>
          <w:bCs/>
          <w:sz w:val="22"/>
          <w:szCs w:val="22"/>
        </w:rPr>
        <w:t>”</w:t>
      </w:r>
    </w:p>
    <w:p w14:paraId="7A3D2152" w14:textId="5AC92AC5" w:rsidR="00CA1834" w:rsidRPr="007F48F7" w:rsidRDefault="002D1298" w:rsidP="00CA1834">
      <w:pPr>
        <w:ind w:right="-6"/>
        <w:jc w:val="both"/>
        <w:rPr>
          <w:rFonts w:ascii="Arial" w:hAnsi="Arial" w:cs="Arial"/>
          <w:b/>
          <w:bCs/>
          <w:sz w:val="22"/>
          <w:szCs w:val="22"/>
          <w:bdr w:val="none" w:sz="0" w:space="0" w:color="auto" w:frame="1"/>
          <w:lang w:eastAsia="en-GB"/>
        </w:rPr>
      </w:pPr>
      <w:r w:rsidRPr="007F48F7">
        <w:rPr>
          <w:rFonts w:ascii="Arial" w:hAnsi="Arial" w:cs="Arial"/>
          <w:sz w:val="22"/>
          <w:szCs w:val="22"/>
        </w:rPr>
        <w:t>A</w:t>
      </w:r>
      <w:r w:rsidR="00CA1834" w:rsidRPr="007F48F7">
        <w:rPr>
          <w:rFonts w:ascii="Arial" w:hAnsi="Arial" w:cs="Arial"/>
          <w:sz w:val="22"/>
          <w:szCs w:val="22"/>
        </w:rPr>
        <w:t>r šo apliecinām, ka:</w:t>
      </w:r>
    </w:p>
    <w:p w14:paraId="16344F76" w14:textId="2C60E7F9" w:rsidR="00CA1834" w:rsidRPr="007F48F7" w:rsidRDefault="00CA1834">
      <w:pPr>
        <w:pStyle w:val="Sarakstarindkopa"/>
        <w:numPr>
          <w:ilvl w:val="0"/>
          <w:numId w:val="6"/>
        </w:numPr>
        <w:pBdr>
          <w:top w:val="nil"/>
          <w:left w:val="nil"/>
          <w:bottom w:val="nil"/>
          <w:right w:val="nil"/>
          <w:between w:val="nil"/>
        </w:pBdr>
        <w:tabs>
          <w:tab w:val="left" w:pos="426"/>
        </w:tabs>
        <w:spacing w:before="120" w:after="120" w:line="240" w:lineRule="auto"/>
        <w:ind w:left="425" w:hanging="425"/>
        <w:contextualSpacing w:val="0"/>
        <w:jc w:val="both"/>
        <w:rPr>
          <w:rFonts w:ascii="Arial" w:hAnsi="Arial" w:cs="Arial"/>
        </w:rPr>
      </w:pPr>
      <w:r w:rsidRPr="007F48F7">
        <w:rPr>
          <w:rFonts w:ascii="Arial" w:hAnsi="Arial" w:cs="Arial"/>
        </w:rPr>
        <w:t>piekrīt</w:t>
      </w:r>
      <w:r w:rsidR="005860F3" w:rsidRPr="007F48F7">
        <w:rPr>
          <w:rFonts w:ascii="Arial" w:hAnsi="Arial" w:cs="Arial"/>
        </w:rPr>
        <w:t>am</w:t>
      </w:r>
      <w:r w:rsidRPr="007F48F7">
        <w:rPr>
          <w:rFonts w:ascii="Arial" w:hAnsi="Arial" w:cs="Arial"/>
        </w:rPr>
        <w:t xml:space="preserve"> </w:t>
      </w:r>
      <w:r w:rsidR="00F37121" w:rsidRPr="007F48F7">
        <w:rPr>
          <w:rFonts w:ascii="Arial" w:hAnsi="Arial" w:cs="Arial"/>
        </w:rPr>
        <w:t>tirgus izpētes</w:t>
      </w:r>
      <w:r w:rsidRPr="007F48F7">
        <w:rPr>
          <w:rFonts w:ascii="Arial" w:hAnsi="Arial" w:cs="Arial"/>
        </w:rPr>
        <w:t xml:space="preserve"> noteikumiem un garantē</w:t>
      </w:r>
      <w:r w:rsidR="005860F3" w:rsidRPr="007F48F7">
        <w:rPr>
          <w:rFonts w:ascii="Arial" w:hAnsi="Arial" w:cs="Arial"/>
        </w:rPr>
        <w:t>jam</w:t>
      </w:r>
      <w:r w:rsidRPr="007F48F7">
        <w:rPr>
          <w:rFonts w:ascii="Arial" w:hAnsi="Arial" w:cs="Arial"/>
        </w:rPr>
        <w:t xml:space="preserve"> tehnisk</w:t>
      </w:r>
      <w:r w:rsidR="00154562" w:rsidRPr="007F48F7">
        <w:rPr>
          <w:rFonts w:ascii="Arial" w:hAnsi="Arial" w:cs="Arial"/>
        </w:rPr>
        <w:t>aj</w:t>
      </w:r>
      <w:r w:rsidRPr="007F48F7">
        <w:rPr>
          <w:rFonts w:ascii="Arial" w:hAnsi="Arial" w:cs="Arial"/>
        </w:rPr>
        <w:t>ās specifikācij</w:t>
      </w:r>
      <w:r w:rsidR="00154562" w:rsidRPr="007F48F7">
        <w:rPr>
          <w:rFonts w:ascii="Arial" w:hAnsi="Arial" w:cs="Arial"/>
        </w:rPr>
        <w:t>ā</w:t>
      </w:r>
      <w:r w:rsidRPr="007F48F7">
        <w:rPr>
          <w:rFonts w:ascii="Arial" w:hAnsi="Arial" w:cs="Arial"/>
        </w:rPr>
        <w:t>s</w:t>
      </w:r>
      <w:r w:rsidR="00154562" w:rsidRPr="007F48F7">
        <w:rPr>
          <w:rFonts w:ascii="Arial" w:hAnsi="Arial" w:cs="Arial"/>
        </w:rPr>
        <w:t xml:space="preserve"> noteikto</w:t>
      </w:r>
      <w:r w:rsidRPr="007F48F7">
        <w:rPr>
          <w:rFonts w:ascii="Arial" w:hAnsi="Arial" w:cs="Arial"/>
        </w:rPr>
        <w:t xml:space="preserve"> saistību </w:t>
      </w:r>
      <w:r w:rsidR="00154562" w:rsidRPr="007F48F7">
        <w:rPr>
          <w:rFonts w:ascii="Arial" w:hAnsi="Arial" w:cs="Arial"/>
        </w:rPr>
        <w:t>pilnīgu izpildi</w:t>
      </w:r>
      <w:r w:rsidRPr="007F48F7">
        <w:rPr>
          <w:rFonts w:ascii="Arial" w:hAnsi="Arial" w:cs="Arial"/>
        </w:rPr>
        <w:t>;</w:t>
      </w:r>
    </w:p>
    <w:p w14:paraId="6FD92154" w14:textId="02CFC3AB" w:rsidR="00CA1834" w:rsidRPr="007F48F7" w:rsidRDefault="005860F3">
      <w:pPr>
        <w:pStyle w:val="Sarakstarindkopa"/>
        <w:numPr>
          <w:ilvl w:val="0"/>
          <w:numId w:val="6"/>
        </w:numPr>
        <w:pBdr>
          <w:top w:val="nil"/>
          <w:left w:val="nil"/>
          <w:bottom w:val="nil"/>
          <w:right w:val="nil"/>
          <w:between w:val="nil"/>
        </w:pBdr>
        <w:tabs>
          <w:tab w:val="left" w:pos="426"/>
        </w:tabs>
        <w:spacing w:before="120" w:after="120" w:line="240" w:lineRule="auto"/>
        <w:ind w:left="425" w:hanging="425"/>
        <w:contextualSpacing w:val="0"/>
        <w:jc w:val="both"/>
        <w:rPr>
          <w:rFonts w:ascii="Arial" w:hAnsi="Arial" w:cs="Arial"/>
        </w:rPr>
      </w:pPr>
      <w:r w:rsidRPr="007F48F7">
        <w:rPr>
          <w:rFonts w:ascii="Arial" w:hAnsi="Arial" w:cs="Arial"/>
        </w:rPr>
        <w:t xml:space="preserve">mūsu rīcībā </w:t>
      </w:r>
      <w:r w:rsidR="00CA1834" w:rsidRPr="007F48F7">
        <w:rPr>
          <w:rFonts w:ascii="Arial" w:hAnsi="Arial" w:cs="Arial"/>
        </w:rPr>
        <w:t xml:space="preserve">ir pietiekami </w:t>
      </w:r>
      <w:r w:rsidR="00154562" w:rsidRPr="007F48F7">
        <w:rPr>
          <w:rFonts w:ascii="Arial" w:hAnsi="Arial" w:cs="Arial"/>
        </w:rPr>
        <w:t xml:space="preserve">administratīvie, </w:t>
      </w:r>
      <w:r w:rsidR="00CA1834" w:rsidRPr="007F48F7">
        <w:rPr>
          <w:rFonts w:ascii="Arial" w:hAnsi="Arial" w:cs="Arial"/>
        </w:rPr>
        <w:t>finanšu un tehniskie resursi iepirkuma līguma izpildei;</w:t>
      </w:r>
    </w:p>
    <w:p w14:paraId="77E08DF2" w14:textId="77777777" w:rsidR="00CA1834" w:rsidRPr="007F48F7" w:rsidRDefault="00CA1834">
      <w:pPr>
        <w:pStyle w:val="Sarakstarindkopa"/>
        <w:numPr>
          <w:ilvl w:val="0"/>
          <w:numId w:val="6"/>
        </w:numPr>
        <w:pBdr>
          <w:top w:val="nil"/>
          <w:left w:val="nil"/>
          <w:bottom w:val="nil"/>
          <w:right w:val="nil"/>
          <w:between w:val="nil"/>
        </w:pBdr>
        <w:tabs>
          <w:tab w:val="left" w:pos="426"/>
        </w:tabs>
        <w:spacing w:before="120" w:after="120" w:line="240" w:lineRule="auto"/>
        <w:ind w:left="425" w:hanging="425"/>
        <w:contextualSpacing w:val="0"/>
        <w:jc w:val="both"/>
        <w:rPr>
          <w:rFonts w:ascii="Arial" w:hAnsi="Arial" w:cs="Arial"/>
        </w:rPr>
      </w:pPr>
      <w:r w:rsidRPr="007F48F7">
        <w:rPr>
          <w:rFonts w:ascii="Arial" w:hAnsi="Arial" w:cs="Arial"/>
        </w:rPr>
        <w:t>visa piedāvājumā ietvertā informācija ir patiesa un pretendents neliks šķēršļus tās pārbaudei;</w:t>
      </w:r>
    </w:p>
    <w:p w14:paraId="7CB2759F" w14:textId="77777777" w:rsidR="00CA1834" w:rsidRPr="007F48F7" w:rsidRDefault="00CA1834">
      <w:pPr>
        <w:pStyle w:val="Sarakstarindkopa"/>
        <w:numPr>
          <w:ilvl w:val="0"/>
          <w:numId w:val="6"/>
        </w:numPr>
        <w:pBdr>
          <w:top w:val="nil"/>
          <w:left w:val="nil"/>
          <w:bottom w:val="nil"/>
          <w:right w:val="nil"/>
          <w:between w:val="nil"/>
        </w:pBdr>
        <w:tabs>
          <w:tab w:val="left" w:pos="426"/>
        </w:tabs>
        <w:spacing w:before="120" w:after="120" w:line="240" w:lineRule="auto"/>
        <w:ind w:left="425" w:hanging="425"/>
        <w:contextualSpacing w:val="0"/>
        <w:jc w:val="both"/>
        <w:rPr>
          <w:rFonts w:ascii="Arial" w:hAnsi="Arial" w:cs="Arial"/>
        </w:rPr>
      </w:pPr>
      <w:r w:rsidRPr="007F48F7">
        <w:rPr>
          <w:rFonts w:ascii="Arial" w:hAnsi="Arial" w:cs="Arial"/>
        </w:rPr>
        <w:t>šis piedāvājums sagatavots neatkarīgi no citiem pretendentiem, tajā skaitā, pretendents ir iesniedzis piedāvājumu neatkarīgi no konkurentiem un bez konsultācijām, līgumiem vai vienošanām, vai cita veida saziņas ar konkurentiem;</w:t>
      </w:r>
    </w:p>
    <w:p w14:paraId="65574693" w14:textId="28E17A31" w:rsidR="00CA1834" w:rsidRPr="007F48F7" w:rsidRDefault="005860F3">
      <w:pPr>
        <w:pStyle w:val="Sarakstarindkopa"/>
        <w:numPr>
          <w:ilvl w:val="0"/>
          <w:numId w:val="6"/>
        </w:numPr>
        <w:pBdr>
          <w:top w:val="nil"/>
          <w:left w:val="nil"/>
          <w:bottom w:val="nil"/>
          <w:right w:val="nil"/>
          <w:between w:val="nil"/>
        </w:pBdr>
        <w:tabs>
          <w:tab w:val="left" w:pos="426"/>
        </w:tabs>
        <w:spacing w:before="120" w:after="120" w:line="240" w:lineRule="auto"/>
        <w:ind w:left="425" w:hanging="425"/>
        <w:contextualSpacing w:val="0"/>
        <w:jc w:val="both"/>
        <w:rPr>
          <w:rFonts w:ascii="Arial" w:hAnsi="Arial" w:cs="Arial"/>
        </w:rPr>
      </w:pPr>
      <w:r w:rsidRPr="007F48F7">
        <w:rPr>
          <w:rFonts w:ascii="Arial" w:hAnsi="Arial" w:cs="Arial"/>
        </w:rPr>
        <w:t>neesam</w:t>
      </w:r>
      <w:r w:rsidR="00CA1834" w:rsidRPr="007F48F7">
        <w:rPr>
          <w:rFonts w:ascii="Arial" w:hAnsi="Arial" w:cs="Arial"/>
        </w:rPr>
        <w:t xml:space="preserve"> apzināti, tieši vai netieši atklāj</w:t>
      </w:r>
      <w:r w:rsidR="00FE7DE3" w:rsidRPr="007F48F7">
        <w:rPr>
          <w:rFonts w:ascii="Arial" w:hAnsi="Arial" w:cs="Arial"/>
        </w:rPr>
        <w:t xml:space="preserve">uši </w:t>
      </w:r>
      <w:r w:rsidR="00CA1834" w:rsidRPr="007F48F7">
        <w:rPr>
          <w:rFonts w:ascii="Arial" w:hAnsi="Arial" w:cs="Arial"/>
        </w:rPr>
        <w:t>un neatklās</w:t>
      </w:r>
      <w:r w:rsidR="00FE7DE3" w:rsidRPr="007F48F7">
        <w:rPr>
          <w:rFonts w:ascii="Arial" w:hAnsi="Arial" w:cs="Arial"/>
        </w:rPr>
        <w:t>im</w:t>
      </w:r>
      <w:r w:rsidR="00CA1834" w:rsidRPr="007F48F7">
        <w:rPr>
          <w:rFonts w:ascii="Arial" w:hAnsi="Arial" w:cs="Arial"/>
        </w:rPr>
        <w:t xml:space="preserve"> piedāvājuma noteikumus nevienam konkurentam pirms oficiālā piedāvājumu atvēršanas datuma un laika vai līguma slēgšanas tiesību piešķiršanas;</w:t>
      </w:r>
    </w:p>
    <w:p w14:paraId="603B724E" w14:textId="77921BAF" w:rsidR="00CA1834" w:rsidRPr="007F48F7" w:rsidRDefault="002D1298">
      <w:pPr>
        <w:pStyle w:val="Sarakstarindkopa"/>
        <w:numPr>
          <w:ilvl w:val="0"/>
          <w:numId w:val="6"/>
        </w:numPr>
        <w:pBdr>
          <w:top w:val="nil"/>
          <w:left w:val="nil"/>
          <w:bottom w:val="nil"/>
          <w:right w:val="nil"/>
          <w:between w:val="nil"/>
        </w:pBdr>
        <w:tabs>
          <w:tab w:val="left" w:pos="426"/>
        </w:tabs>
        <w:spacing w:before="120" w:after="120" w:line="240" w:lineRule="auto"/>
        <w:ind w:left="425" w:hanging="425"/>
        <w:contextualSpacing w:val="0"/>
        <w:jc w:val="both"/>
        <w:rPr>
          <w:rFonts w:ascii="Arial" w:hAnsi="Arial" w:cs="Arial"/>
        </w:rPr>
      </w:pPr>
      <w:r w:rsidRPr="007F48F7">
        <w:rPr>
          <w:rFonts w:ascii="Arial" w:hAnsi="Arial" w:cs="Arial"/>
        </w:rPr>
        <w:t xml:space="preserve">esam </w:t>
      </w:r>
      <w:r w:rsidR="00CA1834" w:rsidRPr="007F48F7">
        <w:rPr>
          <w:rFonts w:ascii="Arial" w:hAnsi="Arial" w:cs="Arial"/>
        </w:rPr>
        <w:t>informēt</w:t>
      </w:r>
      <w:r w:rsidRPr="007F48F7">
        <w:rPr>
          <w:rFonts w:ascii="Arial" w:hAnsi="Arial" w:cs="Arial"/>
        </w:rPr>
        <w:t>i</w:t>
      </w:r>
      <w:r w:rsidR="00CA1834" w:rsidRPr="007F48F7">
        <w:rPr>
          <w:rFonts w:ascii="Arial" w:hAnsi="Arial" w:cs="Arial"/>
        </w:rPr>
        <w:t xml:space="preserve"> un apzinā</w:t>
      </w:r>
      <w:r w:rsidRPr="007F48F7">
        <w:rPr>
          <w:rFonts w:ascii="Arial" w:hAnsi="Arial" w:cs="Arial"/>
        </w:rPr>
        <w:t>mies</w:t>
      </w:r>
      <w:r w:rsidR="00CA1834" w:rsidRPr="007F48F7">
        <w:rPr>
          <w:rFonts w:ascii="Arial" w:hAnsi="Arial" w:cs="Arial"/>
        </w:rPr>
        <w:t>, ka Pasūtītājs apstrādās pretendenta piedāvājumā iekļautos personas datus tādā apjomā, kādā nepieciešams personas datu apstrādes mērķa realizācijai;</w:t>
      </w:r>
    </w:p>
    <w:p w14:paraId="639D12AB" w14:textId="638FCBA1" w:rsidR="00CA1834" w:rsidRPr="007F48F7" w:rsidRDefault="00CA1834">
      <w:pPr>
        <w:pStyle w:val="Sarakstarindkopa"/>
        <w:numPr>
          <w:ilvl w:val="0"/>
          <w:numId w:val="6"/>
        </w:numPr>
        <w:pBdr>
          <w:top w:val="nil"/>
          <w:left w:val="nil"/>
          <w:bottom w:val="nil"/>
          <w:right w:val="nil"/>
          <w:between w:val="nil"/>
        </w:pBdr>
        <w:tabs>
          <w:tab w:val="left" w:pos="426"/>
        </w:tabs>
        <w:spacing w:before="120" w:after="120" w:line="240" w:lineRule="auto"/>
        <w:ind w:left="425" w:hanging="425"/>
        <w:contextualSpacing w:val="0"/>
        <w:jc w:val="both"/>
        <w:rPr>
          <w:rFonts w:ascii="Arial" w:hAnsi="Arial" w:cs="Arial"/>
        </w:rPr>
      </w:pPr>
      <w:r w:rsidRPr="007F48F7">
        <w:rPr>
          <w:rFonts w:ascii="Arial" w:eastAsia="Times New Roman" w:hAnsi="Arial" w:cs="Arial"/>
        </w:rPr>
        <w:t xml:space="preserve">visu savā piedāvājumā norādīto fizisko personu (tai skaitā no visu personu apvienības biedru neatkarīgi no savstarpējo attiecību tiesiskā rakstura, kā arī visu apakšuzņēmēju, ja tādi tiek piesaistīti, speciālistiem, darbiniekiem, kontaktpersonām u.c.) datu apstrādei, kuru veiks Pasūtītājs gan </w:t>
      </w:r>
      <w:r w:rsidR="00154562" w:rsidRPr="007F48F7">
        <w:rPr>
          <w:rFonts w:ascii="Arial" w:eastAsia="Times New Roman" w:hAnsi="Arial" w:cs="Arial"/>
        </w:rPr>
        <w:t>izskatot piedāvājumu</w:t>
      </w:r>
      <w:r w:rsidRPr="007F48F7">
        <w:rPr>
          <w:rFonts w:ascii="Arial" w:eastAsia="Times New Roman" w:hAnsi="Arial" w:cs="Arial"/>
        </w:rPr>
        <w:t>, gan līguma izpildē, ja ar pretendentu tiks noslēgts iepirkuma līgums, ir nodrošināts personas datu apstrādes tiesiskais pamats normatīvajos aktos noteiktajā kārtībā;</w:t>
      </w:r>
    </w:p>
    <w:p w14:paraId="1BE21F63" w14:textId="62E8AD63" w:rsidR="00CA1834" w:rsidRPr="007F48F7" w:rsidRDefault="00CA1834">
      <w:pPr>
        <w:pStyle w:val="Sarakstarindkopa"/>
        <w:numPr>
          <w:ilvl w:val="0"/>
          <w:numId w:val="6"/>
        </w:numPr>
        <w:pBdr>
          <w:top w:val="nil"/>
          <w:left w:val="nil"/>
          <w:bottom w:val="nil"/>
          <w:right w:val="nil"/>
          <w:between w:val="nil"/>
        </w:pBdr>
        <w:tabs>
          <w:tab w:val="left" w:pos="426"/>
        </w:tabs>
        <w:spacing w:before="120" w:after="120" w:line="240" w:lineRule="auto"/>
        <w:ind w:left="425" w:hanging="425"/>
        <w:contextualSpacing w:val="0"/>
        <w:jc w:val="both"/>
        <w:rPr>
          <w:rFonts w:ascii="Arial" w:hAnsi="Arial" w:cs="Arial"/>
        </w:rPr>
      </w:pPr>
      <w:r w:rsidRPr="007F48F7">
        <w:rPr>
          <w:rFonts w:ascii="Arial" w:hAnsi="Arial" w:cs="Arial"/>
        </w:rPr>
        <w:lastRenderedPageBreak/>
        <w:t>norādītā elektroniskā pasta adrese ir Pretendenta oficiālā elektroniskā pasta adrese</w:t>
      </w:r>
      <w:r w:rsidR="00154562" w:rsidRPr="007F48F7">
        <w:rPr>
          <w:rFonts w:ascii="Arial" w:hAnsi="Arial" w:cs="Arial"/>
        </w:rPr>
        <w:t>,</w:t>
      </w:r>
      <w:r w:rsidRPr="007F48F7">
        <w:rPr>
          <w:rFonts w:ascii="Arial" w:hAnsi="Arial" w:cs="Arial"/>
        </w:rPr>
        <w:t xml:space="preserve"> un uz norādīto elektroniskā pasta adresi Pretendents saņems Pasūtītāja nosūtīto saraksti ar drošu elektronisko parakstu </w:t>
      </w:r>
      <w:r w:rsidR="004D697D" w:rsidRPr="007F48F7">
        <w:rPr>
          <w:rFonts w:ascii="Arial" w:hAnsi="Arial" w:cs="Arial"/>
        </w:rPr>
        <w:t>tirgus izpētes un līguma izpildes</w:t>
      </w:r>
      <w:r w:rsidRPr="007F48F7">
        <w:rPr>
          <w:rFonts w:ascii="Arial" w:hAnsi="Arial" w:cs="Arial"/>
        </w:rPr>
        <w:t xml:space="preserve"> ietvaros;</w:t>
      </w:r>
    </w:p>
    <w:p w14:paraId="5C4957AD" w14:textId="77777777" w:rsidR="00154562" w:rsidRPr="007F48F7" w:rsidRDefault="00154562" w:rsidP="00CA1834">
      <w:pPr>
        <w:spacing w:after="120"/>
        <w:jc w:val="both"/>
        <w:rPr>
          <w:rFonts w:ascii="Arial" w:hAnsi="Arial" w:cs="Arial"/>
          <w:sz w:val="22"/>
          <w:szCs w:val="22"/>
        </w:rPr>
      </w:pPr>
    </w:p>
    <w:p w14:paraId="1ABEBD1E" w14:textId="0DC42823" w:rsidR="00CA1834" w:rsidRPr="007F48F7" w:rsidRDefault="00CA1834" w:rsidP="00CA1834">
      <w:pPr>
        <w:spacing w:after="120"/>
        <w:jc w:val="both"/>
        <w:rPr>
          <w:rFonts w:ascii="Arial" w:hAnsi="Arial" w:cs="Arial"/>
          <w:sz w:val="22"/>
          <w:szCs w:val="22"/>
        </w:rPr>
      </w:pPr>
      <w:r w:rsidRPr="007F48F7">
        <w:rPr>
          <w:rFonts w:ascii="Arial" w:hAnsi="Arial" w:cs="Arial"/>
          <w:sz w:val="22"/>
          <w:szCs w:val="22"/>
        </w:rPr>
        <w:t xml:space="preserve">Pretendents apņemas slēgt </w:t>
      </w:r>
      <w:r w:rsidR="004D697D" w:rsidRPr="007F48F7">
        <w:rPr>
          <w:rFonts w:ascii="Arial" w:hAnsi="Arial" w:cs="Arial"/>
          <w:sz w:val="22"/>
          <w:szCs w:val="22"/>
        </w:rPr>
        <w:t>i</w:t>
      </w:r>
      <w:r w:rsidRPr="007F48F7">
        <w:rPr>
          <w:rFonts w:ascii="Arial" w:hAnsi="Arial" w:cs="Arial"/>
          <w:sz w:val="22"/>
          <w:szCs w:val="22"/>
        </w:rPr>
        <w:t xml:space="preserve">epirkuma līgumu, ja Pasūtītājs to atzīs par uzvarētāju </w:t>
      </w:r>
      <w:r w:rsidR="00154562" w:rsidRPr="007F48F7">
        <w:rPr>
          <w:rFonts w:ascii="Arial" w:hAnsi="Arial" w:cs="Arial"/>
          <w:sz w:val="22"/>
          <w:szCs w:val="22"/>
        </w:rPr>
        <w:t>tirgus izpētē</w:t>
      </w:r>
      <w:r w:rsidRPr="007F48F7">
        <w:rPr>
          <w:rFonts w:ascii="Arial" w:hAnsi="Arial" w:cs="Arial"/>
          <w:sz w:val="22"/>
          <w:szCs w:val="22"/>
        </w:rPr>
        <w:t>.</w:t>
      </w:r>
    </w:p>
    <w:p w14:paraId="2269E1BF" w14:textId="0BE0F2BD" w:rsidR="00CA1834" w:rsidRPr="007F48F7" w:rsidRDefault="00CA1834" w:rsidP="00CA1834">
      <w:pPr>
        <w:spacing w:after="120"/>
        <w:jc w:val="both"/>
        <w:rPr>
          <w:rFonts w:ascii="Arial" w:hAnsi="Arial" w:cs="Arial"/>
          <w:sz w:val="22"/>
          <w:szCs w:val="22"/>
        </w:rPr>
      </w:pPr>
      <w:r w:rsidRPr="007F48F7">
        <w:rPr>
          <w:rFonts w:ascii="Arial" w:hAnsi="Arial" w:cs="Arial"/>
          <w:sz w:val="22"/>
          <w:szCs w:val="22"/>
        </w:rPr>
        <w:t xml:space="preserve">Parakstot šo pieteikumu, Pretendents piekrīt, ka norādītā kontaktpersona un elektroniskā pasta adrese ir Pretendenta oficiālā elektroniskā pasta adrese un uz norādīto elektroniskā pasta adresi Pretendents saņems Pasūtītāja </w:t>
      </w:r>
      <w:r w:rsidR="00154562" w:rsidRPr="007F48F7">
        <w:rPr>
          <w:rFonts w:ascii="Arial" w:hAnsi="Arial" w:cs="Arial"/>
          <w:sz w:val="22"/>
          <w:szCs w:val="22"/>
        </w:rPr>
        <w:t xml:space="preserve">tirgus izpētes </w:t>
      </w:r>
      <w:r w:rsidRPr="007F48F7">
        <w:rPr>
          <w:rFonts w:ascii="Arial" w:hAnsi="Arial" w:cs="Arial"/>
          <w:sz w:val="22"/>
          <w:szCs w:val="22"/>
        </w:rPr>
        <w:t>ietvaros sagatavotos dokumentus, kas parakstīti ar drošu elektronisko parakstu</w:t>
      </w:r>
      <w:r w:rsidRPr="007F48F7">
        <w:rPr>
          <w:rFonts w:ascii="Arial" w:hAnsi="Arial" w:cs="Arial"/>
          <w:spacing w:val="-10"/>
          <w:sz w:val="22"/>
          <w:szCs w:val="22"/>
        </w:rPr>
        <w:t>.</w:t>
      </w:r>
    </w:p>
    <w:p w14:paraId="0572B164" w14:textId="77777777" w:rsidR="00154562" w:rsidRPr="007F48F7" w:rsidRDefault="00154562" w:rsidP="00CA1834">
      <w:pPr>
        <w:spacing w:after="120"/>
        <w:jc w:val="both"/>
        <w:rPr>
          <w:rFonts w:ascii="Arial" w:hAnsi="Arial" w:cs="Arial"/>
          <w:b/>
          <w:sz w:val="22"/>
          <w:szCs w:val="22"/>
        </w:rPr>
      </w:pPr>
    </w:p>
    <w:p w14:paraId="2BE8D3F5" w14:textId="4FCCF8D4" w:rsidR="00CA1834" w:rsidRPr="007F48F7" w:rsidRDefault="00CA1834" w:rsidP="00CA1834">
      <w:pPr>
        <w:spacing w:after="120"/>
        <w:jc w:val="both"/>
        <w:rPr>
          <w:rFonts w:ascii="Arial" w:hAnsi="Arial" w:cs="Arial"/>
          <w:b/>
          <w:sz w:val="22"/>
          <w:szCs w:val="22"/>
        </w:rPr>
      </w:pPr>
      <w:r w:rsidRPr="007F48F7">
        <w:rPr>
          <w:rFonts w:ascii="Arial" w:hAnsi="Arial" w:cs="Arial"/>
          <w:b/>
          <w:sz w:val="22"/>
          <w:szCs w:val="22"/>
        </w:rPr>
        <w:t>Pretendenta pārstāvis:</w:t>
      </w:r>
    </w:p>
    <w:p w14:paraId="1F6B8A71" w14:textId="77777777" w:rsidR="00CA1834" w:rsidRPr="007F48F7" w:rsidRDefault="00CA1834" w:rsidP="00CA1834">
      <w:pPr>
        <w:rPr>
          <w:rFonts w:ascii="Arial" w:hAnsi="Arial" w:cs="Arial"/>
          <w:sz w:val="22"/>
          <w:szCs w:val="22"/>
        </w:rPr>
      </w:pPr>
      <w:r w:rsidRPr="007F48F7">
        <w:rPr>
          <w:rFonts w:ascii="Arial" w:hAnsi="Arial" w:cs="Arial"/>
          <w:sz w:val="22"/>
          <w:szCs w:val="22"/>
        </w:rPr>
        <w:t>Paraksts____________________________________</w:t>
      </w:r>
    </w:p>
    <w:p w14:paraId="612B41BF" w14:textId="77777777" w:rsidR="00CA1834" w:rsidRPr="007F48F7" w:rsidRDefault="00CA1834" w:rsidP="00CA1834">
      <w:pPr>
        <w:rPr>
          <w:rFonts w:ascii="Arial" w:hAnsi="Arial" w:cs="Arial"/>
          <w:sz w:val="22"/>
          <w:szCs w:val="22"/>
        </w:rPr>
      </w:pPr>
      <w:r w:rsidRPr="007F48F7">
        <w:rPr>
          <w:rFonts w:ascii="Arial" w:hAnsi="Arial" w:cs="Arial"/>
          <w:sz w:val="22"/>
          <w:szCs w:val="22"/>
        </w:rPr>
        <w:t>Vārds, uzvārds: ________________________________</w:t>
      </w:r>
    </w:p>
    <w:p w14:paraId="5EF4C85B" w14:textId="77777777" w:rsidR="00CA1834" w:rsidRPr="007F48F7" w:rsidRDefault="00CA1834" w:rsidP="00CA1834">
      <w:pPr>
        <w:rPr>
          <w:rFonts w:ascii="Arial" w:hAnsi="Arial" w:cs="Arial"/>
          <w:sz w:val="22"/>
          <w:szCs w:val="22"/>
        </w:rPr>
      </w:pPr>
      <w:r w:rsidRPr="007F48F7">
        <w:rPr>
          <w:rFonts w:ascii="Arial" w:hAnsi="Arial" w:cs="Arial"/>
          <w:sz w:val="22"/>
          <w:szCs w:val="22"/>
        </w:rPr>
        <w:t>Amata nosaukums/Pilnvara: ________________________________</w:t>
      </w:r>
    </w:p>
    <w:p w14:paraId="17A8F55E" w14:textId="64BB1C23" w:rsidR="001C4E39" w:rsidRPr="007F48F7" w:rsidRDefault="00CA1834" w:rsidP="001C4E39">
      <w:pPr>
        <w:jc w:val="right"/>
        <w:rPr>
          <w:rFonts w:ascii="Arial" w:hAnsi="Arial" w:cs="Arial"/>
          <w:sz w:val="22"/>
          <w:szCs w:val="22"/>
          <w:lang w:eastAsia="lv-LV"/>
        </w:rPr>
      </w:pPr>
      <w:r w:rsidRPr="007F48F7">
        <w:rPr>
          <w:rFonts w:ascii="Arial" w:hAnsi="Arial" w:cs="Arial"/>
          <w:b/>
          <w:sz w:val="22"/>
          <w:szCs w:val="22"/>
        </w:rPr>
        <w:br w:type="page"/>
      </w:r>
    </w:p>
    <w:p w14:paraId="263CF415" w14:textId="77777777" w:rsidR="00450E75" w:rsidRPr="007F48F7" w:rsidRDefault="00450E75" w:rsidP="00450E75">
      <w:pPr>
        <w:rPr>
          <w:rFonts w:ascii="Arial" w:hAnsi="Arial" w:cs="Arial"/>
          <w:bCs/>
          <w:sz w:val="22"/>
          <w:szCs w:val="22"/>
        </w:rPr>
      </w:pPr>
    </w:p>
    <w:p w14:paraId="633E493D" w14:textId="0C659017" w:rsidR="00CA1834" w:rsidRPr="007F48F7" w:rsidRDefault="00CA1834" w:rsidP="00CA1834">
      <w:pPr>
        <w:jc w:val="right"/>
        <w:rPr>
          <w:rFonts w:ascii="Arial" w:hAnsi="Arial" w:cs="Arial"/>
          <w:b/>
          <w:sz w:val="22"/>
          <w:szCs w:val="22"/>
        </w:rPr>
      </w:pPr>
      <w:r w:rsidRPr="007F48F7">
        <w:rPr>
          <w:rFonts w:ascii="Arial" w:hAnsi="Arial" w:cs="Arial"/>
          <w:b/>
          <w:sz w:val="22"/>
          <w:szCs w:val="22"/>
        </w:rPr>
        <w:t>3. pielikums</w:t>
      </w:r>
    </w:p>
    <w:p w14:paraId="17140B72" w14:textId="77777777" w:rsidR="00CA1834" w:rsidRPr="007F48F7" w:rsidRDefault="00CA1834" w:rsidP="00FF168D">
      <w:pPr>
        <w:jc w:val="center"/>
        <w:rPr>
          <w:rFonts w:ascii="Arial" w:hAnsi="Arial" w:cs="Arial"/>
          <w:b/>
          <w:bCs/>
          <w:sz w:val="22"/>
          <w:szCs w:val="22"/>
        </w:rPr>
      </w:pPr>
      <w:bookmarkStart w:id="16" w:name="_heading=h.4d34og8" w:colFirst="0" w:colLast="0"/>
      <w:bookmarkEnd w:id="16"/>
    </w:p>
    <w:p w14:paraId="04A2986E" w14:textId="24395C37" w:rsidR="00CA1834" w:rsidRPr="007F48F7" w:rsidRDefault="00CA1834" w:rsidP="00FF168D">
      <w:pPr>
        <w:pStyle w:val="Virsraksts1"/>
        <w:keepLines w:val="0"/>
        <w:tabs>
          <w:tab w:val="left" w:pos="0"/>
          <w:tab w:val="left" w:pos="284"/>
        </w:tabs>
        <w:spacing w:before="0" w:after="120"/>
        <w:ind w:left="360"/>
        <w:jc w:val="center"/>
        <w:rPr>
          <w:rStyle w:val="Izclums"/>
          <w:rFonts w:ascii="Arial" w:hAnsi="Arial" w:cs="Arial"/>
          <w:i w:val="0"/>
          <w:iCs w:val="0"/>
          <w:color w:val="auto"/>
          <w:sz w:val="22"/>
          <w:szCs w:val="22"/>
        </w:rPr>
      </w:pPr>
      <w:bookmarkStart w:id="17" w:name="_heading=h.2s8eyo1" w:colFirst="0" w:colLast="0"/>
      <w:bookmarkStart w:id="18" w:name="_Toc188539197"/>
      <w:bookmarkStart w:id="19" w:name="_Toc188854971"/>
      <w:bookmarkEnd w:id="17"/>
      <w:r w:rsidRPr="007F48F7">
        <w:rPr>
          <w:rStyle w:val="Izclums"/>
          <w:rFonts w:ascii="Arial" w:hAnsi="Arial" w:cs="Arial"/>
          <w:i w:val="0"/>
          <w:iCs w:val="0"/>
          <w:color w:val="auto"/>
          <w:sz w:val="22"/>
          <w:szCs w:val="22"/>
        </w:rPr>
        <w:t>PRETENDENTA PIEREDZES APRAKSTS</w:t>
      </w:r>
      <w:bookmarkEnd w:id="18"/>
      <w:bookmarkEnd w:id="19"/>
    </w:p>
    <w:p w14:paraId="2DA30BFF" w14:textId="77777777" w:rsidR="00120D0F" w:rsidRPr="007F48F7" w:rsidRDefault="00120D0F" w:rsidP="00120D0F">
      <w:pPr>
        <w:ind w:right="-6"/>
        <w:jc w:val="center"/>
        <w:rPr>
          <w:rFonts w:ascii="Arial" w:hAnsi="Arial" w:cs="Arial"/>
          <w:sz w:val="22"/>
          <w:szCs w:val="22"/>
        </w:rPr>
      </w:pPr>
      <w:bookmarkStart w:id="20" w:name="_heading=h.17dp8vu" w:colFirst="0" w:colLast="0"/>
      <w:bookmarkEnd w:id="20"/>
    </w:p>
    <w:p w14:paraId="38DC29EC" w14:textId="58643BD7" w:rsidR="00BD4D2F" w:rsidRPr="007F48F7" w:rsidRDefault="00BD4D2F" w:rsidP="00120D0F">
      <w:pPr>
        <w:spacing w:line="276" w:lineRule="auto"/>
        <w:ind w:left="-270"/>
        <w:jc w:val="center"/>
        <w:rPr>
          <w:rFonts w:ascii="Arial" w:hAnsi="Arial" w:cs="Arial"/>
          <w:b/>
          <w:bCs/>
          <w:sz w:val="22"/>
          <w:szCs w:val="22"/>
        </w:rPr>
      </w:pPr>
      <w:r w:rsidRPr="007F48F7">
        <w:rPr>
          <w:rFonts w:ascii="Arial" w:hAnsi="Arial" w:cs="Arial"/>
          <w:b/>
          <w:bCs/>
          <w:sz w:val="22"/>
          <w:szCs w:val="22"/>
        </w:rPr>
        <w:t xml:space="preserve">Labās prakses iepazīšana: efektīva </w:t>
      </w:r>
      <w:proofErr w:type="spellStart"/>
      <w:r w:rsidRPr="007F48F7">
        <w:rPr>
          <w:rFonts w:ascii="Arial" w:hAnsi="Arial" w:cs="Arial"/>
          <w:b/>
          <w:bCs/>
          <w:sz w:val="22"/>
          <w:szCs w:val="22"/>
        </w:rPr>
        <w:t>lietusūdeņu</w:t>
      </w:r>
      <w:proofErr w:type="spellEnd"/>
      <w:r w:rsidRPr="007F48F7">
        <w:rPr>
          <w:rFonts w:ascii="Arial" w:hAnsi="Arial" w:cs="Arial"/>
          <w:b/>
          <w:bCs/>
          <w:sz w:val="22"/>
          <w:szCs w:val="22"/>
        </w:rPr>
        <w:t xml:space="preserve"> apsaimniekošana un risinājumu iekļaušana pilsētvidē. Dānijas un Zviedrijas pieredze</w:t>
      </w:r>
      <w:r w:rsidR="0082367F">
        <w:rPr>
          <w:rFonts w:ascii="Arial" w:hAnsi="Arial" w:cs="Arial"/>
          <w:b/>
          <w:bCs/>
          <w:sz w:val="22"/>
          <w:szCs w:val="22"/>
        </w:rPr>
        <w:t>.</w:t>
      </w:r>
      <w:r w:rsidRPr="007F48F7">
        <w:rPr>
          <w:rFonts w:ascii="Arial" w:hAnsi="Arial" w:cs="Arial"/>
          <w:b/>
          <w:bCs/>
          <w:sz w:val="22"/>
          <w:szCs w:val="22"/>
        </w:rPr>
        <w:t>”</w:t>
      </w:r>
    </w:p>
    <w:p w14:paraId="7F58F52C" w14:textId="4628530B" w:rsidR="00CA1834" w:rsidRPr="007F48F7" w:rsidRDefault="00CA1834" w:rsidP="00CA1834">
      <w:pPr>
        <w:spacing w:before="120" w:after="120" w:line="276" w:lineRule="auto"/>
        <w:ind w:left="-270" w:right="-6" w:firstLine="189"/>
        <w:jc w:val="center"/>
        <w:rPr>
          <w:rFonts w:ascii="Arial" w:hAnsi="Arial" w:cs="Arial"/>
          <w:b/>
          <w:sz w:val="22"/>
          <w:szCs w:val="22"/>
        </w:rPr>
      </w:pP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
        <w:gridCol w:w="3336"/>
        <w:gridCol w:w="3288"/>
        <w:gridCol w:w="1900"/>
      </w:tblGrid>
      <w:tr w:rsidR="00727C41" w:rsidRPr="007F48F7" w14:paraId="0EFCCCF5" w14:textId="77777777" w:rsidTr="003069B0">
        <w:trPr>
          <w:trHeight w:val="1172"/>
          <w:jc w:val="center"/>
        </w:trPr>
        <w:tc>
          <w:tcPr>
            <w:tcW w:w="505" w:type="pct"/>
            <w:shd w:val="clear" w:color="auto" w:fill="auto"/>
            <w:vAlign w:val="center"/>
          </w:tcPr>
          <w:p w14:paraId="12C28842" w14:textId="77777777" w:rsidR="00CA1834" w:rsidRPr="007F48F7" w:rsidRDefault="00CA1834" w:rsidP="003069B0">
            <w:pPr>
              <w:jc w:val="center"/>
              <w:rPr>
                <w:rFonts w:ascii="Arial" w:hAnsi="Arial" w:cs="Arial"/>
                <w:b/>
                <w:bCs/>
                <w:sz w:val="22"/>
                <w:szCs w:val="22"/>
              </w:rPr>
            </w:pPr>
            <w:proofErr w:type="spellStart"/>
            <w:r w:rsidRPr="007F48F7">
              <w:rPr>
                <w:rFonts w:ascii="Arial" w:hAnsi="Arial" w:cs="Arial"/>
                <w:b/>
                <w:bCs/>
                <w:sz w:val="22"/>
                <w:szCs w:val="22"/>
              </w:rPr>
              <w:t>Nr.p.k</w:t>
            </w:r>
            <w:proofErr w:type="spellEnd"/>
            <w:r w:rsidRPr="007F48F7">
              <w:rPr>
                <w:rFonts w:ascii="Arial" w:hAnsi="Arial" w:cs="Arial"/>
                <w:b/>
                <w:bCs/>
                <w:sz w:val="22"/>
                <w:szCs w:val="22"/>
              </w:rPr>
              <w:t>.</w:t>
            </w:r>
          </w:p>
        </w:tc>
        <w:tc>
          <w:tcPr>
            <w:tcW w:w="1759" w:type="pct"/>
            <w:shd w:val="clear" w:color="auto" w:fill="auto"/>
            <w:vAlign w:val="center"/>
          </w:tcPr>
          <w:p w14:paraId="4BF1F569" w14:textId="77777777" w:rsidR="00CA1834" w:rsidRPr="007F48F7" w:rsidRDefault="00CA1834" w:rsidP="003069B0">
            <w:pPr>
              <w:jc w:val="center"/>
              <w:rPr>
                <w:rFonts w:ascii="Arial" w:hAnsi="Arial" w:cs="Arial"/>
                <w:b/>
                <w:bCs/>
                <w:sz w:val="22"/>
                <w:szCs w:val="22"/>
              </w:rPr>
            </w:pPr>
            <w:r w:rsidRPr="007F48F7">
              <w:rPr>
                <w:rFonts w:ascii="Arial" w:hAnsi="Arial" w:cs="Arial"/>
                <w:b/>
                <w:bCs/>
                <w:sz w:val="22"/>
                <w:szCs w:val="22"/>
              </w:rPr>
              <w:t xml:space="preserve">Pasūtītājs </w:t>
            </w:r>
          </w:p>
        </w:tc>
        <w:tc>
          <w:tcPr>
            <w:tcW w:w="1734" w:type="pct"/>
            <w:shd w:val="clear" w:color="auto" w:fill="auto"/>
            <w:vAlign w:val="center"/>
          </w:tcPr>
          <w:p w14:paraId="1C60A825" w14:textId="2709C792" w:rsidR="00CA1834" w:rsidRPr="007F48F7" w:rsidRDefault="006D6022" w:rsidP="003069B0">
            <w:pPr>
              <w:jc w:val="center"/>
              <w:rPr>
                <w:rFonts w:ascii="Arial" w:hAnsi="Arial" w:cs="Arial"/>
                <w:b/>
                <w:bCs/>
                <w:sz w:val="22"/>
                <w:szCs w:val="22"/>
              </w:rPr>
            </w:pPr>
            <w:r w:rsidRPr="007F48F7">
              <w:rPr>
                <w:rFonts w:ascii="Arial" w:hAnsi="Arial" w:cs="Arial"/>
                <w:b/>
                <w:bCs/>
                <w:sz w:val="22"/>
                <w:szCs w:val="22"/>
              </w:rPr>
              <w:t>Īstenotā p</w:t>
            </w:r>
            <w:r w:rsidR="00CA1834" w:rsidRPr="007F48F7">
              <w:rPr>
                <w:rFonts w:ascii="Arial" w:hAnsi="Arial" w:cs="Arial"/>
                <w:b/>
                <w:bCs/>
                <w:sz w:val="22"/>
                <w:szCs w:val="22"/>
              </w:rPr>
              <w:t>akalpojuma apraksts, t. sk.,</w:t>
            </w:r>
          </w:p>
          <w:p w14:paraId="431F559A" w14:textId="6D96C5F2" w:rsidR="00CA1834" w:rsidRPr="007F48F7" w:rsidRDefault="00CA1834" w:rsidP="003069B0">
            <w:pPr>
              <w:jc w:val="center"/>
              <w:rPr>
                <w:rFonts w:ascii="Arial" w:hAnsi="Arial" w:cs="Arial"/>
                <w:b/>
                <w:bCs/>
                <w:sz w:val="22"/>
                <w:szCs w:val="22"/>
              </w:rPr>
            </w:pPr>
            <w:r w:rsidRPr="007F48F7">
              <w:rPr>
                <w:rFonts w:ascii="Arial" w:hAnsi="Arial" w:cs="Arial"/>
                <w:b/>
                <w:bCs/>
                <w:sz w:val="22"/>
                <w:szCs w:val="22"/>
              </w:rPr>
              <w:t xml:space="preserve">jānorāda </w:t>
            </w:r>
            <w:r w:rsidR="006D6022" w:rsidRPr="007F48F7">
              <w:rPr>
                <w:rFonts w:ascii="Arial" w:hAnsi="Arial" w:cs="Arial"/>
                <w:b/>
                <w:bCs/>
                <w:sz w:val="22"/>
                <w:szCs w:val="22"/>
              </w:rPr>
              <w:t xml:space="preserve">atbalsta pasākumu saturs, ilgums un kopējais </w:t>
            </w:r>
            <w:r w:rsidRPr="007F48F7">
              <w:rPr>
                <w:rFonts w:ascii="Arial" w:hAnsi="Arial" w:cs="Arial"/>
                <w:b/>
                <w:bCs/>
                <w:sz w:val="22"/>
                <w:szCs w:val="22"/>
              </w:rPr>
              <w:t xml:space="preserve">dalībnieku skaits </w:t>
            </w:r>
          </w:p>
        </w:tc>
        <w:tc>
          <w:tcPr>
            <w:tcW w:w="1002" w:type="pct"/>
            <w:shd w:val="clear" w:color="auto" w:fill="auto"/>
            <w:vAlign w:val="center"/>
          </w:tcPr>
          <w:p w14:paraId="2423DDB2" w14:textId="426B595A" w:rsidR="00CA1834" w:rsidRPr="007F48F7" w:rsidRDefault="00CA1834" w:rsidP="003069B0">
            <w:pPr>
              <w:jc w:val="center"/>
              <w:rPr>
                <w:rFonts w:ascii="Arial" w:hAnsi="Arial" w:cs="Arial"/>
                <w:b/>
                <w:bCs/>
                <w:sz w:val="22"/>
                <w:szCs w:val="22"/>
              </w:rPr>
            </w:pPr>
            <w:r w:rsidRPr="007F48F7">
              <w:rPr>
                <w:rFonts w:ascii="Arial" w:hAnsi="Arial" w:cs="Arial"/>
                <w:b/>
                <w:bCs/>
                <w:sz w:val="22"/>
                <w:szCs w:val="22"/>
              </w:rPr>
              <w:t xml:space="preserve">Līguma izpildes </w:t>
            </w:r>
            <w:r w:rsidR="006D6022" w:rsidRPr="007F48F7">
              <w:rPr>
                <w:rFonts w:ascii="Arial" w:hAnsi="Arial" w:cs="Arial"/>
                <w:b/>
                <w:bCs/>
                <w:sz w:val="22"/>
                <w:szCs w:val="22"/>
              </w:rPr>
              <w:t>laiks</w:t>
            </w:r>
          </w:p>
        </w:tc>
      </w:tr>
      <w:tr w:rsidR="00727C41" w:rsidRPr="007F48F7" w14:paraId="706AA5E0" w14:textId="77777777" w:rsidTr="003069B0">
        <w:trPr>
          <w:trHeight w:val="535"/>
          <w:jc w:val="center"/>
        </w:trPr>
        <w:tc>
          <w:tcPr>
            <w:tcW w:w="5000" w:type="pct"/>
            <w:gridSpan w:val="4"/>
            <w:shd w:val="clear" w:color="auto" w:fill="auto"/>
            <w:vAlign w:val="center"/>
          </w:tcPr>
          <w:p w14:paraId="134F9DEF" w14:textId="523B29BA" w:rsidR="00C36105" w:rsidRPr="007F48F7" w:rsidRDefault="00C36105" w:rsidP="00C36105">
            <w:pPr>
              <w:spacing w:before="120"/>
              <w:jc w:val="both"/>
              <w:rPr>
                <w:rFonts w:ascii="Arial" w:hAnsi="Arial" w:cs="Arial"/>
                <w:i/>
                <w:sz w:val="22"/>
                <w:szCs w:val="22"/>
              </w:rPr>
            </w:pPr>
            <w:r w:rsidRPr="007F48F7">
              <w:rPr>
                <w:rFonts w:ascii="Arial" w:hAnsi="Arial" w:cs="Arial"/>
                <w:i/>
                <w:sz w:val="22"/>
                <w:szCs w:val="22"/>
              </w:rPr>
              <w:t>Prasības</w:t>
            </w:r>
            <w:r w:rsidR="00120D0F" w:rsidRPr="007F48F7">
              <w:rPr>
                <w:rFonts w:ascii="Arial" w:hAnsi="Arial" w:cs="Arial"/>
                <w:i/>
                <w:sz w:val="22"/>
                <w:szCs w:val="22"/>
              </w:rPr>
              <w:t xml:space="preserve">: </w:t>
            </w:r>
            <w:r w:rsidRPr="007F48F7">
              <w:rPr>
                <w:rFonts w:ascii="Arial" w:hAnsi="Arial" w:cs="Arial"/>
                <w:i/>
                <w:sz w:val="22"/>
                <w:szCs w:val="22"/>
              </w:rPr>
              <w:t xml:space="preserve"> skatīt </w:t>
            </w:r>
            <w:r w:rsidR="005A2A62" w:rsidRPr="007F48F7">
              <w:rPr>
                <w:rFonts w:ascii="Arial" w:hAnsi="Arial" w:cs="Arial"/>
                <w:i/>
                <w:sz w:val="22"/>
                <w:szCs w:val="22"/>
              </w:rPr>
              <w:t>Nolikumā 2.</w:t>
            </w:r>
            <w:r w:rsidR="005A2A62" w:rsidRPr="007F48F7">
              <w:rPr>
                <w:rFonts w:ascii="Arial" w:hAnsi="Arial" w:cs="Arial"/>
                <w:i/>
                <w:sz w:val="22"/>
                <w:szCs w:val="22"/>
              </w:rPr>
              <w:tab/>
              <w:t xml:space="preserve">NOSACĪJUMI DALĪBAI </w:t>
            </w:r>
            <w:r w:rsidR="00154562" w:rsidRPr="007F48F7">
              <w:rPr>
                <w:rFonts w:ascii="Arial" w:hAnsi="Arial" w:cs="Arial"/>
                <w:i/>
                <w:sz w:val="22"/>
                <w:szCs w:val="22"/>
              </w:rPr>
              <w:t>TIRGUS IZPĒTĒ</w:t>
            </w:r>
            <w:r w:rsidR="005A2A62" w:rsidRPr="007F48F7">
              <w:rPr>
                <w:rFonts w:ascii="Arial" w:hAnsi="Arial" w:cs="Arial"/>
                <w:i/>
                <w:sz w:val="22"/>
                <w:szCs w:val="22"/>
              </w:rPr>
              <w:t>, 2.1. un 2.2. punktu</w:t>
            </w:r>
          </w:p>
        </w:tc>
      </w:tr>
      <w:tr w:rsidR="00727C41" w:rsidRPr="007F48F7" w14:paraId="33433CB8" w14:textId="77777777" w:rsidTr="00C36105">
        <w:trPr>
          <w:trHeight w:val="313"/>
          <w:jc w:val="center"/>
        </w:trPr>
        <w:tc>
          <w:tcPr>
            <w:tcW w:w="505" w:type="pct"/>
            <w:shd w:val="clear" w:color="auto" w:fill="auto"/>
          </w:tcPr>
          <w:p w14:paraId="3D611B3A" w14:textId="77777777" w:rsidR="00CA1834" w:rsidRPr="007F48F7" w:rsidRDefault="00CA1834" w:rsidP="00C36105">
            <w:pPr>
              <w:jc w:val="center"/>
              <w:rPr>
                <w:rFonts w:ascii="Arial" w:hAnsi="Arial" w:cs="Arial"/>
                <w:sz w:val="22"/>
                <w:szCs w:val="22"/>
              </w:rPr>
            </w:pPr>
            <w:r w:rsidRPr="007F48F7">
              <w:rPr>
                <w:rFonts w:ascii="Arial" w:hAnsi="Arial" w:cs="Arial"/>
                <w:sz w:val="22"/>
                <w:szCs w:val="22"/>
              </w:rPr>
              <w:t>1.</w:t>
            </w:r>
          </w:p>
          <w:p w14:paraId="12E9A85B" w14:textId="007FAECA" w:rsidR="006D6022" w:rsidRPr="007F48F7" w:rsidRDefault="006D6022" w:rsidP="00C36105">
            <w:pPr>
              <w:jc w:val="center"/>
              <w:rPr>
                <w:rFonts w:ascii="Arial" w:hAnsi="Arial" w:cs="Arial"/>
                <w:sz w:val="22"/>
                <w:szCs w:val="22"/>
              </w:rPr>
            </w:pPr>
          </w:p>
        </w:tc>
        <w:tc>
          <w:tcPr>
            <w:tcW w:w="1759" w:type="pct"/>
            <w:shd w:val="clear" w:color="auto" w:fill="auto"/>
            <w:vAlign w:val="center"/>
          </w:tcPr>
          <w:p w14:paraId="0AA0DFDC" w14:textId="77777777" w:rsidR="00CA1834" w:rsidRPr="007F48F7" w:rsidRDefault="00CA1834" w:rsidP="003069B0">
            <w:pPr>
              <w:jc w:val="center"/>
              <w:rPr>
                <w:rFonts w:ascii="Arial" w:hAnsi="Arial" w:cs="Arial"/>
                <w:sz w:val="22"/>
                <w:szCs w:val="22"/>
              </w:rPr>
            </w:pPr>
          </w:p>
          <w:p w14:paraId="3DB44B7F" w14:textId="77777777" w:rsidR="00C36105" w:rsidRPr="007F48F7" w:rsidRDefault="00C36105" w:rsidP="003069B0">
            <w:pPr>
              <w:jc w:val="center"/>
              <w:rPr>
                <w:rFonts w:ascii="Arial" w:hAnsi="Arial" w:cs="Arial"/>
                <w:sz w:val="22"/>
                <w:szCs w:val="22"/>
              </w:rPr>
            </w:pPr>
          </w:p>
          <w:p w14:paraId="3565799F" w14:textId="77777777" w:rsidR="00C36105" w:rsidRPr="007F48F7" w:rsidRDefault="00C36105" w:rsidP="003069B0">
            <w:pPr>
              <w:jc w:val="center"/>
              <w:rPr>
                <w:rFonts w:ascii="Arial" w:hAnsi="Arial" w:cs="Arial"/>
                <w:sz w:val="22"/>
                <w:szCs w:val="22"/>
              </w:rPr>
            </w:pPr>
          </w:p>
          <w:p w14:paraId="050C37CE" w14:textId="77777777" w:rsidR="00C36105" w:rsidRPr="007F48F7" w:rsidRDefault="00C36105" w:rsidP="003069B0">
            <w:pPr>
              <w:jc w:val="center"/>
              <w:rPr>
                <w:rFonts w:ascii="Arial" w:hAnsi="Arial" w:cs="Arial"/>
                <w:sz w:val="22"/>
                <w:szCs w:val="22"/>
              </w:rPr>
            </w:pPr>
          </w:p>
          <w:p w14:paraId="28EC6A86" w14:textId="77777777" w:rsidR="00C36105" w:rsidRPr="007F48F7" w:rsidRDefault="00C36105" w:rsidP="003069B0">
            <w:pPr>
              <w:jc w:val="center"/>
              <w:rPr>
                <w:rFonts w:ascii="Arial" w:hAnsi="Arial" w:cs="Arial"/>
                <w:sz w:val="22"/>
                <w:szCs w:val="22"/>
              </w:rPr>
            </w:pPr>
          </w:p>
        </w:tc>
        <w:tc>
          <w:tcPr>
            <w:tcW w:w="1734" w:type="pct"/>
            <w:shd w:val="clear" w:color="auto" w:fill="auto"/>
            <w:vAlign w:val="center"/>
          </w:tcPr>
          <w:p w14:paraId="10BF6AC1" w14:textId="77777777" w:rsidR="00CA1834" w:rsidRPr="007F48F7" w:rsidRDefault="00CA1834" w:rsidP="003069B0">
            <w:pPr>
              <w:jc w:val="center"/>
              <w:rPr>
                <w:rFonts w:ascii="Arial" w:hAnsi="Arial" w:cs="Arial"/>
                <w:sz w:val="22"/>
                <w:szCs w:val="22"/>
              </w:rPr>
            </w:pPr>
          </w:p>
        </w:tc>
        <w:tc>
          <w:tcPr>
            <w:tcW w:w="1002" w:type="pct"/>
            <w:shd w:val="clear" w:color="auto" w:fill="auto"/>
            <w:vAlign w:val="center"/>
          </w:tcPr>
          <w:p w14:paraId="1A6F19F3" w14:textId="77777777" w:rsidR="00CA1834" w:rsidRPr="007F48F7" w:rsidRDefault="00CA1834" w:rsidP="003069B0">
            <w:pPr>
              <w:jc w:val="center"/>
              <w:rPr>
                <w:rFonts w:ascii="Arial" w:hAnsi="Arial" w:cs="Arial"/>
                <w:sz w:val="22"/>
                <w:szCs w:val="22"/>
              </w:rPr>
            </w:pPr>
          </w:p>
        </w:tc>
      </w:tr>
      <w:tr w:rsidR="00727C41" w:rsidRPr="007F48F7" w14:paraId="4926703D" w14:textId="77777777" w:rsidTr="00C36105">
        <w:trPr>
          <w:trHeight w:val="378"/>
          <w:jc w:val="center"/>
        </w:trPr>
        <w:tc>
          <w:tcPr>
            <w:tcW w:w="505" w:type="pct"/>
            <w:shd w:val="clear" w:color="auto" w:fill="auto"/>
          </w:tcPr>
          <w:p w14:paraId="2CCE6FB8" w14:textId="77777777" w:rsidR="00CA1834" w:rsidRPr="007F48F7" w:rsidRDefault="00CA1834" w:rsidP="00C36105">
            <w:pPr>
              <w:jc w:val="center"/>
              <w:rPr>
                <w:rFonts w:ascii="Arial" w:hAnsi="Arial" w:cs="Arial"/>
                <w:sz w:val="22"/>
                <w:szCs w:val="22"/>
              </w:rPr>
            </w:pPr>
            <w:r w:rsidRPr="007F48F7">
              <w:rPr>
                <w:rFonts w:ascii="Arial" w:hAnsi="Arial" w:cs="Arial"/>
                <w:sz w:val="22"/>
                <w:szCs w:val="22"/>
              </w:rPr>
              <w:t>2.</w:t>
            </w:r>
          </w:p>
          <w:p w14:paraId="357D3696" w14:textId="515E617A" w:rsidR="006D6022" w:rsidRPr="007F48F7" w:rsidRDefault="006D6022" w:rsidP="00C36105">
            <w:pPr>
              <w:jc w:val="center"/>
              <w:rPr>
                <w:rFonts w:ascii="Arial" w:hAnsi="Arial" w:cs="Arial"/>
                <w:sz w:val="22"/>
                <w:szCs w:val="22"/>
              </w:rPr>
            </w:pPr>
          </w:p>
        </w:tc>
        <w:tc>
          <w:tcPr>
            <w:tcW w:w="1759" w:type="pct"/>
            <w:shd w:val="clear" w:color="auto" w:fill="auto"/>
            <w:vAlign w:val="center"/>
          </w:tcPr>
          <w:p w14:paraId="12CEE574" w14:textId="77777777" w:rsidR="00CA1834" w:rsidRPr="007F48F7" w:rsidRDefault="00CA1834" w:rsidP="003069B0">
            <w:pPr>
              <w:jc w:val="center"/>
              <w:rPr>
                <w:rFonts w:ascii="Arial" w:hAnsi="Arial" w:cs="Arial"/>
                <w:sz w:val="22"/>
                <w:szCs w:val="22"/>
              </w:rPr>
            </w:pPr>
          </w:p>
          <w:p w14:paraId="4D1CF144" w14:textId="77777777" w:rsidR="00C36105" w:rsidRPr="007F48F7" w:rsidRDefault="00C36105" w:rsidP="003069B0">
            <w:pPr>
              <w:jc w:val="center"/>
              <w:rPr>
                <w:rFonts w:ascii="Arial" w:hAnsi="Arial" w:cs="Arial"/>
                <w:sz w:val="22"/>
                <w:szCs w:val="22"/>
              </w:rPr>
            </w:pPr>
          </w:p>
          <w:p w14:paraId="16046849" w14:textId="77777777" w:rsidR="00C36105" w:rsidRPr="007F48F7" w:rsidRDefault="00C36105" w:rsidP="003069B0">
            <w:pPr>
              <w:jc w:val="center"/>
              <w:rPr>
                <w:rFonts w:ascii="Arial" w:hAnsi="Arial" w:cs="Arial"/>
                <w:sz w:val="22"/>
                <w:szCs w:val="22"/>
              </w:rPr>
            </w:pPr>
          </w:p>
          <w:p w14:paraId="4E4322FD" w14:textId="77777777" w:rsidR="00C36105" w:rsidRPr="007F48F7" w:rsidRDefault="00C36105" w:rsidP="003069B0">
            <w:pPr>
              <w:jc w:val="center"/>
              <w:rPr>
                <w:rFonts w:ascii="Arial" w:hAnsi="Arial" w:cs="Arial"/>
                <w:sz w:val="22"/>
                <w:szCs w:val="22"/>
              </w:rPr>
            </w:pPr>
          </w:p>
          <w:p w14:paraId="1FA3E6DF" w14:textId="77777777" w:rsidR="00C36105" w:rsidRPr="007F48F7" w:rsidRDefault="00C36105" w:rsidP="003069B0">
            <w:pPr>
              <w:jc w:val="center"/>
              <w:rPr>
                <w:rFonts w:ascii="Arial" w:hAnsi="Arial" w:cs="Arial"/>
                <w:sz w:val="22"/>
                <w:szCs w:val="22"/>
              </w:rPr>
            </w:pPr>
          </w:p>
        </w:tc>
        <w:tc>
          <w:tcPr>
            <w:tcW w:w="1734" w:type="pct"/>
            <w:shd w:val="clear" w:color="auto" w:fill="auto"/>
            <w:vAlign w:val="center"/>
          </w:tcPr>
          <w:p w14:paraId="6DDCAC56" w14:textId="77777777" w:rsidR="00CA1834" w:rsidRPr="007F48F7" w:rsidRDefault="00CA1834" w:rsidP="003069B0">
            <w:pPr>
              <w:jc w:val="center"/>
              <w:rPr>
                <w:rFonts w:ascii="Arial" w:hAnsi="Arial" w:cs="Arial"/>
                <w:sz w:val="22"/>
                <w:szCs w:val="22"/>
              </w:rPr>
            </w:pPr>
          </w:p>
        </w:tc>
        <w:tc>
          <w:tcPr>
            <w:tcW w:w="1002" w:type="pct"/>
            <w:shd w:val="clear" w:color="auto" w:fill="auto"/>
            <w:vAlign w:val="center"/>
          </w:tcPr>
          <w:p w14:paraId="45CC4957" w14:textId="77777777" w:rsidR="00CA1834" w:rsidRPr="007F48F7" w:rsidRDefault="00CA1834" w:rsidP="003069B0">
            <w:pPr>
              <w:jc w:val="center"/>
              <w:rPr>
                <w:rFonts w:ascii="Arial" w:hAnsi="Arial" w:cs="Arial"/>
                <w:sz w:val="22"/>
                <w:szCs w:val="22"/>
              </w:rPr>
            </w:pPr>
          </w:p>
        </w:tc>
      </w:tr>
    </w:tbl>
    <w:p w14:paraId="4FB5ABBB" w14:textId="77777777" w:rsidR="00CA1834" w:rsidRPr="007F48F7" w:rsidRDefault="00CA1834" w:rsidP="00CA1834">
      <w:pPr>
        <w:pStyle w:val="Sarakstarindkopa"/>
        <w:spacing w:after="0" w:line="240" w:lineRule="auto"/>
        <w:ind w:left="0"/>
        <w:contextualSpacing w:val="0"/>
        <w:jc w:val="both"/>
        <w:rPr>
          <w:rFonts w:ascii="Arial" w:hAnsi="Arial" w:cs="Arial"/>
          <w:b/>
          <w:i/>
        </w:rPr>
      </w:pPr>
    </w:p>
    <w:p w14:paraId="56FF4112" w14:textId="77777777" w:rsidR="00CA1834" w:rsidRPr="007F48F7" w:rsidRDefault="00CA1834" w:rsidP="00CA1834">
      <w:pPr>
        <w:pBdr>
          <w:top w:val="nil"/>
          <w:left w:val="nil"/>
          <w:bottom w:val="nil"/>
          <w:right w:val="nil"/>
          <w:between w:val="nil"/>
        </w:pBdr>
        <w:rPr>
          <w:rFonts w:ascii="Arial" w:hAnsi="Arial" w:cs="Arial"/>
          <w:b/>
          <w:sz w:val="22"/>
          <w:szCs w:val="22"/>
        </w:rPr>
      </w:pPr>
    </w:p>
    <w:p w14:paraId="006299DB" w14:textId="77777777" w:rsidR="00C36105" w:rsidRPr="007F48F7" w:rsidRDefault="00C36105" w:rsidP="00CA1834">
      <w:pPr>
        <w:pBdr>
          <w:top w:val="nil"/>
          <w:left w:val="nil"/>
          <w:bottom w:val="nil"/>
          <w:right w:val="nil"/>
          <w:between w:val="nil"/>
        </w:pBdr>
        <w:rPr>
          <w:rFonts w:ascii="Arial" w:hAnsi="Arial" w:cs="Arial"/>
          <w:b/>
          <w:sz w:val="22"/>
          <w:szCs w:val="22"/>
        </w:rPr>
      </w:pPr>
    </w:p>
    <w:p w14:paraId="79D49289" w14:textId="77777777" w:rsidR="00C36105" w:rsidRPr="007F48F7" w:rsidRDefault="00C36105" w:rsidP="00CA1834">
      <w:pPr>
        <w:pBdr>
          <w:top w:val="nil"/>
          <w:left w:val="nil"/>
          <w:bottom w:val="nil"/>
          <w:right w:val="nil"/>
          <w:between w:val="nil"/>
        </w:pBdr>
        <w:rPr>
          <w:rFonts w:ascii="Arial" w:hAnsi="Arial" w:cs="Arial"/>
          <w:b/>
          <w:sz w:val="22"/>
          <w:szCs w:val="22"/>
        </w:rPr>
      </w:pPr>
    </w:p>
    <w:p w14:paraId="77D85B3B" w14:textId="77777777" w:rsidR="00C36105" w:rsidRPr="007F48F7" w:rsidRDefault="00C36105" w:rsidP="00CA1834">
      <w:pPr>
        <w:pBdr>
          <w:top w:val="nil"/>
          <w:left w:val="nil"/>
          <w:bottom w:val="nil"/>
          <w:right w:val="nil"/>
          <w:between w:val="nil"/>
        </w:pBdr>
        <w:rPr>
          <w:rFonts w:ascii="Arial" w:hAnsi="Arial" w:cs="Arial"/>
          <w:b/>
          <w:sz w:val="22"/>
          <w:szCs w:val="22"/>
        </w:rPr>
      </w:pPr>
    </w:p>
    <w:p w14:paraId="19703525" w14:textId="77777777" w:rsidR="00CA1834" w:rsidRPr="007F48F7" w:rsidRDefault="00CA1834" w:rsidP="00CA1834">
      <w:pPr>
        <w:rPr>
          <w:rFonts w:ascii="Arial" w:hAnsi="Arial" w:cs="Arial"/>
          <w:sz w:val="22"/>
          <w:szCs w:val="22"/>
        </w:rPr>
      </w:pPr>
    </w:p>
    <w:p w14:paraId="00B38B9C" w14:textId="77777777" w:rsidR="00CA1834" w:rsidRPr="007F48F7" w:rsidRDefault="00CA1834" w:rsidP="00CA1834">
      <w:pPr>
        <w:rPr>
          <w:rFonts w:ascii="Arial" w:hAnsi="Arial" w:cs="Arial"/>
          <w:sz w:val="22"/>
          <w:szCs w:val="22"/>
        </w:rPr>
      </w:pPr>
      <w:r w:rsidRPr="007F48F7">
        <w:rPr>
          <w:rFonts w:ascii="Arial" w:hAnsi="Arial" w:cs="Arial"/>
          <w:sz w:val="22"/>
          <w:szCs w:val="22"/>
        </w:rPr>
        <w:t>Paraksts_______________________________________</w:t>
      </w:r>
    </w:p>
    <w:p w14:paraId="02FF97DF" w14:textId="77777777" w:rsidR="00CA1834" w:rsidRPr="007F48F7" w:rsidRDefault="00CA1834" w:rsidP="00CA1834">
      <w:pPr>
        <w:rPr>
          <w:rFonts w:ascii="Arial" w:hAnsi="Arial" w:cs="Arial"/>
          <w:sz w:val="22"/>
          <w:szCs w:val="22"/>
        </w:rPr>
      </w:pPr>
    </w:p>
    <w:p w14:paraId="22720255" w14:textId="77777777" w:rsidR="00CA1834" w:rsidRPr="007F48F7" w:rsidRDefault="00CA1834" w:rsidP="00CA1834">
      <w:pPr>
        <w:rPr>
          <w:rFonts w:ascii="Arial" w:hAnsi="Arial" w:cs="Arial"/>
          <w:sz w:val="22"/>
          <w:szCs w:val="22"/>
        </w:rPr>
      </w:pPr>
      <w:r w:rsidRPr="007F48F7">
        <w:rPr>
          <w:rFonts w:ascii="Arial" w:hAnsi="Arial" w:cs="Arial"/>
          <w:sz w:val="22"/>
          <w:szCs w:val="22"/>
        </w:rPr>
        <w:t>Vārds, uzvārds: ________________________________</w:t>
      </w:r>
    </w:p>
    <w:p w14:paraId="0AD03E53" w14:textId="77777777" w:rsidR="00CA1834" w:rsidRPr="007F48F7" w:rsidRDefault="00CA1834" w:rsidP="00CA1834">
      <w:pPr>
        <w:rPr>
          <w:rFonts w:ascii="Arial" w:hAnsi="Arial" w:cs="Arial"/>
          <w:sz w:val="22"/>
          <w:szCs w:val="22"/>
        </w:rPr>
      </w:pPr>
    </w:p>
    <w:p w14:paraId="71F3AD42" w14:textId="77777777" w:rsidR="00CA1834" w:rsidRPr="007F48F7" w:rsidRDefault="00CA1834" w:rsidP="00CA1834">
      <w:pPr>
        <w:rPr>
          <w:rFonts w:ascii="Arial" w:hAnsi="Arial" w:cs="Arial"/>
          <w:sz w:val="22"/>
          <w:szCs w:val="22"/>
        </w:rPr>
      </w:pPr>
      <w:r w:rsidRPr="007F48F7">
        <w:rPr>
          <w:rFonts w:ascii="Arial" w:hAnsi="Arial" w:cs="Arial"/>
          <w:sz w:val="22"/>
          <w:szCs w:val="22"/>
        </w:rPr>
        <w:t>Amata nosaukums/Pilnvara: ________________________________</w:t>
      </w:r>
    </w:p>
    <w:p w14:paraId="2C4AC0E4" w14:textId="77777777" w:rsidR="00CA1834" w:rsidRPr="007F48F7" w:rsidRDefault="00CA1834" w:rsidP="00CA1834">
      <w:pPr>
        <w:rPr>
          <w:rFonts w:ascii="Arial" w:hAnsi="Arial" w:cs="Arial"/>
          <w:sz w:val="22"/>
          <w:szCs w:val="22"/>
        </w:rPr>
      </w:pPr>
    </w:p>
    <w:p w14:paraId="4AD6A918" w14:textId="77777777" w:rsidR="00BC299C" w:rsidRPr="007F48F7" w:rsidRDefault="00BC299C">
      <w:pPr>
        <w:spacing w:after="160" w:line="259" w:lineRule="auto"/>
        <w:rPr>
          <w:rFonts w:ascii="Arial" w:hAnsi="Arial" w:cs="Arial"/>
          <w:b/>
          <w:sz w:val="22"/>
          <w:szCs w:val="22"/>
        </w:rPr>
      </w:pPr>
      <w:r w:rsidRPr="007F48F7">
        <w:rPr>
          <w:rFonts w:ascii="Arial" w:hAnsi="Arial" w:cs="Arial"/>
          <w:b/>
          <w:sz w:val="22"/>
          <w:szCs w:val="22"/>
        </w:rPr>
        <w:br w:type="page"/>
      </w:r>
    </w:p>
    <w:p w14:paraId="61E30A39" w14:textId="21F9DF03" w:rsidR="00CA1834" w:rsidRPr="007F48F7" w:rsidRDefault="007235DB" w:rsidP="00CA1834">
      <w:pPr>
        <w:jc w:val="right"/>
        <w:rPr>
          <w:rFonts w:ascii="Arial" w:hAnsi="Arial" w:cs="Arial"/>
          <w:b/>
          <w:sz w:val="22"/>
          <w:szCs w:val="22"/>
        </w:rPr>
      </w:pPr>
      <w:r w:rsidRPr="007F48F7">
        <w:rPr>
          <w:rFonts w:ascii="Arial" w:hAnsi="Arial" w:cs="Arial"/>
          <w:b/>
          <w:sz w:val="22"/>
          <w:szCs w:val="22"/>
        </w:rPr>
        <w:lastRenderedPageBreak/>
        <w:t>4</w:t>
      </w:r>
      <w:r w:rsidR="00CA1834" w:rsidRPr="007F48F7">
        <w:rPr>
          <w:rFonts w:ascii="Arial" w:hAnsi="Arial" w:cs="Arial"/>
          <w:b/>
          <w:sz w:val="22"/>
          <w:szCs w:val="22"/>
        </w:rPr>
        <w:t>. pielikums</w:t>
      </w:r>
    </w:p>
    <w:p w14:paraId="134F01E4" w14:textId="77777777" w:rsidR="00CA1834" w:rsidRPr="007F48F7" w:rsidRDefault="00CA1834" w:rsidP="00CA1834">
      <w:pPr>
        <w:spacing w:line="276" w:lineRule="auto"/>
        <w:ind w:left="-270"/>
        <w:jc w:val="right"/>
        <w:rPr>
          <w:rFonts w:ascii="Arial" w:hAnsi="Arial" w:cs="Arial"/>
          <w:sz w:val="22"/>
          <w:szCs w:val="22"/>
        </w:rPr>
      </w:pPr>
    </w:p>
    <w:p w14:paraId="2B7BF526" w14:textId="77777777" w:rsidR="00CA1834" w:rsidRPr="007F48F7" w:rsidRDefault="00CA1834" w:rsidP="00FF168D">
      <w:pPr>
        <w:pStyle w:val="Virsraksts1"/>
        <w:keepLines w:val="0"/>
        <w:tabs>
          <w:tab w:val="left" w:pos="0"/>
          <w:tab w:val="left" w:pos="284"/>
        </w:tabs>
        <w:spacing w:before="0" w:after="120"/>
        <w:jc w:val="center"/>
        <w:rPr>
          <w:rStyle w:val="Izclums"/>
          <w:rFonts w:ascii="Arial" w:hAnsi="Arial" w:cs="Arial"/>
          <w:i w:val="0"/>
          <w:iCs w:val="0"/>
          <w:color w:val="auto"/>
          <w:sz w:val="22"/>
          <w:szCs w:val="22"/>
        </w:rPr>
      </w:pPr>
      <w:bookmarkStart w:id="21" w:name="_Toc188854972"/>
      <w:r w:rsidRPr="007F48F7">
        <w:rPr>
          <w:rStyle w:val="Izclums"/>
          <w:rFonts w:ascii="Arial" w:hAnsi="Arial" w:cs="Arial"/>
          <w:i w:val="0"/>
          <w:iCs w:val="0"/>
          <w:color w:val="auto"/>
          <w:sz w:val="22"/>
          <w:szCs w:val="22"/>
        </w:rPr>
        <w:t>FINANŠU PIEDĀVĀJUMS</w:t>
      </w:r>
      <w:bookmarkEnd w:id="21"/>
    </w:p>
    <w:p w14:paraId="7D44EFA5" w14:textId="77777777" w:rsidR="00120D0F" w:rsidRPr="007F48F7" w:rsidRDefault="00120D0F" w:rsidP="00120D0F">
      <w:pPr>
        <w:ind w:right="-6"/>
        <w:jc w:val="center"/>
        <w:rPr>
          <w:rFonts w:ascii="Arial" w:hAnsi="Arial" w:cs="Arial"/>
          <w:sz w:val="22"/>
          <w:szCs w:val="22"/>
        </w:rPr>
      </w:pPr>
    </w:p>
    <w:p w14:paraId="58AA8B32" w14:textId="18588C1D" w:rsidR="00120D0F" w:rsidRPr="007F48F7" w:rsidRDefault="00120D0F" w:rsidP="00120D0F">
      <w:pPr>
        <w:spacing w:line="276" w:lineRule="auto"/>
        <w:jc w:val="center"/>
        <w:rPr>
          <w:rFonts w:ascii="Arial" w:hAnsi="Arial" w:cs="Arial"/>
          <w:b/>
          <w:bCs/>
          <w:sz w:val="22"/>
          <w:szCs w:val="22"/>
          <w:bdr w:val="none" w:sz="0" w:space="0" w:color="auto" w:frame="1"/>
          <w:lang w:eastAsia="en-GB"/>
        </w:rPr>
      </w:pPr>
      <w:r w:rsidRPr="007F48F7">
        <w:rPr>
          <w:rFonts w:ascii="Arial" w:hAnsi="Arial" w:cs="Arial"/>
          <w:b/>
          <w:bCs/>
          <w:sz w:val="22"/>
          <w:szCs w:val="22"/>
        </w:rPr>
        <w:t>“</w:t>
      </w:r>
      <w:r w:rsidR="00A9468C" w:rsidRPr="007F48F7">
        <w:rPr>
          <w:rFonts w:ascii="Arial" w:hAnsi="Arial" w:cs="Arial"/>
          <w:b/>
          <w:bCs/>
          <w:sz w:val="22"/>
          <w:szCs w:val="22"/>
        </w:rPr>
        <w:t xml:space="preserve">Labās prakses iepazīšana: efektīva </w:t>
      </w:r>
      <w:proofErr w:type="spellStart"/>
      <w:r w:rsidR="00A9468C" w:rsidRPr="007F48F7">
        <w:rPr>
          <w:rFonts w:ascii="Arial" w:hAnsi="Arial" w:cs="Arial"/>
          <w:b/>
          <w:bCs/>
          <w:sz w:val="22"/>
          <w:szCs w:val="22"/>
        </w:rPr>
        <w:t>lietusūdeņu</w:t>
      </w:r>
      <w:proofErr w:type="spellEnd"/>
      <w:r w:rsidR="00A9468C" w:rsidRPr="007F48F7">
        <w:rPr>
          <w:rFonts w:ascii="Arial" w:hAnsi="Arial" w:cs="Arial"/>
          <w:b/>
          <w:bCs/>
          <w:sz w:val="22"/>
          <w:szCs w:val="22"/>
        </w:rPr>
        <w:t xml:space="preserve"> apsaimniekošana un risinājumu iekļaušana pilsētvidē. Dānijas un Zviedrijas pieredze</w:t>
      </w:r>
      <w:r w:rsidR="0082367F">
        <w:rPr>
          <w:rFonts w:ascii="Arial" w:hAnsi="Arial" w:cs="Arial"/>
          <w:b/>
          <w:bCs/>
          <w:sz w:val="22"/>
          <w:szCs w:val="22"/>
        </w:rPr>
        <w:t>.</w:t>
      </w:r>
      <w:r w:rsidRPr="007F48F7">
        <w:rPr>
          <w:rFonts w:ascii="Arial" w:hAnsi="Arial" w:cs="Arial"/>
          <w:b/>
          <w:bCs/>
          <w:sz w:val="22"/>
          <w:szCs w:val="22"/>
        </w:rPr>
        <w:t>”</w:t>
      </w:r>
      <w:r w:rsidRPr="007F48F7">
        <w:rPr>
          <w:rFonts w:ascii="Arial" w:hAnsi="Arial" w:cs="Arial"/>
          <w:b/>
          <w:bCs/>
          <w:sz w:val="22"/>
          <w:szCs w:val="22"/>
          <w:bdr w:val="none" w:sz="0" w:space="0" w:color="auto" w:frame="1"/>
          <w:lang w:eastAsia="en-GB"/>
        </w:rPr>
        <w:t xml:space="preserve">  </w:t>
      </w:r>
    </w:p>
    <w:p w14:paraId="3CE8C075" w14:textId="77777777" w:rsidR="00C36105" w:rsidRPr="007F48F7" w:rsidRDefault="00C36105" w:rsidP="00625B4F">
      <w:pPr>
        <w:jc w:val="center"/>
        <w:rPr>
          <w:rFonts w:ascii="Arial" w:hAnsi="Arial" w:cs="Arial"/>
          <w:b/>
          <w:bCs/>
          <w:sz w:val="22"/>
          <w:szCs w:val="22"/>
        </w:rPr>
      </w:pPr>
    </w:p>
    <w:p w14:paraId="2B256CDF" w14:textId="77777777" w:rsidR="009B47DD" w:rsidRPr="007F48F7" w:rsidRDefault="009B47DD" w:rsidP="009B47DD">
      <w:pPr>
        <w:tabs>
          <w:tab w:val="left" w:pos="0"/>
          <w:tab w:val="left" w:pos="567"/>
        </w:tabs>
        <w:ind w:right="98"/>
        <w:jc w:val="both"/>
        <w:rPr>
          <w:rFonts w:ascii="Arial" w:eastAsia="Times New Roman" w:hAnsi="Arial" w:cs="Arial"/>
          <w:sz w:val="22"/>
          <w:szCs w:val="22"/>
        </w:rPr>
      </w:pPr>
    </w:p>
    <w:tbl>
      <w:tblPr>
        <w:tblStyle w:val="5"/>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6099"/>
        <w:gridCol w:w="946"/>
        <w:gridCol w:w="946"/>
        <w:gridCol w:w="946"/>
      </w:tblGrid>
      <w:tr w:rsidR="00727C41" w:rsidRPr="007F48F7" w14:paraId="49F49FA9" w14:textId="77777777" w:rsidTr="00C36105">
        <w:tc>
          <w:tcPr>
            <w:tcW w:w="708" w:type="dxa"/>
            <w:tcBorders>
              <w:top w:val="single" w:sz="4" w:space="0" w:color="000000"/>
              <w:left w:val="single" w:sz="4" w:space="0" w:color="000000"/>
              <w:bottom w:val="single" w:sz="4" w:space="0" w:color="000000"/>
              <w:right w:val="single" w:sz="4" w:space="0" w:color="000000"/>
            </w:tcBorders>
            <w:vAlign w:val="center"/>
            <w:hideMark/>
          </w:tcPr>
          <w:p w14:paraId="55CE7DC7" w14:textId="77777777" w:rsidR="009B47DD" w:rsidRPr="007F48F7" w:rsidRDefault="009B47DD" w:rsidP="009B47DD">
            <w:pPr>
              <w:widowControl w:val="0"/>
              <w:jc w:val="center"/>
              <w:rPr>
                <w:rFonts w:ascii="Arial" w:hAnsi="Arial" w:cs="Arial"/>
                <w:b/>
                <w:bCs/>
                <w:color w:val="auto"/>
                <w:sz w:val="22"/>
                <w:szCs w:val="22"/>
                <w:lang w:val="lv-LV" w:eastAsia="lv-LV"/>
              </w:rPr>
            </w:pPr>
            <w:r w:rsidRPr="007F48F7">
              <w:rPr>
                <w:rFonts w:ascii="Arial" w:hAnsi="Arial" w:cs="Arial"/>
                <w:b/>
                <w:bCs/>
                <w:color w:val="auto"/>
                <w:sz w:val="22"/>
                <w:szCs w:val="22"/>
                <w:lang w:val="lv-LV" w:eastAsia="lv-LV"/>
              </w:rPr>
              <w:t>Nr.</w:t>
            </w:r>
          </w:p>
        </w:tc>
        <w:tc>
          <w:tcPr>
            <w:tcW w:w="6099" w:type="dxa"/>
            <w:tcBorders>
              <w:top w:val="single" w:sz="4" w:space="0" w:color="000000"/>
              <w:left w:val="single" w:sz="4" w:space="0" w:color="000000"/>
              <w:bottom w:val="single" w:sz="4" w:space="0" w:color="000000"/>
              <w:right w:val="single" w:sz="4" w:space="0" w:color="000000"/>
            </w:tcBorders>
            <w:vAlign w:val="center"/>
            <w:hideMark/>
          </w:tcPr>
          <w:p w14:paraId="6DBC222B" w14:textId="77777777" w:rsidR="009B47DD" w:rsidRPr="007F48F7" w:rsidRDefault="009B47DD" w:rsidP="009B47DD">
            <w:pPr>
              <w:widowControl w:val="0"/>
              <w:jc w:val="center"/>
              <w:rPr>
                <w:rFonts w:ascii="Arial" w:hAnsi="Arial" w:cs="Arial"/>
                <w:b/>
                <w:bCs/>
                <w:color w:val="auto"/>
                <w:sz w:val="22"/>
                <w:szCs w:val="22"/>
                <w:lang w:val="lv-LV" w:eastAsia="lv-LV"/>
              </w:rPr>
            </w:pPr>
            <w:r w:rsidRPr="007F48F7">
              <w:rPr>
                <w:rFonts w:ascii="Arial" w:hAnsi="Arial" w:cs="Arial"/>
                <w:b/>
                <w:bCs/>
                <w:color w:val="auto"/>
                <w:sz w:val="22"/>
                <w:szCs w:val="22"/>
                <w:lang w:val="lv-LV" w:eastAsia="lv-LV"/>
              </w:rPr>
              <w:t>Pakalpojuma daļa atbilstoši Tehniskajai specifikācijai:</w:t>
            </w:r>
          </w:p>
        </w:tc>
        <w:tc>
          <w:tcPr>
            <w:tcW w:w="946" w:type="dxa"/>
            <w:tcBorders>
              <w:top w:val="single" w:sz="4" w:space="0" w:color="000000"/>
              <w:left w:val="single" w:sz="4" w:space="0" w:color="000000"/>
              <w:bottom w:val="single" w:sz="4" w:space="0" w:color="000000"/>
              <w:right w:val="single" w:sz="4" w:space="0" w:color="000000"/>
            </w:tcBorders>
            <w:vAlign w:val="center"/>
            <w:hideMark/>
          </w:tcPr>
          <w:p w14:paraId="6577B485" w14:textId="0F53411C" w:rsidR="009B47DD" w:rsidRPr="007F48F7" w:rsidRDefault="00C907EA" w:rsidP="009B47DD">
            <w:pPr>
              <w:widowControl w:val="0"/>
              <w:jc w:val="center"/>
              <w:rPr>
                <w:rFonts w:ascii="Arial" w:hAnsi="Arial" w:cs="Arial"/>
                <w:color w:val="auto"/>
                <w:sz w:val="22"/>
                <w:szCs w:val="22"/>
                <w:lang w:val="lv-LV" w:eastAsia="lv-LV"/>
              </w:rPr>
            </w:pPr>
            <w:r>
              <w:rPr>
                <w:rFonts w:ascii="Arial" w:hAnsi="Arial" w:cs="Arial"/>
                <w:color w:val="auto"/>
                <w:sz w:val="22"/>
                <w:szCs w:val="22"/>
                <w:lang w:val="lv-LV" w:eastAsia="lv-LV"/>
              </w:rPr>
              <w:t>C</w:t>
            </w:r>
            <w:r w:rsidR="009B47DD" w:rsidRPr="007F48F7">
              <w:rPr>
                <w:rFonts w:ascii="Arial" w:hAnsi="Arial" w:cs="Arial"/>
                <w:color w:val="auto"/>
                <w:sz w:val="22"/>
                <w:szCs w:val="22"/>
                <w:lang w:val="lv-LV" w:eastAsia="lv-LV"/>
              </w:rPr>
              <w:t>ena bez PVN</w:t>
            </w:r>
          </w:p>
        </w:tc>
        <w:tc>
          <w:tcPr>
            <w:tcW w:w="946" w:type="dxa"/>
            <w:tcBorders>
              <w:top w:val="single" w:sz="4" w:space="0" w:color="000000"/>
              <w:left w:val="single" w:sz="4" w:space="0" w:color="000000"/>
              <w:bottom w:val="single" w:sz="4" w:space="0" w:color="000000"/>
              <w:right w:val="single" w:sz="4" w:space="0" w:color="000000"/>
            </w:tcBorders>
            <w:vAlign w:val="center"/>
            <w:hideMark/>
          </w:tcPr>
          <w:p w14:paraId="3C55378C" w14:textId="77777777" w:rsidR="009B47DD" w:rsidRPr="007F48F7" w:rsidRDefault="009B47DD" w:rsidP="009B47DD">
            <w:pPr>
              <w:widowControl w:val="0"/>
              <w:jc w:val="center"/>
              <w:rPr>
                <w:rFonts w:ascii="Arial" w:hAnsi="Arial" w:cs="Arial"/>
                <w:color w:val="auto"/>
                <w:sz w:val="22"/>
                <w:szCs w:val="22"/>
                <w:lang w:val="lv-LV" w:eastAsia="lv-LV"/>
              </w:rPr>
            </w:pPr>
            <w:r w:rsidRPr="007F48F7">
              <w:rPr>
                <w:rFonts w:ascii="Arial" w:hAnsi="Arial" w:cs="Arial"/>
                <w:color w:val="auto"/>
                <w:sz w:val="22"/>
                <w:szCs w:val="22"/>
                <w:lang w:val="lv-LV" w:eastAsia="lv-LV"/>
              </w:rPr>
              <w:t>PVN (ja attiecināms)</w:t>
            </w:r>
          </w:p>
        </w:tc>
        <w:tc>
          <w:tcPr>
            <w:tcW w:w="946" w:type="dxa"/>
            <w:tcBorders>
              <w:top w:val="single" w:sz="4" w:space="0" w:color="000000"/>
              <w:left w:val="single" w:sz="4" w:space="0" w:color="000000"/>
              <w:bottom w:val="single" w:sz="4" w:space="0" w:color="000000"/>
              <w:right w:val="single" w:sz="4" w:space="0" w:color="000000"/>
            </w:tcBorders>
            <w:vAlign w:val="center"/>
            <w:hideMark/>
          </w:tcPr>
          <w:p w14:paraId="2C40B88C" w14:textId="7384AABD" w:rsidR="009B47DD" w:rsidRPr="007F48F7" w:rsidRDefault="00C907EA" w:rsidP="009B47DD">
            <w:pPr>
              <w:widowControl w:val="0"/>
              <w:jc w:val="center"/>
              <w:rPr>
                <w:rFonts w:ascii="Arial" w:hAnsi="Arial" w:cs="Arial"/>
                <w:color w:val="auto"/>
                <w:sz w:val="22"/>
                <w:szCs w:val="22"/>
                <w:lang w:val="lv-LV" w:eastAsia="lv-LV"/>
              </w:rPr>
            </w:pPr>
            <w:r>
              <w:rPr>
                <w:rFonts w:ascii="Arial" w:hAnsi="Arial" w:cs="Arial"/>
                <w:color w:val="auto"/>
                <w:sz w:val="22"/>
                <w:szCs w:val="22"/>
                <w:lang w:val="lv-LV" w:eastAsia="lv-LV"/>
              </w:rPr>
              <w:t>C</w:t>
            </w:r>
            <w:r w:rsidR="009B47DD" w:rsidRPr="007F48F7">
              <w:rPr>
                <w:rFonts w:ascii="Arial" w:hAnsi="Arial" w:cs="Arial"/>
                <w:color w:val="auto"/>
                <w:sz w:val="22"/>
                <w:szCs w:val="22"/>
                <w:lang w:val="lv-LV" w:eastAsia="lv-LV"/>
              </w:rPr>
              <w:t>ena ar PVN</w:t>
            </w:r>
          </w:p>
        </w:tc>
      </w:tr>
      <w:tr w:rsidR="00727C41" w:rsidRPr="007F48F7" w14:paraId="427D6E81" w14:textId="77777777" w:rsidTr="00C907EA">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489DF734" w14:textId="77777777" w:rsidR="009B47DD" w:rsidRPr="007F48F7" w:rsidRDefault="009B47DD" w:rsidP="009B47DD">
            <w:pPr>
              <w:widowControl w:val="0"/>
              <w:ind w:left="50"/>
              <w:jc w:val="center"/>
              <w:rPr>
                <w:rFonts w:ascii="Arial" w:hAnsi="Arial" w:cs="Arial"/>
                <w:b/>
                <w:bCs/>
                <w:color w:val="auto"/>
                <w:sz w:val="22"/>
                <w:szCs w:val="22"/>
                <w:lang w:val="lv-LV" w:eastAsia="lv-LV"/>
              </w:rPr>
            </w:pPr>
            <w:r w:rsidRPr="007F48F7">
              <w:rPr>
                <w:rFonts w:ascii="Arial" w:hAnsi="Arial" w:cs="Arial"/>
                <w:b/>
                <w:bCs/>
                <w:color w:val="auto"/>
                <w:sz w:val="22"/>
                <w:szCs w:val="22"/>
                <w:lang w:val="lv-LV" w:eastAsia="lv-LV"/>
              </w:rPr>
              <w:t>1.</w:t>
            </w:r>
          </w:p>
        </w:tc>
        <w:tc>
          <w:tcPr>
            <w:tcW w:w="6099" w:type="dxa"/>
            <w:tcBorders>
              <w:top w:val="single" w:sz="4" w:space="0" w:color="000000"/>
              <w:left w:val="single" w:sz="4" w:space="0" w:color="000000"/>
              <w:bottom w:val="single" w:sz="4" w:space="0" w:color="000000"/>
              <w:right w:val="single" w:sz="4" w:space="0" w:color="000000"/>
            </w:tcBorders>
            <w:shd w:val="clear" w:color="auto" w:fill="auto"/>
            <w:hideMark/>
          </w:tcPr>
          <w:p w14:paraId="6F215370" w14:textId="1EF3526F" w:rsidR="009B47DD" w:rsidRPr="007F48F7" w:rsidRDefault="005A2A62" w:rsidP="009B47DD">
            <w:pPr>
              <w:widowControl w:val="0"/>
              <w:rPr>
                <w:rFonts w:ascii="Arial" w:hAnsi="Arial" w:cs="Arial"/>
                <w:b/>
                <w:bCs/>
                <w:color w:val="auto"/>
                <w:sz w:val="22"/>
                <w:szCs w:val="22"/>
                <w:lang w:val="lv-LV" w:eastAsia="lv-LV"/>
              </w:rPr>
            </w:pPr>
            <w:r w:rsidRPr="007F48F7">
              <w:rPr>
                <w:rFonts w:ascii="Arial" w:hAnsi="Arial" w:cs="Arial"/>
                <w:b/>
                <w:bCs/>
                <w:color w:val="auto"/>
                <w:sz w:val="22"/>
                <w:szCs w:val="22"/>
                <w:lang w:val="lv-LV" w:eastAsia="lv-LV"/>
              </w:rPr>
              <w:t xml:space="preserve">Pieredzes apmaiņas </w:t>
            </w:r>
            <w:r w:rsidR="009B47DD" w:rsidRPr="007F48F7">
              <w:rPr>
                <w:rFonts w:ascii="Arial" w:hAnsi="Arial" w:cs="Arial"/>
                <w:b/>
                <w:bCs/>
                <w:color w:val="auto"/>
                <w:sz w:val="22"/>
                <w:szCs w:val="22"/>
                <w:lang w:val="lv-LV" w:eastAsia="lv-LV"/>
              </w:rPr>
              <w:t xml:space="preserve">pasākuma </w:t>
            </w:r>
            <w:r w:rsidRPr="007F48F7">
              <w:rPr>
                <w:rFonts w:ascii="Arial" w:hAnsi="Arial" w:cs="Arial"/>
                <w:b/>
                <w:bCs/>
                <w:color w:val="auto"/>
                <w:sz w:val="22"/>
                <w:szCs w:val="22"/>
                <w:lang w:val="lv-LV" w:eastAsia="lv-LV"/>
              </w:rPr>
              <w:t>tehniskā organizēšana</w:t>
            </w:r>
            <w:r w:rsidR="009B47DD" w:rsidRPr="007F48F7">
              <w:rPr>
                <w:rFonts w:ascii="Arial" w:hAnsi="Arial" w:cs="Arial"/>
                <w:b/>
                <w:bCs/>
                <w:color w:val="auto"/>
                <w:sz w:val="22"/>
                <w:szCs w:val="22"/>
                <w:lang w:val="lv-LV" w:eastAsia="lv-LV"/>
              </w:rPr>
              <w:t>, t.sk.</w:t>
            </w:r>
            <w:r w:rsidR="00BD4D2F" w:rsidRPr="007F48F7">
              <w:rPr>
                <w:rFonts w:ascii="Arial" w:hAnsi="Arial" w:cs="Arial"/>
                <w:b/>
                <w:bCs/>
                <w:color w:val="auto"/>
                <w:sz w:val="22"/>
                <w:szCs w:val="22"/>
                <w:lang w:val="lv-LV" w:eastAsia="lv-LV"/>
              </w:rPr>
              <w:t xml:space="preserve"> satura izstrāde, ekspertu piesaiste, tehniskais nodrošinājums, nodevumi u.c.</w:t>
            </w: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AEFD0" w14:textId="77777777" w:rsidR="009B47DD" w:rsidRPr="007F48F7" w:rsidRDefault="009B47DD" w:rsidP="009B47DD">
            <w:pPr>
              <w:widowControl w:val="0"/>
              <w:jc w:val="center"/>
              <w:rPr>
                <w:rFonts w:ascii="Arial" w:hAnsi="Arial" w:cs="Arial"/>
                <w:color w:val="auto"/>
                <w:sz w:val="22"/>
                <w:szCs w:val="22"/>
                <w:lang w:val="lv-LV" w:eastAsia="lv-LV"/>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14:paraId="291EEFC8" w14:textId="77777777" w:rsidR="009B47DD" w:rsidRPr="007F48F7" w:rsidRDefault="009B47DD" w:rsidP="009B47DD">
            <w:pPr>
              <w:widowControl w:val="0"/>
              <w:jc w:val="center"/>
              <w:rPr>
                <w:rFonts w:ascii="Arial" w:hAnsi="Arial" w:cs="Arial"/>
                <w:color w:val="auto"/>
                <w:sz w:val="22"/>
                <w:szCs w:val="22"/>
                <w:lang w:val="lv-LV" w:eastAsia="lv-LV"/>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190D1" w14:textId="77777777" w:rsidR="009B47DD" w:rsidRPr="007F48F7" w:rsidRDefault="009B47DD" w:rsidP="009B47DD">
            <w:pPr>
              <w:widowControl w:val="0"/>
              <w:jc w:val="center"/>
              <w:rPr>
                <w:rFonts w:ascii="Arial" w:hAnsi="Arial" w:cs="Arial"/>
                <w:color w:val="auto"/>
                <w:sz w:val="22"/>
                <w:szCs w:val="22"/>
                <w:lang w:val="lv-LV" w:eastAsia="lv-LV"/>
              </w:rPr>
            </w:pPr>
          </w:p>
        </w:tc>
      </w:tr>
      <w:tr w:rsidR="00727C41" w:rsidRPr="007F48F7" w14:paraId="7938988A" w14:textId="77777777" w:rsidTr="00C907EA">
        <w:tc>
          <w:tcPr>
            <w:tcW w:w="680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D9BB911" w14:textId="77777777" w:rsidR="009B47DD" w:rsidRPr="007F48F7" w:rsidRDefault="009B47DD" w:rsidP="009B47DD">
            <w:pPr>
              <w:widowControl w:val="0"/>
              <w:jc w:val="right"/>
              <w:rPr>
                <w:rFonts w:ascii="Arial" w:hAnsi="Arial" w:cs="Arial"/>
                <w:b/>
                <w:color w:val="auto"/>
                <w:sz w:val="22"/>
                <w:szCs w:val="22"/>
                <w:lang w:val="lv-LV" w:eastAsia="lv-LV"/>
              </w:rPr>
            </w:pPr>
            <w:r w:rsidRPr="007F48F7">
              <w:rPr>
                <w:rFonts w:ascii="Arial" w:hAnsi="Arial" w:cs="Arial"/>
                <w:b/>
                <w:color w:val="auto"/>
                <w:sz w:val="22"/>
                <w:szCs w:val="22"/>
                <w:lang w:val="lv-LV" w:eastAsia="lv-LV"/>
              </w:rPr>
              <w:t>KOPĀ</w:t>
            </w: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7AD87" w14:textId="77777777" w:rsidR="009B47DD" w:rsidRPr="007F48F7" w:rsidRDefault="009B47DD" w:rsidP="009B47DD">
            <w:pPr>
              <w:widowControl w:val="0"/>
              <w:jc w:val="center"/>
              <w:rPr>
                <w:rFonts w:ascii="Arial" w:hAnsi="Arial" w:cs="Arial"/>
                <w:color w:val="auto"/>
                <w:sz w:val="22"/>
                <w:szCs w:val="22"/>
                <w:lang w:val="lv-LV" w:eastAsia="lv-LV"/>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14:paraId="4968BA55" w14:textId="77777777" w:rsidR="009B47DD" w:rsidRPr="007F48F7" w:rsidRDefault="009B47DD" w:rsidP="009B47DD">
            <w:pPr>
              <w:widowControl w:val="0"/>
              <w:jc w:val="center"/>
              <w:rPr>
                <w:rFonts w:ascii="Arial" w:hAnsi="Arial" w:cs="Arial"/>
                <w:color w:val="auto"/>
                <w:sz w:val="22"/>
                <w:szCs w:val="22"/>
                <w:lang w:val="lv-LV" w:eastAsia="lv-LV"/>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121C0" w14:textId="77777777" w:rsidR="009B47DD" w:rsidRPr="007F48F7" w:rsidRDefault="009B47DD" w:rsidP="009B47DD">
            <w:pPr>
              <w:widowControl w:val="0"/>
              <w:jc w:val="center"/>
              <w:rPr>
                <w:rFonts w:ascii="Arial" w:hAnsi="Arial" w:cs="Arial"/>
                <w:color w:val="auto"/>
                <w:sz w:val="22"/>
                <w:szCs w:val="22"/>
                <w:lang w:val="lv-LV" w:eastAsia="lv-LV"/>
              </w:rPr>
            </w:pPr>
          </w:p>
        </w:tc>
      </w:tr>
    </w:tbl>
    <w:p w14:paraId="59CC3449" w14:textId="77777777" w:rsidR="009B47DD" w:rsidRPr="007F48F7" w:rsidRDefault="009B47DD" w:rsidP="009B47DD">
      <w:pPr>
        <w:widowControl w:val="0"/>
        <w:tabs>
          <w:tab w:val="left" w:pos="851"/>
        </w:tabs>
        <w:suppressAutoHyphens/>
        <w:jc w:val="both"/>
        <w:rPr>
          <w:rFonts w:ascii="Arial" w:eastAsia="Times New Roman" w:hAnsi="Arial" w:cs="Arial"/>
          <w:sz w:val="22"/>
          <w:szCs w:val="22"/>
          <w:lang w:eastAsia="ar-SA"/>
        </w:rPr>
      </w:pPr>
    </w:p>
    <w:p w14:paraId="0B40E584" w14:textId="654501ED" w:rsidR="009B47DD" w:rsidRPr="007F48F7" w:rsidRDefault="009B47DD" w:rsidP="009B47DD">
      <w:pPr>
        <w:widowControl w:val="0"/>
        <w:tabs>
          <w:tab w:val="left" w:pos="851"/>
        </w:tabs>
        <w:suppressAutoHyphens/>
        <w:jc w:val="both"/>
        <w:rPr>
          <w:rFonts w:ascii="Arial" w:eastAsia="Times New Roman" w:hAnsi="Arial" w:cs="Arial"/>
          <w:sz w:val="22"/>
          <w:szCs w:val="22"/>
        </w:rPr>
      </w:pPr>
      <w:r w:rsidRPr="007F48F7">
        <w:rPr>
          <w:rFonts w:ascii="Arial" w:eastAsia="Times New Roman" w:hAnsi="Arial" w:cs="Arial"/>
          <w:sz w:val="22"/>
          <w:szCs w:val="22"/>
          <w:lang w:eastAsia="ar-SA"/>
        </w:rPr>
        <w:t xml:space="preserve">Apliecinu, ka Finanšu piedāvājumā piedāvātajā cenā iekļautas visas ar iepirkuma līguma izpildi tieši un netieši saistītās izmaksas (tajā skaitā </w:t>
      </w:r>
      <w:r w:rsidRPr="007F48F7">
        <w:rPr>
          <w:rFonts w:ascii="Arial" w:eastAsia="Times New Roman" w:hAnsi="Arial" w:cs="Arial"/>
          <w:sz w:val="22"/>
          <w:szCs w:val="22"/>
        </w:rPr>
        <w:t>tehniskā aprīkojuma un transporta izmaksas)</w:t>
      </w:r>
      <w:r w:rsidRPr="007F48F7">
        <w:rPr>
          <w:rFonts w:ascii="Arial" w:eastAsia="Times New Roman" w:hAnsi="Arial" w:cs="Arial"/>
          <w:sz w:val="22"/>
          <w:szCs w:val="22"/>
          <w:lang w:eastAsia="ar-SA"/>
        </w:rPr>
        <w:t xml:space="preserve">, kā arī visi nodokļi un nodevas, izņemot </w:t>
      </w:r>
      <w:r w:rsidRPr="007F48F7">
        <w:rPr>
          <w:rFonts w:ascii="Arial" w:eastAsia="Times New Roman" w:hAnsi="Arial" w:cs="Arial"/>
          <w:sz w:val="22"/>
          <w:szCs w:val="22"/>
        </w:rPr>
        <w:t xml:space="preserve">pievienotās vērtības nodokli (PVN), kas ir norādīts atsevišķi. </w:t>
      </w:r>
      <w:r w:rsidRPr="007F48F7">
        <w:rPr>
          <w:rFonts w:ascii="Arial" w:eastAsia="Times New Roman" w:hAnsi="Arial" w:cs="Arial"/>
          <w:sz w:val="22"/>
          <w:szCs w:val="22"/>
          <w:lang w:eastAsia="ar-SA"/>
        </w:rPr>
        <w:t>Pretendents apzinās, ka tam nebūs tiesību prasīt piedāvātās līgumcenas paaugstināšanu un pasūtītājs nemaksās papildus vairāk</w:t>
      </w:r>
      <w:r w:rsidR="008801E0" w:rsidRPr="007F48F7">
        <w:rPr>
          <w:rFonts w:ascii="Arial" w:eastAsia="Times New Roman" w:hAnsi="Arial" w:cs="Arial"/>
          <w:sz w:val="22"/>
          <w:szCs w:val="22"/>
          <w:lang w:eastAsia="ar-SA"/>
        </w:rPr>
        <w:t xml:space="preserve"> </w:t>
      </w:r>
      <w:r w:rsidRPr="007F48F7">
        <w:rPr>
          <w:rFonts w:ascii="Arial" w:eastAsia="Times New Roman" w:hAnsi="Arial" w:cs="Arial"/>
          <w:sz w:val="22"/>
          <w:szCs w:val="22"/>
          <w:lang w:eastAsia="ar-SA"/>
        </w:rPr>
        <w:t xml:space="preserve">kā noteiktā līgumcena, par ko noslēgts iepirkuma līgums. </w:t>
      </w:r>
    </w:p>
    <w:p w14:paraId="53B1A456" w14:textId="77777777" w:rsidR="009B47DD" w:rsidRPr="007F48F7" w:rsidRDefault="009B47DD" w:rsidP="009B47DD">
      <w:pPr>
        <w:ind w:firstLine="426"/>
        <w:rPr>
          <w:rFonts w:ascii="Arial" w:eastAsia="Times New Roman" w:hAnsi="Arial" w:cs="Arial"/>
          <w:sz w:val="22"/>
          <w:szCs w:val="22"/>
        </w:rPr>
      </w:pPr>
    </w:p>
    <w:p w14:paraId="7E83C760" w14:textId="5D6D6B04" w:rsidR="00625B4F" w:rsidRPr="007F48F7" w:rsidRDefault="00197019" w:rsidP="009B47DD">
      <w:pPr>
        <w:suppressAutoHyphens/>
        <w:ind w:right="141"/>
        <w:jc w:val="both"/>
        <w:rPr>
          <w:rFonts w:ascii="Arial" w:hAnsi="Arial" w:cs="Arial"/>
          <w:sz w:val="22"/>
          <w:szCs w:val="22"/>
          <w:lang w:eastAsia="ar-SA"/>
        </w:rPr>
      </w:pPr>
      <w:r>
        <w:rPr>
          <w:rFonts w:ascii="Arial" w:hAnsi="Arial" w:cs="Arial"/>
          <w:sz w:val="22"/>
          <w:szCs w:val="22"/>
          <w:lang w:eastAsia="ar-SA"/>
        </w:rPr>
        <w:t>Apliecinu</w:t>
      </w:r>
      <w:r w:rsidR="00625B4F" w:rsidRPr="007F48F7">
        <w:rPr>
          <w:rFonts w:ascii="Arial" w:hAnsi="Arial" w:cs="Arial"/>
          <w:sz w:val="22"/>
          <w:szCs w:val="22"/>
          <w:lang w:eastAsia="ar-SA"/>
        </w:rPr>
        <w:t xml:space="preserve">, ka visas piedāvājumā sniegtās ziņas ir patiesas un precīzas, kā arī to, ka šis piedāvājums paredz tādu </w:t>
      </w:r>
      <w:r w:rsidR="009B47DD" w:rsidRPr="007F48F7">
        <w:rPr>
          <w:rFonts w:ascii="Arial" w:hAnsi="Arial" w:cs="Arial"/>
          <w:sz w:val="22"/>
          <w:szCs w:val="22"/>
          <w:lang w:eastAsia="ar-SA"/>
        </w:rPr>
        <w:t>pakalpojuma</w:t>
      </w:r>
      <w:r w:rsidR="00625B4F" w:rsidRPr="007F48F7">
        <w:rPr>
          <w:rFonts w:ascii="Arial" w:hAnsi="Arial" w:cs="Arial"/>
          <w:sz w:val="22"/>
          <w:szCs w:val="22"/>
          <w:lang w:eastAsia="ar-SA"/>
        </w:rPr>
        <w:t xml:space="preserve"> kvalitāti, kāda ir noteikta Tehniskajā specifikācijā.</w:t>
      </w:r>
    </w:p>
    <w:p w14:paraId="17DF974B" w14:textId="77777777" w:rsidR="007235DB" w:rsidRPr="007F48F7" w:rsidRDefault="007235DB" w:rsidP="007235DB">
      <w:pPr>
        <w:widowControl w:val="0"/>
        <w:suppressAutoHyphens/>
        <w:rPr>
          <w:rFonts w:ascii="Arial" w:hAnsi="Arial" w:cs="Arial"/>
          <w:sz w:val="22"/>
          <w:szCs w:val="22"/>
          <w:lang w:eastAsia="ar-SA"/>
        </w:rPr>
      </w:pPr>
    </w:p>
    <w:p w14:paraId="4CA00ED8" w14:textId="77777777" w:rsidR="00625B4F" w:rsidRPr="007F48F7" w:rsidRDefault="00625B4F" w:rsidP="00625B4F">
      <w:pPr>
        <w:jc w:val="center"/>
        <w:rPr>
          <w:rFonts w:ascii="Arial" w:hAnsi="Arial" w:cs="Arial"/>
          <w:sz w:val="22"/>
          <w:szCs w:val="22"/>
          <w:lang w:eastAsia="lv-LV"/>
        </w:rPr>
      </w:pPr>
    </w:p>
    <w:p w14:paraId="33665BCC" w14:textId="77777777" w:rsidR="00625B4F" w:rsidRPr="007F48F7" w:rsidRDefault="00625B4F" w:rsidP="00625B4F">
      <w:pPr>
        <w:jc w:val="right"/>
        <w:rPr>
          <w:rFonts w:ascii="Arial" w:hAnsi="Arial" w:cs="Arial"/>
          <w:b/>
          <w:bCs/>
          <w:sz w:val="22"/>
          <w:szCs w:val="22"/>
          <w:lang w:eastAsia="lv-LV"/>
        </w:rPr>
      </w:pPr>
    </w:p>
    <w:p w14:paraId="3E029FCD" w14:textId="691DC0A4" w:rsidR="00CA1834" w:rsidRPr="007F48F7" w:rsidRDefault="00CA1834" w:rsidP="00D16196">
      <w:pPr>
        <w:tabs>
          <w:tab w:val="left" w:pos="1440"/>
        </w:tabs>
        <w:spacing w:after="120"/>
        <w:jc w:val="both"/>
        <w:rPr>
          <w:rFonts w:ascii="Arial" w:hAnsi="Arial" w:cs="Arial"/>
          <w:b/>
          <w:sz w:val="22"/>
          <w:szCs w:val="22"/>
        </w:rPr>
      </w:pPr>
      <w:r w:rsidRPr="007F48F7">
        <w:rPr>
          <w:rFonts w:ascii="Arial" w:hAnsi="Arial" w:cs="Arial"/>
          <w:b/>
          <w:sz w:val="22"/>
          <w:szCs w:val="22"/>
        </w:rPr>
        <w:t>Pretendenta pārstāvis:</w:t>
      </w:r>
    </w:p>
    <w:p w14:paraId="0C280D17" w14:textId="77777777" w:rsidR="00C36105" w:rsidRPr="007F48F7" w:rsidRDefault="00C36105" w:rsidP="00D16196">
      <w:pPr>
        <w:tabs>
          <w:tab w:val="left" w:pos="1440"/>
        </w:tabs>
        <w:spacing w:after="120"/>
        <w:jc w:val="both"/>
        <w:rPr>
          <w:rFonts w:ascii="Arial" w:hAnsi="Arial" w:cs="Arial"/>
          <w:b/>
          <w:sz w:val="22"/>
          <w:szCs w:val="22"/>
        </w:rPr>
      </w:pPr>
    </w:p>
    <w:p w14:paraId="55E75B92" w14:textId="77777777" w:rsidR="00C36105" w:rsidRPr="007F48F7" w:rsidRDefault="00C36105" w:rsidP="00C36105">
      <w:pPr>
        <w:pBdr>
          <w:top w:val="nil"/>
          <w:left w:val="nil"/>
          <w:bottom w:val="nil"/>
          <w:right w:val="nil"/>
          <w:between w:val="nil"/>
        </w:pBdr>
        <w:rPr>
          <w:rFonts w:ascii="Arial" w:hAnsi="Arial" w:cs="Arial"/>
          <w:b/>
          <w:sz w:val="22"/>
          <w:szCs w:val="22"/>
        </w:rPr>
      </w:pPr>
    </w:p>
    <w:p w14:paraId="27B0CED3" w14:textId="77777777" w:rsidR="00C36105" w:rsidRPr="007F48F7" w:rsidRDefault="00C36105" w:rsidP="00C36105">
      <w:pPr>
        <w:rPr>
          <w:rFonts w:ascii="Arial" w:hAnsi="Arial" w:cs="Arial"/>
          <w:sz w:val="22"/>
          <w:szCs w:val="22"/>
        </w:rPr>
      </w:pPr>
    </w:p>
    <w:p w14:paraId="44FB45E0" w14:textId="77777777" w:rsidR="00C36105" w:rsidRPr="007F48F7" w:rsidRDefault="00C36105" w:rsidP="00C36105">
      <w:pPr>
        <w:rPr>
          <w:rFonts w:ascii="Arial" w:hAnsi="Arial" w:cs="Arial"/>
          <w:sz w:val="22"/>
          <w:szCs w:val="22"/>
        </w:rPr>
      </w:pPr>
      <w:r w:rsidRPr="007F48F7">
        <w:rPr>
          <w:rFonts w:ascii="Arial" w:hAnsi="Arial" w:cs="Arial"/>
          <w:sz w:val="22"/>
          <w:szCs w:val="22"/>
        </w:rPr>
        <w:t>Paraksts_______________________________________</w:t>
      </w:r>
    </w:p>
    <w:p w14:paraId="76B47851" w14:textId="77777777" w:rsidR="00C36105" w:rsidRPr="007F48F7" w:rsidRDefault="00C36105" w:rsidP="00C36105">
      <w:pPr>
        <w:rPr>
          <w:rFonts w:ascii="Arial" w:hAnsi="Arial" w:cs="Arial"/>
          <w:sz w:val="22"/>
          <w:szCs w:val="22"/>
        </w:rPr>
      </w:pPr>
    </w:p>
    <w:p w14:paraId="0478A262" w14:textId="77777777" w:rsidR="00C36105" w:rsidRPr="007F48F7" w:rsidRDefault="00C36105" w:rsidP="00C36105">
      <w:pPr>
        <w:rPr>
          <w:rFonts w:ascii="Arial" w:hAnsi="Arial" w:cs="Arial"/>
          <w:sz w:val="22"/>
          <w:szCs w:val="22"/>
        </w:rPr>
      </w:pPr>
      <w:r w:rsidRPr="007F48F7">
        <w:rPr>
          <w:rFonts w:ascii="Arial" w:hAnsi="Arial" w:cs="Arial"/>
          <w:sz w:val="22"/>
          <w:szCs w:val="22"/>
        </w:rPr>
        <w:t>Vārds, uzvārds: ________________________________</w:t>
      </w:r>
    </w:p>
    <w:p w14:paraId="22FA2CE5" w14:textId="77777777" w:rsidR="00C36105" w:rsidRPr="007F48F7" w:rsidRDefault="00C36105" w:rsidP="00C36105">
      <w:pPr>
        <w:rPr>
          <w:rFonts w:ascii="Arial" w:hAnsi="Arial" w:cs="Arial"/>
          <w:sz w:val="22"/>
          <w:szCs w:val="22"/>
        </w:rPr>
      </w:pPr>
    </w:p>
    <w:p w14:paraId="729915DE" w14:textId="77777777" w:rsidR="00C36105" w:rsidRPr="007F48F7" w:rsidRDefault="00C36105" w:rsidP="00C36105">
      <w:pPr>
        <w:rPr>
          <w:rFonts w:ascii="Arial" w:hAnsi="Arial" w:cs="Arial"/>
          <w:sz w:val="22"/>
          <w:szCs w:val="22"/>
        </w:rPr>
      </w:pPr>
      <w:r w:rsidRPr="007F48F7">
        <w:rPr>
          <w:rFonts w:ascii="Arial" w:hAnsi="Arial" w:cs="Arial"/>
          <w:sz w:val="22"/>
          <w:szCs w:val="22"/>
        </w:rPr>
        <w:t>Amata nosaukums/Pilnvara: ________________________________</w:t>
      </w:r>
    </w:p>
    <w:p w14:paraId="75E8ED31" w14:textId="77777777" w:rsidR="00C36105" w:rsidRPr="007F48F7" w:rsidRDefault="00C36105" w:rsidP="00C36105">
      <w:pPr>
        <w:rPr>
          <w:rFonts w:ascii="Arial" w:hAnsi="Arial" w:cs="Arial"/>
          <w:sz w:val="22"/>
          <w:szCs w:val="22"/>
        </w:rPr>
      </w:pPr>
    </w:p>
    <w:p w14:paraId="52006045" w14:textId="29BCD026" w:rsidR="00FD7F58" w:rsidRPr="007F48F7" w:rsidRDefault="00FD7F58" w:rsidP="00F91C98">
      <w:pPr>
        <w:spacing w:after="160" w:line="259" w:lineRule="auto"/>
        <w:rPr>
          <w:rFonts w:ascii="Arial" w:hAnsi="Arial" w:cs="Arial"/>
          <w:b/>
          <w:sz w:val="22"/>
          <w:szCs w:val="22"/>
        </w:rPr>
      </w:pPr>
    </w:p>
    <w:sectPr w:rsidR="00FD7F58" w:rsidRPr="007F48F7" w:rsidSect="007F48F7">
      <w:footerReference w:type="default" r:id="rId15"/>
      <w:pgSz w:w="11906" w:h="16838"/>
      <w:pgMar w:top="851" w:right="991" w:bottom="810" w:left="1134" w:header="708" w:footer="5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1BBEB" w14:textId="77777777" w:rsidR="00EB5C7E" w:rsidRDefault="00EB5C7E" w:rsidP="00CA1834">
      <w:r>
        <w:separator/>
      </w:r>
    </w:p>
  </w:endnote>
  <w:endnote w:type="continuationSeparator" w:id="0">
    <w:p w14:paraId="3F2CFEE7" w14:textId="77777777" w:rsidR="00EB5C7E" w:rsidRDefault="00EB5C7E" w:rsidP="00CA1834">
      <w:r>
        <w:continuationSeparator/>
      </w:r>
    </w:p>
  </w:endnote>
  <w:endnote w:type="continuationNotice" w:id="1">
    <w:p w14:paraId="5B81066C" w14:textId="77777777" w:rsidR="00EB5C7E" w:rsidRDefault="00EB5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218421"/>
      <w:docPartObj>
        <w:docPartGallery w:val="Page Numbers (Bottom of Page)"/>
        <w:docPartUnique/>
      </w:docPartObj>
    </w:sdtPr>
    <w:sdtEndPr>
      <w:rPr>
        <w:rFonts w:ascii="Arial" w:hAnsi="Arial" w:cs="Arial"/>
        <w:noProof/>
        <w:sz w:val="20"/>
        <w:szCs w:val="20"/>
      </w:rPr>
    </w:sdtEndPr>
    <w:sdtContent>
      <w:p w14:paraId="2A5FEF9F" w14:textId="685A5044" w:rsidR="00AD7AD5" w:rsidRPr="0082367F" w:rsidRDefault="00AD7AD5">
        <w:pPr>
          <w:pStyle w:val="Kjene"/>
          <w:jc w:val="center"/>
          <w:rPr>
            <w:rFonts w:ascii="Arial" w:hAnsi="Arial" w:cs="Arial"/>
            <w:sz w:val="20"/>
            <w:szCs w:val="20"/>
          </w:rPr>
        </w:pPr>
        <w:r w:rsidRPr="0082367F">
          <w:rPr>
            <w:rFonts w:ascii="Arial" w:hAnsi="Arial" w:cs="Arial"/>
            <w:sz w:val="20"/>
            <w:szCs w:val="20"/>
          </w:rPr>
          <w:fldChar w:fldCharType="begin"/>
        </w:r>
        <w:r w:rsidRPr="0082367F">
          <w:rPr>
            <w:rFonts w:ascii="Arial" w:hAnsi="Arial" w:cs="Arial"/>
            <w:sz w:val="20"/>
            <w:szCs w:val="20"/>
          </w:rPr>
          <w:instrText xml:space="preserve"> PAGE   \* MERGEFORMAT </w:instrText>
        </w:r>
        <w:r w:rsidRPr="0082367F">
          <w:rPr>
            <w:rFonts w:ascii="Arial" w:hAnsi="Arial" w:cs="Arial"/>
            <w:sz w:val="20"/>
            <w:szCs w:val="20"/>
          </w:rPr>
          <w:fldChar w:fldCharType="separate"/>
        </w:r>
        <w:r w:rsidR="00A06AE8" w:rsidRPr="0082367F">
          <w:rPr>
            <w:rFonts w:ascii="Arial" w:hAnsi="Arial" w:cs="Arial"/>
            <w:noProof/>
            <w:sz w:val="20"/>
            <w:szCs w:val="20"/>
          </w:rPr>
          <w:t>20</w:t>
        </w:r>
        <w:r w:rsidRPr="0082367F">
          <w:rPr>
            <w:rFonts w:ascii="Arial" w:hAnsi="Arial" w:cs="Arial"/>
            <w:noProof/>
            <w:sz w:val="20"/>
            <w:szCs w:val="20"/>
          </w:rPr>
          <w:fldChar w:fldCharType="end"/>
        </w:r>
      </w:p>
    </w:sdtContent>
  </w:sdt>
  <w:p w14:paraId="066DCEFC" w14:textId="77777777" w:rsidR="00AD7AD5" w:rsidRDefault="00AD7AD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46C3" w14:textId="77777777" w:rsidR="00EB5C7E" w:rsidRDefault="00EB5C7E" w:rsidP="00CA1834">
      <w:r>
        <w:separator/>
      </w:r>
    </w:p>
  </w:footnote>
  <w:footnote w:type="continuationSeparator" w:id="0">
    <w:p w14:paraId="1C170894" w14:textId="77777777" w:rsidR="00EB5C7E" w:rsidRDefault="00EB5C7E" w:rsidP="00CA1834">
      <w:r>
        <w:continuationSeparator/>
      </w:r>
    </w:p>
  </w:footnote>
  <w:footnote w:type="continuationNotice" w:id="1">
    <w:p w14:paraId="2ECE3709" w14:textId="77777777" w:rsidR="00EB5C7E" w:rsidRDefault="00EB5C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6C3"/>
    <w:multiLevelType w:val="hybridMultilevel"/>
    <w:tmpl w:val="DBA6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B3835"/>
    <w:multiLevelType w:val="multilevel"/>
    <w:tmpl w:val="5324EF96"/>
    <w:lvl w:ilvl="0">
      <w:start w:val="1"/>
      <w:numFmt w:val="decimal"/>
      <w:lvlText w:val="%1."/>
      <w:lvlJc w:val="left"/>
      <w:pPr>
        <w:ind w:left="2628" w:hanging="360"/>
      </w:pPr>
      <w:rPr>
        <w:rFonts w:ascii="Times New Roman" w:eastAsia="Times New Roman" w:hAnsi="Times New Roman" w:cs="Times New Roman"/>
        <w:b/>
        <w:bCs w:val="0"/>
        <w:sz w:val="24"/>
        <w:szCs w:val="24"/>
      </w:rPr>
    </w:lvl>
    <w:lvl w:ilvl="1">
      <w:start w:val="1"/>
      <w:numFmt w:val="decimal"/>
      <w:lvlText w:val="%1.%2."/>
      <w:lvlJc w:val="left"/>
      <w:pPr>
        <w:ind w:left="792" w:hanging="432"/>
      </w:pPr>
      <w:rPr>
        <w:b w:val="0"/>
        <w:bCs w:val="0"/>
        <w:i w:val="0"/>
        <w:iCs w:val="0"/>
        <w:color w:val="00000A"/>
        <w:sz w:val="22"/>
        <w:szCs w:val="22"/>
      </w:rPr>
    </w:lvl>
    <w:lvl w:ilvl="2">
      <w:start w:val="1"/>
      <w:numFmt w:val="decimal"/>
      <w:lvlText w:val="%1.%2.%3."/>
      <w:lvlJc w:val="left"/>
      <w:pPr>
        <w:ind w:left="646" w:hanging="504"/>
      </w:pPr>
      <w:rPr>
        <w:rFonts w:asciiTheme="majorBidi" w:hAnsiTheme="majorBidi" w:cstheme="majorBidi" w:hint="default"/>
        <w:b w:val="0"/>
        <w:color w:val="00000A"/>
        <w:sz w:val="22"/>
        <w:szCs w:val="22"/>
      </w:rPr>
    </w:lvl>
    <w:lvl w:ilvl="3">
      <w:start w:val="1"/>
      <w:numFmt w:val="decimal"/>
      <w:lvlText w:val="%1.%2.%3.%4."/>
      <w:lvlJc w:val="left"/>
      <w:pPr>
        <w:ind w:left="1728" w:hanging="647"/>
      </w:pPr>
      <w:rPr>
        <w:b w:val="0"/>
        <w:i w:val="0"/>
        <w:iCs w:val="0"/>
        <w:color w:val="00000A"/>
        <w:sz w:val="22"/>
        <w:szCs w:val="22"/>
      </w:rPr>
    </w:lvl>
    <w:lvl w:ilvl="4">
      <w:start w:val="1"/>
      <w:numFmt w:val="decimal"/>
      <w:lvlText w:val="%1.%2.%3.%4.%5."/>
      <w:lvlJc w:val="left"/>
      <w:pPr>
        <w:ind w:left="2232" w:hanging="792"/>
      </w:pPr>
      <w:rPr>
        <w:b w:val="0"/>
        <w:strike w:val="0"/>
        <w:color w:val="00000A"/>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764519"/>
    <w:multiLevelType w:val="hybridMultilevel"/>
    <w:tmpl w:val="18E2DFC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3A26383"/>
    <w:multiLevelType w:val="hybridMultilevel"/>
    <w:tmpl w:val="C6E842D0"/>
    <w:lvl w:ilvl="0" w:tplc="581A409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468E8"/>
    <w:multiLevelType w:val="multilevel"/>
    <w:tmpl w:val="7D6E72A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720"/>
      </w:pPr>
      <w:rPr>
        <w:rFonts w:hint="default"/>
        <w:b w:val="0"/>
        <w:sz w:val="22"/>
        <w:szCs w:val="22"/>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796036D"/>
    <w:multiLevelType w:val="hybridMultilevel"/>
    <w:tmpl w:val="5C8E2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A7C3C"/>
    <w:multiLevelType w:val="hybridMultilevel"/>
    <w:tmpl w:val="CEFAD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25D05"/>
    <w:multiLevelType w:val="multilevel"/>
    <w:tmpl w:val="17403E5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2C19B4"/>
    <w:multiLevelType w:val="multilevel"/>
    <w:tmpl w:val="8E5A7F98"/>
    <w:lvl w:ilvl="0">
      <w:start w:val="1"/>
      <w:numFmt w:val="decimal"/>
      <w:lvlText w:val="%1."/>
      <w:lvlJc w:val="left"/>
      <w:pPr>
        <w:ind w:left="360" w:hanging="360"/>
      </w:pPr>
      <w:rPr>
        <w:rFonts w:hint="default"/>
        <w:b/>
        <w:bCs w:val="0"/>
        <w:i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00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3F4D48"/>
    <w:multiLevelType w:val="hybridMultilevel"/>
    <w:tmpl w:val="F1DC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25D2F"/>
    <w:multiLevelType w:val="hybridMultilevel"/>
    <w:tmpl w:val="5C8E2F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8518DA"/>
    <w:multiLevelType w:val="multilevel"/>
    <w:tmpl w:val="4E905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B1294"/>
    <w:multiLevelType w:val="multilevel"/>
    <w:tmpl w:val="0426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285E70"/>
    <w:multiLevelType w:val="multilevel"/>
    <w:tmpl w:val="77F20B1E"/>
    <w:lvl w:ilvl="0">
      <w:start w:val="4"/>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4B85669"/>
    <w:multiLevelType w:val="hybridMultilevel"/>
    <w:tmpl w:val="6DCA6E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BD2A33"/>
    <w:multiLevelType w:val="hybridMultilevel"/>
    <w:tmpl w:val="5BBEEB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121244"/>
    <w:multiLevelType w:val="multilevel"/>
    <w:tmpl w:val="EB98EA5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43F1550"/>
    <w:multiLevelType w:val="hybridMultilevel"/>
    <w:tmpl w:val="AB94B6E4"/>
    <w:lvl w:ilvl="0" w:tplc="08A613C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6CB57B0"/>
    <w:multiLevelType w:val="hybridMultilevel"/>
    <w:tmpl w:val="2BD02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D13314"/>
    <w:multiLevelType w:val="multilevel"/>
    <w:tmpl w:val="7F7E9EA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207425"/>
    <w:multiLevelType w:val="multilevel"/>
    <w:tmpl w:val="E8F8059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6D4B53"/>
    <w:multiLevelType w:val="multilevel"/>
    <w:tmpl w:val="A9826C88"/>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EC657F"/>
    <w:multiLevelType w:val="hybridMultilevel"/>
    <w:tmpl w:val="52E4474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A2811"/>
    <w:multiLevelType w:val="multilevel"/>
    <w:tmpl w:val="8BAEF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603C95"/>
    <w:multiLevelType w:val="multilevel"/>
    <w:tmpl w:val="02C483D6"/>
    <w:lvl w:ilvl="0">
      <w:start w:val="5"/>
      <w:numFmt w:val="decimal"/>
      <w:lvlText w:val="%1."/>
      <w:lvlJc w:val="left"/>
      <w:pPr>
        <w:ind w:left="360" w:hanging="360"/>
      </w:pPr>
      <w:rPr>
        <w:rFonts w:hint="default"/>
      </w:rPr>
    </w:lvl>
    <w:lvl w:ilvl="1">
      <w:start w:val="5"/>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66E5E"/>
    <w:multiLevelType w:val="multilevel"/>
    <w:tmpl w:val="9A82D47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430C62"/>
    <w:multiLevelType w:val="multilevel"/>
    <w:tmpl w:val="F38E379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0700FCD"/>
    <w:multiLevelType w:val="multilevel"/>
    <w:tmpl w:val="89A870E8"/>
    <w:lvl w:ilvl="0">
      <w:start w:val="6"/>
      <w:numFmt w:val="decimal"/>
      <w:lvlText w:val="%1."/>
      <w:lvlJc w:val="left"/>
      <w:pPr>
        <w:ind w:left="360" w:hanging="360"/>
      </w:pPr>
      <w:rPr>
        <w:rFonts w:hint="default"/>
      </w:rPr>
    </w:lvl>
    <w:lvl w:ilvl="1">
      <w:start w:val="1"/>
      <w:numFmt w:val="decimal"/>
      <w:pStyle w:val="Alfabtiskaisrdtjs1"/>
      <w:lvlText w:val="%1.%2."/>
      <w:lvlJc w:val="left"/>
      <w:pPr>
        <w:ind w:left="360"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817AC6"/>
    <w:multiLevelType w:val="hybridMultilevel"/>
    <w:tmpl w:val="855CBEA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D37285"/>
    <w:multiLevelType w:val="hybridMultilevel"/>
    <w:tmpl w:val="50D8D0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B4D52EE"/>
    <w:multiLevelType w:val="multilevel"/>
    <w:tmpl w:val="84380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496EB4"/>
    <w:multiLevelType w:val="multilevel"/>
    <w:tmpl w:val="9864A05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1AA7D85"/>
    <w:multiLevelType w:val="hybridMultilevel"/>
    <w:tmpl w:val="6B6693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652053C4"/>
    <w:multiLevelType w:val="hybridMultilevel"/>
    <w:tmpl w:val="D3560E5E"/>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4E7DAE"/>
    <w:multiLevelType w:val="multilevel"/>
    <w:tmpl w:val="54D28008"/>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C83BC3"/>
    <w:multiLevelType w:val="hybridMultilevel"/>
    <w:tmpl w:val="F41A33EE"/>
    <w:lvl w:ilvl="0" w:tplc="EAEAC4F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5121B3"/>
    <w:multiLevelType w:val="multilevel"/>
    <w:tmpl w:val="34B0BBC6"/>
    <w:lvl w:ilvl="0">
      <w:start w:val="6"/>
      <w:numFmt w:val="decimal"/>
      <w:lvlText w:val="%1."/>
      <w:lvlJc w:val="left"/>
      <w:pPr>
        <w:ind w:left="360" w:hanging="360"/>
      </w:pPr>
    </w:lvl>
    <w:lvl w:ilvl="1">
      <w:start w:val="1"/>
      <w:numFmt w:val="bullet"/>
      <w:lvlText w:val=""/>
      <w:lvlJc w:val="left"/>
      <w:pPr>
        <w:ind w:left="360" w:hanging="360"/>
      </w:pPr>
      <w:rPr>
        <w:rFonts w:ascii="Symbol" w:hAnsi="Symbol"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C4B5648"/>
    <w:multiLevelType w:val="multilevel"/>
    <w:tmpl w:val="D3027E58"/>
    <w:lvl w:ilvl="0">
      <w:start w:val="1"/>
      <w:numFmt w:val="decimal"/>
      <w:lvlText w:val="%1."/>
      <w:lvlJc w:val="left"/>
      <w:pPr>
        <w:tabs>
          <w:tab w:val="num" w:pos="1410"/>
        </w:tabs>
        <w:ind w:left="1410" w:hanging="1410"/>
      </w:pPr>
      <w:rPr>
        <w:rFonts w:hint="default"/>
        <w:b/>
      </w:rPr>
    </w:lvl>
    <w:lvl w:ilvl="1">
      <w:start w:val="1"/>
      <w:numFmt w:val="decimal"/>
      <w:lvlText w:val="%1.%2."/>
      <w:lvlJc w:val="left"/>
      <w:pPr>
        <w:tabs>
          <w:tab w:val="num" w:pos="1552"/>
        </w:tabs>
        <w:ind w:left="1552" w:hanging="1410"/>
      </w:pPr>
      <w:rPr>
        <w:rFonts w:hint="default"/>
        <w:sz w:val="24"/>
      </w:rPr>
    </w:lvl>
    <w:lvl w:ilvl="2">
      <w:start w:val="1"/>
      <w:numFmt w:val="decimal"/>
      <w:lvlText w:val="%1.%2.%3."/>
      <w:lvlJc w:val="left"/>
      <w:pPr>
        <w:tabs>
          <w:tab w:val="num" w:pos="1978"/>
        </w:tabs>
        <w:ind w:left="1978" w:hanging="1410"/>
      </w:pPr>
      <w:rPr>
        <w:rFonts w:hint="default"/>
      </w:rPr>
    </w:lvl>
    <w:lvl w:ilvl="3">
      <w:start w:val="1"/>
      <w:numFmt w:val="decimal"/>
      <w:lvlText w:val="%1.%2.%3.%4."/>
      <w:lvlJc w:val="left"/>
      <w:pPr>
        <w:tabs>
          <w:tab w:val="num" w:pos="2262"/>
        </w:tabs>
        <w:ind w:left="2262" w:hanging="1410"/>
      </w:pPr>
      <w:rPr>
        <w:rFonts w:hint="default"/>
      </w:rPr>
    </w:lvl>
    <w:lvl w:ilvl="4">
      <w:start w:val="1"/>
      <w:numFmt w:val="decimal"/>
      <w:lvlText w:val="%1.%2.%3.%4.%5."/>
      <w:lvlJc w:val="left"/>
      <w:pPr>
        <w:tabs>
          <w:tab w:val="num" w:pos="2546"/>
        </w:tabs>
        <w:ind w:left="2546" w:hanging="1410"/>
      </w:pPr>
      <w:rPr>
        <w:rFonts w:hint="default"/>
      </w:rPr>
    </w:lvl>
    <w:lvl w:ilvl="5">
      <w:start w:val="1"/>
      <w:numFmt w:val="decimal"/>
      <w:lvlText w:val="%1.%2.%3.%4.%5.%6."/>
      <w:lvlJc w:val="left"/>
      <w:pPr>
        <w:tabs>
          <w:tab w:val="num" w:pos="2830"/>
        </w:tabs>
        <w:ind w:left="2830" w:hanging="141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8" w15:restartNumberingAfterBreak="0">
    <w:nsid w:val="6DF64D2F"/>
    <w:multiLevelType w:val="hybridMultilevel"/>
    <w:tmpl w:val="9C18EF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9B0C07"/>
    <w:multiLevelType w:val="multilevel"/>
    <w:tmpl w:val="1714D5A6"/>
    <w:lvl w:ilvl="0">
      <w:start w:val="11"/>
      <w:numFmt w:val="decimal"/>
      <w:lvlText w:val="%1."/>
      <w:lvlJc w:val="left"/>
      <w:pPr>
        <w:ind w:left="600" w:hanging="600"/>
      </w:pPr>
      <w:rPr>
        <w:rFonts w:hint="default"/>
      </w:rPr>
    </w:lvl>
    <w:lvl w:ilvl="1">
      <w:start w:val="6"/>
      <w:numFmt w:val="decimal"/>
      <w:lvlText w:val="%1.%2."/>
      <w:lvlJc w:val="left"/>
      <w:pPr>
        <w:ind w:left="1080"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6F2A61F2"/>
    <w:multiLevelType w:val="hybridMultilevel"/>
    <w:tmpl w:val="5C8E2F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2822A1"/>
    <w:multiLevelType w:val="hybridMultilevel"/>
    <w:tmpl w:val="8422A0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BEB28FB"/>
    <w:multiLevelType w:val="multilevel"/>
    <w:tmpl w:val="9C26E73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8B3CF6"/>
    <w:multiLevelType w:val="multilevel"/>
    <w:tmpl w:val="8202FDCE"/>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val="0"/>
        <w:sz w:val="22"/>
        <w:szCs w:val="22"/>
      </w:rPr>
    </w:lvl>
    <w:lvl w:ilvl="2">
      <w:start w:val="1"/>
      <w:numFmt w:val="decimal"/>
      <w:lvlText w:val="%1.%2.%3."/>
      <w:lvlJc w:val="left"/>
      <w:pPr>
        <w:ind w:left="720" w:hanging="720"/>
      </w:pPr>
      <w:rPr>
        <w:rFonts w:ascii="Times New Roman" w:hAnsi="Times New Roman" w:cs="Times New Roman"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5523311">
    <w:abstractNumId w:val="8"/>
  </w:num>
  <w:num w:numId="2" w16cid:durableId="2088308440">
    <w:abstractNumId w:val="26"/>
  </w:num>
  <w:num w:numId="3" w16cid:durableId="296300892">
    <w:abstractNumId w:val="27"/>
  </w:num>
  <w:num w:numId="4" w16cid:durableId="1183547002">
    <w:abstractNumId w:val="36"/>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5959199">
    <w:abstractNumId w:val="24"/>
  </w:num>
  <w:num w:numId="6" w16cid:durableId="1795758024">
    <w:abstractNumId w:val="14"/>
  </w:num>
  <w:num w:numId="7" w16cid:durableId="2137290044">
    <w:abstractNumId w:val="37"/>
  </w:num>
  <w:num w:numId="8" w16cid:durableId="325203921">
    <w:abstractNumId w:val="4"/>
  </w:num>
  <w:num w:numId="9" w16cid:durableId="180751409">
    <w:abstractNumId w:val="42"/>
  </w:num>
  <w:num w:numId="10" w16cid:durableId="722679906">
    <w:abstractNumId w:val="7"/>
  </w:num>
  <w:num w:numId="11" w16cid:durableId="1841043420">
    <w:abstractNumId w:val="43"/>
  </w:num>
  <w:num w:numId="12" w16cid:durableId="1016536217">
    <w:abstractNumId w:val="31"/>
  </w:num>
  <w:num w:numId="13" w16cid:durableId="455949287">
    <w:abstractNumId w:val="39"/>
  </w:num>
  <w:num w:numId="14" w16cid:durableId="996420561">
    <w:abstractNumId w:val="25"/>
  </w:num>
  <w:num w:numId="15" w16cid:durableId="1340501229">
    <w:abstractNumId w:val="12"/>
  </w:num>
  <w:num w:numId="16" w16cid:durableId="1568028703">
    <w:abstractNumId w:val="16"/>
  </w:num>
  <w:num w:numId="17" w16cid:durableId="227110983">
    <w:abstractNumId w:val="5"/>
  </w:num>
  <w:num w:numId="18" w16cid:durableId="1151292144">
    <w:abstractNumId w:val="40"/>
  </w:num>
  <w:num w:numId="19" w16cid:durableId="683090816">
    <w:abstractNumId w:val="10"/>
  </w:num>
  <w:num w:numId="20" w16cid:durableId="2100130665">
    <w:abstractNumId w:val="32"/>
  </w:num>
  <w:num w:numId="21" w16cid:durableId="859509287">
    <w:abstractNumId w:val="9"/>
  </w:num>
  <w:num w:numId="22" w16cid:durableId="179124574">
    <w:abstractNumId w:val="13"/>
  </w:num>
  <w:num w:numId="23" w16cid:durableId="2034914011">
    <w:abstractNumId w:val="29"/>
  </w:num>
  <w:num w:numId="24" w16cid:durableId="70928969">
    <w:abstractNumId w:val="15"/>
  </w:num>
  <w:num w:numId="25" w16cid:durableId="386731245">
    <w:abstractNumId w:val="34"/>
  </w:num>
  <w:num w:numId="26" w16cid:durableId="1944191684">
    <w:abstractNumId w:val="21"/>
  </w:num>
  <w:num w:numId="27" w16cid:durableId="900628380">
    <w:abstractNumId w:val="19"/>
  </w:num>
  <w:num w:numId="28" w16cid:durableId="1312831070">
    <w:abstractNumId w:val="20"/>
  </w:num>
  <w:num w:numId="29" w16cid:durableId="676422558">
    <w:abstractNumId w:val="1"/>
  </w:num>
  <w:num w:numId="30" w16cid:durableId="1934164364">
    <w:abstractNumId w:val="18"/>
  </w:num>
  <w:num w:numId="31" w16cid:durableId="1214003773">
    <w:abstractNumId w:val="38"/>
  </w:num>
  <w:num w:numId="32" w16cid:durableId="1121993149">
    <w:abstractNumId w:val="28"/>
  </w:num>
  <w:num w:numId="33" w16cid:durableId="89814803">
    <w:abstractNumId w:val="35"/>
  </w:num>
  <w:num w:numId="34" w16cid:durableId="1632320203">
    <w:abstractNumId w:val="3"/>
  </w:num>
  <w:num w:numId="35" w16cid:durableId="1651398779">
    <w:abstractNumId w:val="22"/>
  </w:num>
  <w:num w:numId="36" w16cid:durableId="1786731471">
    <w:abstractNumId w:val="33"/>
  </w:num>
  <w:num w:numId="37" w16cid:durableId="1364668468">
    <w:abstractNumId w:val="11"/>
  </w:num>
  <w:num w:numId="38" w16cid:durableId="987514099">
    <w:abstractNumId w:val="23"/>
  </w:num>
  <w:num w:numId="39" w16cid:durableId="2059234055">
    <w:abstractNumId w:val="30"/>
  </w:num>
  <w:num w:numId="40" w16cid:durableId="1266887098">
    <w:abstractNumId w:val="0"/>
  </w:num>
  <w:num w:numId="41" w16cid:durableId="684600405">
    <w:abstractNumId w:val="6"/>
  </w:num>
  <w:num w:numId="42" w16cid:durableId="73283837">
    <w:abstractNumId w:val="41"/>
  </w:num>
  <w:num w:numId="43" w16cid:durableId="224683038">
    <w:abstractNumId w:val="2"/>
  </w:num>
  <w:num w:numId="44" w16cid:durableId="1820683294">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lv-LV" w:vendorID="71" w:dllVersion="512"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834"/>
    <w:rsid w:val="00004FBF"/>
    <w:rsid w:val="00011E92"/>
    <w:rsid w:val="00013C32"/>
    <w:rsid w:val="00023D96"/>
    <w:rsid w:val="00030495"/>
    <w:rsid w:val="00030F27"/>
    <w:rsid w:val="000347A1"/>
    <w:rsid w:val="00037F78"/>
    <w:rsid w:val="00040566"/>
    <w:rsid w:val="00040E7D"/>
    <w:rsid w:val="00044C6C"/>
    <w:rsid w:val="000477A5"/>
    <w:rsid w:val="00047C54"/>
    <w:rsid w:val="00063AE9"/>
    <w:rsid w:val="00064FA1"/>
    <w:rsid w:val="000701BB"/>
    <w:rsid w:val="00074699"/>
    <w:rsid w:val="00074854"/>
    <w:rsid w:val="00075C6E"/>
    <w:rsid w:val="00082803"/>
    <w:rsid w:val="0008558E"/>
    <w:rsid w:val="00090B25"/>
    <w:rsid w:val="000951FA"/>
    <w:rsid w:val="000959BE"/>
    <w:rsid w:val="00096617"/>
    <w:rsid w:val="00097294"/>
    <w:rsid w:val="000A01A2"/>
    <w:rsid w:val="000B138F"/>
    <w:rsid w:val="000B3DD7"/>
    <w:rsid w:val="000C01DF"/>
    <w:rsid w:val="000C46B0"/>
    <w:rsid w:val="000C56D2"/>
    <w:rsid w:val="000C6EC8"/>
    <w:rsid w:val="000C74B9"/>
    <w:rsid w:val="000D30E0"/>
    <w:rsid w:val="000D514A"/>
    <w:rsid w:val="000E0776"/>
    <w:rsid w:val="000E434F"/>
    <w:rsid w:val="000F1DAA"/>
    <w:rsid w:val="000F39A3"/>
    <w:rsid w:val="000F3E1F"/>
    <w:rsid w:val="00101576"/>
    <w:rsid w:val="00103D76"/>
    <w:rsid w:val="00114BE6"/>
    <w:rsid w:val="00117160"/>
    <w:rsid w:val="00120D0F"/>
    <w:rsid w:val="00122D29"/>
    <w:rsid w:val="00126A8E"/>
    <w:rsid w:val="00127DEC"/>
    <w:rsid w:val="00132FF6"/>
    <w:rsid w:val="00135DBF"/>
    <w:rsid w:val="00137324"/>
    <w:rsid w:val="00140182"/>
    <w:rsid w:val="00141E77"/>
    <w:rsid w:val="001510D3"/>
    <w:rsid w:val="00151C9D"/>
    <w:rsid w:val="001531CC"/>
    <w:rsid w:val="00154562"/>
    <w:rsid w:val="001644E6"/>
    <w:rsid w:val="00170A7C"/>
    <w:rsid w:val="001727BC"/>
    <w:rsid w:val="00172ED3"/>
    <w:rsid w:val="00176C5C"/>
    <w:rsid w:val="00182DB1"/>
    <w:rsid w:val="00182E01"/>
    <w:rsid w:val="001837AE"/>
    <w:rsid w:val="00183AA3"/>
    <w:rsid w:val="00197019"/>
    <w:rsid w:val="001A39C0"/>
    <w:rsid w:val="001B1859"/>
    <w:rsid w:val="001B187E"/>
    <w:rsid w:val="001B577B"/>
    <w:rsid w:val="001B70BC"/>
    <w:rsid w:val="001C132F"/>
    <w:rsid w:val="001C462F"/>
    <w:rsid w:val="001C4E39"/>
    <w:rsid w:val="001C5288"/>
    <w:rsid w:val="001D1A67"/>
    <w:rsid w:val="001D2275"/>
    <w:rsid w:val="001D37D5"/>
    <w:rsid w:val="001D39CB"/>
    <w:rsid w:val="001D4081"/>
    <w:rsid w:val="001D5AB0"/>
    <w:rsid w:val="001D6A1C"/>
    <w:rsid w:val="001E47A0"/>
    <w:rsid w:val="001E5735"/>
    <w:rsid w:val="001F2C3D"/>
    <w:rsid w:val="001F4179"/>
    <w:rsid w:val="001F4AE9"/>
    <w:rsid w:val="001F53BD"/>
    <w:rsid w:val="002004EC"/>
    <w:rsid w:val="00200536"/>
    <w:rsid w:val="00205E54"/>
    <w:rsid w:val="00206689"/>
    <w:rsid w:val="002075C9"/>
    <w:rsid w:val="00214242"/>
    <w:rsid w:val="00225BEB"/>
    <w:rsid w:val="00227521"/>
    <w:rsid w:val="00230E2B"/>
    <w:rsid w:val="00236CF4"/>
    <w:rsid w:val="0024195C"/>
    <w:rsid w:val="0025570F"/>
    <w:rsid w:val="00255856"/>
    <w:rsid w:val="00256DD7"/>
    <w:rsid w:val="0026062D"/>
    <w:rsid w:val="002650CF"/>
    <w:rsid w:val="002813D6"/>
    <w:rsid w:val="00293733"/>
    <w:rsid w:val="002A4647"/>
    <w:rsid w:val="002A4BD7"/>
    <w:rsid w:val="002A6B99"/>
    <w:rsid w:val="002B34F8"/>
    <w:rsid w:val="002B68D8"/>
    <w:rsid w:val="002D1168"/>
    <w:rsid w:val="002D1298"/>
    <w:rsid w:val="002D3847"/>
    <w:rsid w:val="002D712C"/>
    <w:rsid w:val="002D7F92"/>
    <w:rsid w:val="002E3A63"/>
    <w:rsid w:val="002F0802"/>
    <w:rsid w:val="002F75A1"/>
    <w:rsid w:val="00300486"/>
    <w:rsid w:val="003069B0"/>
    <w:rsid w:val="00313F09"/>
    <w:rsid w:val="00314473"/>
    <w:rsid w:val="00316C09"/>
    <w:rsid w:val="003202A9"/>
    <w:rsid w:val="003228AF"/>
    <w:rsid w:val="0032498C"/>
    <w:rsid w:val="003349F5"/>
    <w:rsid w:val="00337637"/>
    <w:rsid w:val="00343672"/>
    <w:rsid w:val="003440BB"/>
    <w:rsid w:val="00347332"/>
    <w:rsid w:val="00353562"/>
    <w:rsid w:val="00356598"/>
    <w:rsid w:val="003600D7"/>
    <w:rsid w:val="00360A17"/>
    <w:rsid w:val="00367052"/>
    <w:rsid w:val="00370F8D"/>
    <w:rsid w:val="003723A4"/>
    <w:rsid w:val="0037592F"/>
    <w:rsid w:val="0038125B"/>
    <w:rsid w:val="00384C3C"/>
    <w:rsid w:val="003853D8"/>
    <w:rsid w:val="003961E9"/>
    <w:rsid w:val="00396DEA"/>
    <w:rsid w:val="00396F3B"/>
    <w:rsid w:val="003971AC"/>
    <w:rsid w:val="003A05C2"/>
    <w:rsid w:val="003A6C99"/>
    <w:rsid w:val="003B03BD"/>
    <w:rsid w:val="003B4028"/>
    <w:rsid w:val="003B5A7D"/>
    <w:rsid w:val="003B5BAC"/>
    <w:rsid w:val="003C3954"/>
    <w:rsid w:val="003D4BA6"/>
    <w:rsid w:val="003D51BE"/>
    <w:rsid w:val="003D6C5C"/>
    <w:rsid w:val="003D7C18"/>
    <w:rsid w:val="003E0E63"/>
    <w:rsid w:val="003E1B41"/>
    <w:rsid w:val="003E1F71"/>
    <w:rsid w:val="003F06B4"/>
    <w:rsid w:val="003F109B"/>
    <w:rsid w:val="004009EA"/>
    <w:rsid w:val="004040D7"/>
    <w:rsid w:val="00404D84"/>
    <w:rsid w:val="00404F47"/>
    <w:rsid w:val="00406D1E"/>
    <w:rsid w:val="00406D94"/>
    <w:rsid w:val="004101AA"/>
    <w:rsid w:val="00410F53"/>
    <w:rsid w:val="00411203"/>
    <w:rsid w:val="00411D59"/>
    <w:rsid w:val="00413EAD"/>
    <w:rsid w:val="00424916"/>
    <w:rsid w:val="00427CE6"/>
    <w:rsid w:val="00431DEF"/>
    <w:rsid w:val="004375F9"/>
    <w:rsid w:val="00440B09"/>
    <w:rsid w:val="00443165"/>
    <w:rsid w:val="00450E75"/>
    <w:rsid w:val="0045779C"/>
    <w:rsid w:val="00460D0E"/>
    <w:rsid w:val="00463854"/>
    <w:rsid w:val="00471FB3"/>
    <w:rsid w:val="00484C2E"/>
    <w:rsid w:val="00484CAF"/>
    <w:rsid w:val="004A3616"/>
    <w:rsid w:val="004B0CE6"/>
    <w:rsid w:val="004B2868"/>
    <w:rsid w:val="004B6DDF"/>
    <w:rsid w:val="004B7208"/>
    <w:rsid w:val="004B7225"/>
    <w:rsid w:val="004C1005"/>
    <w:rsid w:val="004C4A91"/>
    <w:rsid w:val="004C50DD"/>
    <w:rsid w:val="004C5F23"/>
    <w:rsid w:val="004D01A7"/>
    <w:rsid w:val="004D16E0"/>
    <w:rsid w:val="004D4935"/>
    <w:rsid w:val="004D697D"/>
    <w:rsid w:val="00504DBD"/>
    <w:rsid w:val="005104B6"/>
    <w:rsid w:val="0051057F"/>
    <w:rsid w:val="005151AD"/>
    <w:rsid w:val="00515644"/>
    <w:rsid w:val="00516DD6"/>
    <w:rsid w:val="005207BE"/>
    <w:rsid w:val="005218FB"/>
    <w:rsid w:val="00530392"/>
    <w:rsid w:val="00531B78"/>
    <w:rsid w:val="00535523"/>
    <w:rsid w:val="00535835"/>
    <w:rsid w:val="00537314"/>
    <w:rsid w:val="00544A60"/>
    <w:rsid w:val="005517E6"/>
    <w:rsid w:val="0055347F"/>
    <w:rsid w:val="00556F00"/>
    <w:rsid w:val="00572458"/>
    <w:rsid w:val="005845CD"/>
    <w:rsid w:val="0058565B"/>
    <w:rsid w:val="00585E40"/>
    <w:rsid w:val="005860F3"/>
    <w:rsid w:val="005917BD"/>
    <w:rsid w:val="00593C76"/>
    <w:rsid w:val="00594245"/>
    <w:rsid w:val="00594579"/>
    <w:rsid w:val="00596D41"/>
    <w:rsid w:val="005A039C"/>
    <w:rsid w:val="005A15D8"/>
    <w:rsid w:val="005A16CD"/>
    <w:rsid w:val="005A2A62"/>
    <w:rsid w:val="005A3DB1"/>
    <w:rsid w:val="005A58FC"/>
    <w:rsid w:val="005A7976"/>
    <w:rsid w:val="005C3D56"/>
    <w:rsid w:val="005D6B71"/>
    <w:rsid w:val="005D6DF6"/>
    <w:rsid w:val="005E1F02"/>
    <w:rsid w:val="005E2E0D"/>
    <w:rsid w:val="00606755"/>
    <w:rsid w:val="00610EE4"/>
    <w:rsid w:val="0061105C"/>
    <w:rsid w:val="00611972"/>
    <w:rsid w:val="00614194"/>
    <w:rsid w:val="006214B2"/>
    <w:rsid w:val="006219FC"/>
    <w:rsid w:val="00625B4F"/>
    <w:rsid w:val="006326FF"/>
    <w:rsid w:val="00636E71"/>
    <w:rsid w:val="0063731F"/>
    <w:rsid w:val="00643DD0"/>
    <w:rsid w:val="00652AC9"/>
    <w:rsid w:val="00654E4A"/>
    <w:rsid w:val="0066439D"/>
    <w:rsid w:val="00665E55"/>
    <w:rsid w:val="00666BA6"/>
    <w:rsid w:val="00670D88"/>
    <w:rsid w:val="0067623D"/>
    <w:rsid w:val="006831D3"/>
    <w:rsid w:val="0068364A"/>
    <w:rsid w:val="006845A3"/>
    <w:rsid w:val="00687C7B"/>
    <w:rsid w:val="0069248D"/>
    <w:rsid w:val="0069398B"/>
    <w:rsid w:val="0069466C"/>
    <w:rsid w:val="00694C4D"/>
    <w:rsid w:val="006A1CA5"/>
    <w:rsid w:val="006A328A"/>
    <w:rsid w:val="006B19F1"/>
    <w:rsid w:val="006B365D"/>
    <w:rsid w:val="006B61C2"/>
    <w:rsid w:val="006C1B7C"/>
    <w:rsid w:val="006C64EC"/>
    <w:rsid w:val="006D03C1"/>
    <w:rsid w:val="006D3E3B"/>
    <w:rsid w:val="006D42E1"/>
    <w:rsid w:val="006D6022"/>
    <w:rsid w:val="006E190A"/>
    <w:rsid w:val="006E42C2"/>
    <w:rsid w:val="006E560E"/>
    <w:rsid w:val="006F0DA5"/>
    <w:rsid w:val="006F20F5"/>
    <w:rsid w:val="006F4A2F"/>
    <w:rsid w:val="006F693E"/>
    <w:rsid w:val="007016E1"/>
    <w:rsid w:val="00702AC9"/>
    <w:rsid w:val="007043E7"/>
    <w:rsid w:val="0070565E"/>
    <w:rsid w:val="00713946"/>
    <w:rsid w:val="00713BE6"/>
    <w:rsid w:val="00716F82"/>
    <w:rsid w:val="00720AC0"/>
    <w:rsid w:val="00722B31"/>
    <w:rsid w:val="007235DB"/>
    <w:rsid w:val="00726C11"/>
    <w:rsid w:val="00727C41"/>
    <w:rsid w:val="007319FC"/>
    <w:rsid w:val="00735B6E"/>
    <w:rsid w:val="00737EC0"/>
    <w:rsid w:val="00743A32"/>
    <w:rsid w:val="00746150"/>
    <w:rsid w:val="00756028"/>
    <w:rsid w:val="007560FC"/>
    <w:rsid w:val="007579FC"/>
    <w:rsid w:val="00760C36"/>
    <w:rsid w:val="00776A03"/>
    <w:rsid w:val="00776AFA"/>
    <w:rsid w:val="0079131F"/>
    <w:rsid w:val="0079318D"/>
    <w:rsid w:val="00795B2E"/>
    <w:rsid w:val="00795E36"/>
    <w:rsid w:val="00797C09"/>
    <w:rsid w:val="007A1A4F"/>
    <w:rsid w:val="007A1AB9"/>
    <w:rsid w:val="007A39B1"/>
    <w:rsid w:val="007B2365"/>
    <w:rsid w:val="007B4F35"/>
    <w:rsid w:val="007B5BE3"/>
    <w:rsid w:val="007B5EC0"/>
    <w:rsid w:val="007B62E1"/>
    <w:rsid w:val="007C3EA6"/>
    <w:rsid w:val="007C5E09"/>
    <w:rsid w:val="007D53A5"/>
    <w:rsid w:val="007D7F58"/>
    <w:rsid w:val="007E277A"/>
    <w:rsid w:val="007F1E8C"/>
    <w:rsid w:val="007F4783"/>
    <w:rsid w:val="007F48F7"/>
    <w:rsid w:val="008018CE"/>
    <w:rsid w:val="008040ED"/>
    <w:rsid w:val="008051B2"/>
    <w:rsid w:val="0080770D"/>
    <w:rsid w:val="00807BF5"/>
    <w:rsid w:val="008117AD"/>
    <w:rsid w:val="00816F0B"/>
    <w:rsid w:val="00820798"/>
    <w:rsid w:val="008208D8"/>
    <w:rsid w:val="0082367F"/>
    <w:rsid w:val="008245B9"/>
    <w:rsid w:val="00827CF4"/>
    <w:rsid w:val="008323D3"/>
    <w:rsid w:val="008330C4"/>
    <w:rsid w:val="008412D7"/>
    <w:rsid w:val="0084347E"/>
    <w:rsid w:val="00850CB4"/>
    <w:rsid w:val="00853033"/>
    <w:rsid w:val="00860F87"/>
    <w:rsid w:val="00863F00"/>
    <w:rsid w:val="008674AD"/>
    <w:rsid w:val="00876C2F"/>
    <w:rsid w:val="00877DA7"/>
    <w:rsid w:val="008801E0"/>
    <w:rsid w:val="00881619"/>
    <w:rsid w:val="00884178"/>
    <w:rsid w:val="00884DF4"/>
    <w:rsid w:val="008859A2"/>
    <w:rsid w:val="008954CD"/>
    <w:rsid w:val="008A2C2E"/>
    <w:rsid w:val="008A4168"/>
    <w:rsid w:val="008B0B07"/>
    <w:rsid w:val="008B588C"/>
    <w:rsid w:val="008B6A35"/>
    <w:rsid w:val="008C30B7"/>
    <w:rsid w:val="008C59DD"/>
    <w:rsid w:val="008D12AD"/>
    <w:rsid w:val="008D4C56"/>
    <w:rsid w:val="008E1CB9"/>
    <w:rsid w:val="008E31C2"/>
    <w:rsid w:val="008E4BC3"/>
    <w:rsid w:val="008E5CF4"/>
    <w:rsid w:val="008F3656"/>
    <w:rsid w:val="008F519F"/>
    <w:rsid w:val="008F5757"/>
    <w:rsid w:val="0090242F"/>
    <w:rsid w:val="009040C9"/>
    <w:rsid w:val="00904CFA"/>
    <w:rsid w:val="00906029"/>
    <w:rsid w:val="009102B2"/>
    <w:rsid w:val="00912E05"/>
    <w:rsid w:val="009206B4"/>
    <w:rsid w:val="0092342B"/>
    <w:rsid w:val="009276AD"/>
    <w:rsid w:val="00930E11"/>
    <w:rsid w:val="00931299"/>
    <w:rsid w:val="009353EF"/>
    <w:rsid w:val="00937CA9"/>
    <w:rsid w:val="00940993"/>
    <w:rsid w:val="00945D97"/>
    <w:rsid w:val="00951282"/>
    <w:rsid w:val="00956D20"/>
    <w:rsid w:val="009575BD"/>
    <w:rsid w:val="009619C3"/>
    <w:rsid w:val="009631F2"/>
    <w:rsid w:val="009663BA"/>
    <w:rsid w:val="009708DE"/>
    <w:rsid w:val="00972A75"/>
    <w:rsid w:val="00972C7C"/>
    <w:rsid w:val="009742AF"/>
    <w:rsid w:val="00980C83"/>
    <w:rsid w:val="009A0CE5"/>
    <w:rsid w:val="009B3E1C"/>
    <w:rsid w:val="009B47DD"/>
    <w:rsid w:val="009B5BE0"/>
    <w:rsid w:val="009B76E4"/>
    <w:rsid w:val="009D04FD"/>
    <w:rsid w:val="009D4F48"/>
    <w:rsid w:val="009E700E"/>
    <w:rsid w:val="009E71AF"/>
    <w:rsid w:val="009F3D3E"/>
    <w:rsid w:val="009F4C21"/>
    <w:rsid w:val="009F7D22"/>
    <w:rsid w:val="00A0019A"/>
    <w:rsid w:val="00A0275F"/>
    <w:rsid w:val="00A05003"/>
    <w:rsid w:val="00A06AE8"/>
    <w:rsid w:val="00A101F0"/>
    <w:rsid w:val="00A10F83"/>
    <w:rsid w:val="00A12C9E"/>
    <w:rsid w:val="00A14098"/>
    <w:rsid w:val="00A217CF"/>
    <w:rsid w:val="00A353D3"/>
    <w:rsid w:val="00A36316"/>
    <w:rsid w:val="00A40FAF"/>
    <w:rsid w:val="00A44539"/>
    <w:rsid w:val="00A44E2B"/>
    <w:rsid w:val="00A454B4"/>
    <w:rsid w:val="00A45EDD"/>
    <w:rsid w:val="00A52C99"/>
    <w:rsid w:val="00A57E0A"/>
    <w:rsid w:val="00A6252D"/>
    <w:rsid w:val="00A628A1"/>
    <w:rsid w:val="00A63319"/>
    <w:rsid w:val="00A65AC1"/>
    <w:rsid w:val="00A66B79"/>
    <w:rsid w:val="00A74C18"/>
    <w:rsid w:val="00A7566F"/>
    <w:rsid w:val="00A75688"/>
    <w:rsid w:val="00A83D1F"/>
    <w:rsid w:val="00A90AFA"/>
    <w:rsid w:val="00A9468C"/>
    <w:rsid w:val="00A9544F"/>
    <w:rsid w:val="00A97222"/>
    <w:rsid w:val="00AA0C56"/>
    <w:rsid w:val="00AA407A"/>
    <w:rsid w:val="00AA5D0B"/>
    <w:rsid w:val="00AB2C84"/>
    <w:rsid w:val="00AC3710"/>
    <w:rsid w:val="00AC3F84"/>
    <w:rsid w:val="00AC7197"/>
    <w:rsid w:val="00AD19F3"/>
    <w:rsid w:val="00AD2DE5"/>
    <w:rsid w:val="00AD5298"/>
    <w:rsid w:val="00AD65B6"/>
    <w:rsid w:val="00AD7AD5"/>
    <w:rsid w:val="00AE2171"/>
    <w:rsid w:val="00AE2CE4"/>
    <w:rsid w:val="00AE4387"/>
    <w:rsid w:val="00AE7518"/>
    <w:rsid w:val="00AF041C"/>
    <w:rsid w:val="00AF5971"/>
    <w:rsid w:val="00B00959"/>
    <w:rsid w:val="00B113E5"/>
    <w:rsid w:val="00B12231"/>
    <w:rsid w:val="00B1269E"/>
    <w:rsid w:val="00B155C8"/>
    <w:rsid w:val="00B2554F"/>
    <w:rsid w:val="00B2793C"/>
    <w:rsid w:val="00B31B8C"/>
    <w:rsid w:val="00B33A4E"/>
    <w:rsid w:val="00B40EBB"/>
    <w:rsid w:val="00B42B36"/>
    <w:rsid w:val="00B460BD"/>
    <w:rsid w:val="00B50CD2"/>
    <w:rsid w:val="00B57F09"/>
    <w:rsid w:val="00B62329"/>
    <w:rsid w:val="00B63901"/>
    <w:rsid w:val="00B64E90"/>
    <w:rsid w:val="00B67D93"/>
    <w:rsid w:val="00B7002F"/>
    <w:rsid w:val="00B86036"/>
    <w:rsid w:val="00B87E59"/>
    <w:rsid w:val="00B94298"/>
    <w:rsid w:val="00BA3618"/>
    <w:rsid w:val="00BB1DB6"/>
    <w:rsid w:val="00BB23C2"/>
    <w:rsid w:val="00BB34A6"/>
    <w:rsid w:val="00BB49B7"/>
    <w:rsid w:val="00BB6CDD"/>
    <w:rsid w:val="00BB76E4"/>
    <w:rsid w:val="00BB7FAA"/>
    <w:rsid w:val="00BC0E78"/>
    <w:rsid w:val="00BC299C"/>
    <w:rsid w:val="00BC73E9"/>
    <w:rsid w:val="00BD38BA"/>
    <w:rsid w:val="00BD4D2F"/>
    <w:rsid w:val="00BD5790"/>
    <w:rsid w:val="00BE0CF7"/>
    <w:rsid w:val="00BE55E0"/>
    <w:rsid w:val="00BE6994"/>
    <w:rsid w:val="00BF1182"/>
    <w:rsid w:val="00BF2EF1"/>
    <w:rsid w:val="00BF4E45"/>
    <w:rsid w:val="00BF7861"/>
    <w:rsid w:val="00C05719"/>
    <w:rsid w:val="00C10214"/>
    <w:rsid w:val="00C11277"/>
    <w:rsid w:val="00C21452"/>
    <w:rsid w:val="00C22523"/>
    <w:rsid w:val="00C228B2"/>
    <w:rsid w:val="00C23A71"/>
    <w:rsid w:val="00C24B7A"/>
    <w:rsid w:val="00C27FCA"/>
    <w:rsid w:val="00C34929"/>
    <w:rsid w:val="00C34F3C"/>
    <w:rsid w:val="00C36105"/>
    <w:rsid w:val="00C411F8"/>
    <w:rsid w:val="00C4156B"/>
    <w:rsid w:val="00C42342"/>
    <w:rsid w:val="00C43A0D"/>
    <w:rsid w:val="00C462D4"/>
    <w:rsid w:val="00C470BB"/>
    <w:rsid w:val="00C525EB"/>
    <w:rsid w:val="00C539D7"/>
    <w:rsid w:val="00C57448"/>
    <w:rsid w:val="00C60F62"/>
    <w:rsid w:val="00C66F40"/>
    <w:rsid w:val="00C74940"/>
    <w:rsid w:val="00C87854"/>
    <w:rsid w:val="00C907EA"/>
    <w:rsid w:val="00C96E01"/>
    <w:rsid w:val="00CA1834"/>
    <w:rsid w:val="00CA68BD"/>
    <w:rsid w:val="00CA7331"/>
    <w:rsid w:val="00CB7EA5"/>
    <w:rsid w:val="00CC6854"/>
    <w:rsid w:val="00CD198B"/>
    <w:rsid w:val="00CE097F"/>
    <w:rsid w:val="00CF1F68"/>
    <w:rsid w:val="00CF3C7C"/>
    <w:rsid w:val="00CF6CED"/>
    <w:rsid w:val="00CF77C3"/>
    <w:rsid w:val="00D0079F"/>
    <w:rsid w:val="00D0487C"/>
    <w:rsid w:val="00D0660D"/>
    <w:rsid w:val="00D16196"/>
    <w:rsid w:val="00D16577"/>
    <w:rsid w:val="00D20CEC"/>
    <w:rsid w:val="00D2371C"/>
    <w:rsid w:val="00D23B41"/>
    <w:rsid w:val="00D24283"/>
    <w:rsid w:val="00D2461F"/>
    <w:rsid w:val="00D25BD2"/>
    <w:rsid w:val="00D3308B"/>
    <w:rsid w:val="00D418A4"/>
    <w:rsid w:val="00D45C73"/>
    <w:rsid w:val="00D463E3"/>
    <w:rsid w:val="00D5242F"/>
    <w:rsid w:val="00D52521"/>
    <w:rsid w:val="00D536F3"/>
    <w:rsid w:val="00D55B50"/>
    <w:rsid w:val="00D60460"/>
    <w:rsid w:val="00D62D3F"/>
    <w:rsid w:val="00D66269"/>
    <w:rsid w:val="00D67D39"/>
    <w:rsid w:val="00D72BF4"/>
    <w:rsid w:val="00D76299"/>
    <w:rsid w:val="00D80A92"/>
    <w:rsid w:val="00D84DD2"/>
    <w:rsid w:val="00D85327"/>
    <w:rsid w:val="00D932F2"/>
    <w:rsid w:val="00D9768F"/>
    <w:rsid w:val="00DA302F"/>
    <w:rsid w:val="00DA47B6"/>
    <w:rsid w:val="00DA7717"/>
    <w:rsid w:val="00DB38F9"/>
    <w:rsid w:val="00DC265A"/>
    <w:rsid w:val="00DC44B2"/>
    <w:rsid w:val="00DD50A9"/>
    <w:rsid w:val="00DD7822"/>
    <w:rsid w:val="00DE094D"/>
    <w:rsid w:val="00DE4E35"/>
    <w:rsid w:val="00DE504A"/>
    <w:rsid w:val="00DE7648"/>
    <w:rsid w:val="00DE7C14"/>
    <w:rsid w:val="00DF52F1"/>
    <w:rsid w:val="00DF61E2"/>
    <w:rsid w:val="00E0119B"/>
    <w:rsid w:val="00E013CD"/>
    <w:rsid w:val="00E02ADD"/>
    <w:rsid w:val="00E11DC2"/>
    <w:rsid w:val="00E160B1"/>
    <w:rsid w:val="00E52A86"/>
    <w:rsid w:val="00E5569A"/>
    <w:rsid w:val="00E57FBD"/>
    <w:rsid w:val="00E6320B"/>
    <w:rsid w:val="00E65621"/>
    <w:rsid w:val="00E660B6"/>
    <w:rsid w:val="00E71BCD"/>
    <w:rsid w:val="00E7684C"/>
    <w:rsid w:val="00E8011A"/>
    <w:rsid w:val="00E81BDF"/>
    <w:rsid w:val="00E966A8"/>
    <w:rsid w:val="00EA0144"/>
    <w:rsid w:val="00EA193C"/>
    <w:rsid w:val="00EA1E3B"/>
    <w:rsid w:val="00EA23E2"/>
    <w:rsid w:val="00EA63E9"/>
    <w:rsid w:val="00EA78FE"/>
    <w:rsid w:val="00EB09AE"/>
    <w:rsid w:val="00EB5C7E"/>
    <w:rsid w:val="00EC0528"/>
    <w:rsid w:val="00EC2913"/>
    <w:rsid w:val="00EC5427"/>
    <w:rsid w:val="00EC5EFD"/>
    <w:rsid w:val="00ED04A5"/>
    <w:rsid w:val="00EE2FF7"/>
    <w:rsid w:val="00EE5789"/>
    <w:rsid w:val="00EF7582"/>
    <w:rsid w:val="00F00841"/>
    <w:rsid w:val="00F03448"/>
    <w:rsid w:val="00F04184"/>
    <w:rsid w:val="00F06F0E"/>
    <w:rsid w:val="00F13753"/>
    <w:rsid w:val="00F20A18"/>
    <w:rsid w:val="00F26481"/>
    <w:rsid w:val="00F323AE"/>
    <w:rsid w:val="00F3293D"/>
    <w:rsid w:val="00F37121"/>
    <w:rsid w:val="00F37219"/>
    <w:rsid w:val="00F37842"/>
    <w:rsid w:val="00F41CB3"/>
    <w:rsid w:val="00F4214B"/>
    <w:rsid w:val="00F4382F"/>
    <w:rsid w:val="00F443A6"/>
    <w:rsid w:val="00F53735"/>
    <w:rsid w:val="00F57A5F"/>
    <w:rsid w:val="00F62751"/>
    <w:rsid w:val="00F6355A"/>
    <w:rsid w:val="00F64144"/>
    <w:rsid w:val="00F642B7"/>
    <w:rsid w:val="00F64493"/>
    <w:rsid w:val="00F7038A"/>
    <w:rsid w:val="00F70A1E"/>
    <w:rsid w:val="00F73168"/>
    <w:rsid w:val="00F85635"/>
    <w:rsid w:val="00F91C98"/>
    <w:rsid w:val="00F91E2D"/>
    <w:rsid w:val="00F92744"/>
    <w:rsid w:val="00F945B6"/>
    <w:rsid w:val="00F956EA"/>
    <w:rsid w:val="00FA084F"/>
    <w:rsid w:val="00FA12C9"/>
    <w:rsid w:val="00FA4428"/>
    <w:rsid w:val="00FA62D1"/>
    <w:rsid w:val="00FB1A47"/>
    <w:rsid w:val="00FB22D6"/>
    <w:rsid w:val="00FB41CC"/>
    <w:rsid w:val="00FB58AB"/>
    <w:rsid w:val="00FB6173"/>
    <w:rsid w:val="00FC058A"/>
    <w:rsid w:val="00FC390A"/>
    <w:rsid w:val="00FC466E"/>
    <w:rsid w:val="00FD7DE3"/>
    <w:rsid w:val="00FD7F58"/>
    <w:rsid w:val="00FE373B"/>
    <w:rsid w:val="00FE47C1"/>
    <w:rsid w:val="00FE7DE3"/>
    <w:rsid w:val="00FF09B9"/>
    <w:rsid w:val="00FF168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5C967D"/>
  <w15:docId w15:val="{4A773173-53D6-40CF-80D2-329A347B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1834"/>
    <w:pPr>
      <w:spacing w:after="0" w:line="240" w:lineRule="auto"/>
    </w:pPr>
  </w:style>
  <w:style w:type="paragraph" w:styleId="Virsraksts1">
    <w:name w:val="heading 1"/>
    <w:basedOn w:val="Parasts"/>
    <w:next w:val="Parasts"/>
    <w:link w:val="Virsraksts1Rakstz"/>
    <w:uiPriority w:val="9"/>
    <w:qFormat/>
    <w:rsid w:val="00CA1834"/>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unhideWhenUsed/>
    <w:qFormat/>
    <w:rsid w:val="00CA183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unhideWhenUsed/>
    <w:qFormat/>
    <w:rsid w:val="00CA1834"/>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8040E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CA1834"/>
    <w:rPr>
      <w:rFonts w:ascii="Cambria" w:eastAsia="Times New Roman" w:hAnsi="Cambria" w:cs="Times New Roman"/>
      <w:b/>
      <w:bCs/>
      <w:color w:val="365F91"/>
      <w:sz w:val="28"/>
      <w:szCs w:val="28"/>
      <w:lang w:val="en-US"/>
    </w:rPr>
  </w:style>
  <w:style w:type="character" w:customStyle="1" w:styleId="Virsraksts2Rakstz">
    <w:name w:val="Virsraksts 2 Rakstz."/>
    <w:basedOn w:val="Noklusjumarindkopasfonts"/>
    <w:link w:val="Virsraksts2"/>
    <w:uiPriority w:val="9"/>
    <w:rsid w:val="00CA1834"/>
    <w:rPr>
      <w:rFonts w:asciiTheme="majorHAnsi" w:eastAsiaTheme="majorEastAsia" w:hAnsiTheme="majorHAnsi" w:cstheme="majorBidi"/>
      <w:color w:val="2E74B5" w:themeColor="accent1" w:themeShade="BF"/>
      <w:sz w:val="26"/>
      <w:szCs w:val="26"/>
      <w:lang w:val="en-US"/>
    </w:rPr>
  </w:style>
  <w:style w:type="character" w:customStyle="1" w:styleId="Virsraksts3Rakstz">
    <w:name w:val="Virsraksts 3 Rakstz."/>
    <w:basedOn w:val="Noklusjumarindkopasfonts"/>
    <w:link w:val="Virsraksts3"/>
    <w:uiPriority w:val="9"/>
    <w:rsid w:val="00CA1834"/>
    <w:rPr>
      <w:rFonts w:asciiTheme="majorHAnsi" w:eastAsiaTheme="majorEastAsia" w:hAnsiTheme="majorHAnsi" w:cstheme="majorBidi"/>
      <w:color w:val="1F4D78" w:themeColor="accent1" w:themeShade="7F"/>
      <w:sz w:val="24"/>
      <w:szCs w:val="24"/>
      <w:lang w:val="en-US"/>
    </w:rPr>
  </w:style>
  <w:style w:type="character" w:customStyle="1" w:styleId="KjeneRakstz">
    <w:name w:val="Kājene Rakstz."/>
    <w:aliases w:val=" Char5 Char Rakstz., Char5 Char Char Rakstz.,Char5 Char Rakstz.,Char5 Char Char Rakstz."/>
    <w:link w:val="Kjene"/>
    <w:uiPriority w:val="99"/>
    <w:qFormat/>
    <w:rsid w:val="00CA1834"/>
    <w:rPr>
      <w:rFonts w:ascii="Times New Roman" w:eastAsia="Times New Roman" w:hAnsi="Times New Roman" w:cs="Times New Roman"/>
      <w:sz w:val="20"/>
      <w:szCs w:val="20"/>
      <w:lang w:val="en-AU"/>
    </w:rPr>
  </w:style>
  <w:style w:type="character" w:customStyle="1" w:styleId="SarakstarindkopaRakstz">
    <w:name w:val="Saraksta rindkopa Rakstz."/>
    <w:aliases w:val="Strip Rakstz.,2 Rakstz.,Numbered Para 1 Rakstz.,Dot pt Rakstz.,No Spacing1 Rakstz.,List Paragraph Char Char Char Rakstz.,Indicator Text Rakstz.,Bullet Points Rakstz.,MAIN CONTENT Rakstz.,IFCL - List Paragraph Rakstz."/>
    <w:link w:val="Sarakstarindkopa"/>
    <w:uiPriority w:val="34"/>
    <w:qFormat/>
    <w:locked/>
    <w:rsid w:val="00CA1834"/>
  </w:style>
  <w:style w:type="paragraph" w:styleId="Sarakstarindkopa">
    <w:name w:val="List Paragraph"/>
    <w:aliases w:val="Strip,2,Numbered Para 1,Dot pt,No Spacing1,List Paragraph Char Char Char,Indicator Text,Bullet Points,MAIN CONTENT,IFCL - List Paragraph,List Paragraph12,OBC Bullet,F5 List Paragraph,Bullet Styl,Normal bullet 2,Bullet list,Syle 1,lp1"/>
    <w:basedOn w:val="Parasts"/>
    <w:link w:val="SarakstarindkopaRakstz"/>
    <w:uiPriority w:val="34"/>
    <w:qFormat/>
    <w:rsid w:val="00CA1834"/>
    <w:pPr>
      <w:spacing w:after="200" w:line="276" w:lineRule="auto"/>
      <w:ind w:left="720"/>
      <w:contextualSpacing/>
    </w:pPr>
    <w:rPr>
      <w:rFonts w:asciiTheme="minorHAnsi" w:hAnsiTheme="minorHAnsi" w:cstheme="minorBidi"/>
      <w:sz w:val="22"/>
      <w:szCs w:val="22"/>
    </w:rPr>
  </w:style>
  <w:style w:type="paragraph" w:styleId="Kjene">
    <w:name w:val="footer"/>
    <w:aliases w:val=" Char5 Char, Char5 Char Char,Char5 Char,Char5 Char Char"/>
    <w:basedOn w:val="Parasts"/>
    <w:link w:val="KjeneRakstz"/>
    <w:uiPriority w:val="99"/>
    <w:qFormat/>
    <w:rsid w:val="00CA1834"/>
    <w:pPr>
      <w:tabs>
        <w:tab w:val="center" w:pos="4153"/>
        <w:tab w:val="right" w:pos="8306"/>
      </w:tabs>
    </w:pPr>
    <w:rPr>
      <w:lang w:val="en-AU"/>
    </w:rPr>
  </w:style>
  <w:style w:type="character" w:customStyle="1" w:styleId="FooterChar1">
    <w:name w:val="Footer Char1"/>
    <w:basedOn w:val="Noklusjumarindkopasfonts"/>
    <w:uiPriority w:val="99"/>
    <w:semiHidden/>
    <w:rsid w:val="00CA1834"/>
    <w:rPr>
      <w:rFonts w:ascii="Times New Roman" w:eastAsia="Times New Roman" w:hAnsi="Times New Roman" w:cs="Times New Roman"/>
      <w:color w:val="00000A"/>
      <w:sz w:val="20"/>
      <w:szCs w:val="20"/>
      <w:lang w:val="en-US"/>
    </w:rPr>
  </w:style>
  <w:style w:type="paragraph" w:styleId="Paraststmeklis">
    <w:name w:val="Normal (Web)"/>
    <w:basedOn w:val="Parasts"/>
    <w:uiPriority w:val="99"/>
    <w:unhideWhenUsed/>
    <w:qFormat/>
    <w:rsid w:val="00CA1834"/>
    <w:pPr>
      <w:spacing w:beforeAutospacing="1" w:afterAutospacing="1"/>
    </w:pPr>
    <w:rPr>
      <w:lang w:eastAsia="lv-LV"/>
    </w:rPr>
  </w:style>
  <w:style w:type="character" w:styleId="Hipersaite">
    <w:name w:val="Hyperlink"/>
    <w:basedOn w:val="Noklusjumarindkopasfonts"/>
    <w:uiPriority w:val="99"/>
    <w:unhideWhenUsed/>
    <w:rsid w:val="00CA1834"/>
    <w:rPr>
      <w:color w:val="0563C1" w:themeColor="hyperlink"/>
      <w:u w:val="single"/>
    </w:rPr>
  </w:style>
  <w:style w:type="table" w:styleId="Reatabula">
    <w:name w:val="Table Grid"/>
    <w:basedOn w:val="Parastatabula"/>
    <w:uiPriority w:val="39"/>
    <w:rsid w:val="00CA183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oklusjumarindkopasfonts"/>
    <w:rsid w:val="00CA1834"/>
  </w:style>
  <w:style w:type="character" w:customStyle="1" w:styleId="UnresolvedMention1">
    <w:name w:val="Unresolved Mention1"/>
    <w:basedOn w:val="Noklusjumarindkopasfonts"/>
    <w:uiPriority w:val="99"/>
    <w:semiHidden/>
    <w:unhideWhenUsed/>
    <w:rsid w:val="00CA1834"/>
    <w:rPr>
      <w:color w:val="605E5C"/>
      <w:shd w:val="clear" w:color="auto" w:fill="E1DFDD"/>
    </w:rPr>
  </w:style>
  <w:style w:type="paragraph" w:styleId="Pamatteksts">
    <w:name w:val="Body Text"/>
    <w:basedOn w:val="Parasts"/>
    <w:link w:val="PamattekstsRakstz"/>
    <w:uiPriority w:val="1"/>
    <w:qFormat/>
    <w:rsid w:val="00CA1834"/>
    <w:pPr>
      <w:widowControl w:val="0"/>
      <w:autoSpaceDE w:val="0"/>
      <w:autoSpaceDN w:val="0"/>
      <w:spacing w:before="40"/>
      <w:ind w:left="820"/>
    </w:pPr>
    <w:rPr>
      <w:rFonts w:ascii="Arial MT" w:eastAsia="Arial MT" w:hAnsi="Arial MT" w:cs="Arial MT"/>
      <w:sz w:val="23"/>
      <w:szCs w:val="23"/>
    </w:rPr>
  </w:style>
  <w:style w:type="character" w:customStyle="1" w:styleId="PamattekstsRakstz">
    <w:name w:val="Pamatteksts Rakstz."/>
    <w:basedOn w:val="Noklusjumarindkopasfonts"/>
    <w:link w:val="Pamatteksts"/>
    <w:uiPriority w:val="1"/>
    <w:rsid w:val="00CA1834"/>
    <w:rPr>
      <w:rFonts w:ascii="Arial MT" w:eastAsia="Arial MT" w:hAnsi="Arial MT" w:cs="Arial MT"/>
      <w:sz w:val="23"/>
      <w:szCs w:val="23"/>
    </w:rPr>
  </w:style>
  <w:style w:type="paragraph" w:customStyle="1" w:styleId="Normal1">
    <w:name w:val="Normal1"/>
    <w:rsid w:val="00CA1834"/>
    <w:pPr>
      <w:spacing w:after="0" w:line="240" w:lineRule="auto"/>
    </w:pPr>
    <w:rPr>
      <w:rFonts w:ascii="Cambria" w:eastAsia="Cambria" w:hAnsi="Cambria" w:cs="Cambria"/>
      <w:lang w:val="en-US"/>
    </w:rPr>
  </w:style>
  <w:style w:type="paragraph" w:styleId="Pamattekstaatkpe3">
    <w:name w:val="Body Text Indent 3"/>
    <w:basedOn w:val="Parasts"/>
    <w:link w:val="Pamattekstaatkpe3Rakstz"/>
    <w:uiPriority w:val="99"/>
    <w:semiHidden/>
    <w:unhideWhenUsed/>
    <w:rsid w:val="00CA1834"/>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CA1834"/>
    <w:rPr>
      <w:rFonts w:ascii="Times New Roman" w:eastAsia="Times New Roman" w:hAnsi="Times New Roman" w:cs="Times New Roman"/>
      <w:color w:val="00000A"/>
      <w:sz w:val="16"/>
      <w:szCs w:val="16"/>
      <w:lang w:val="en-US"/>
    </w:rPr>
  </w:style>
  <w:style w:type="paragraph" w:styleId="Pamatteksts3">
    <w:name w:val="Body Text 3"/>
    <w:basedOn w:val="Parasts"/>
    <w:link w:val="Pamatteksts3Rakstz"/>
    <w:uiPriority w:val="99"/>
    <w:rsid w:val="00CA1834"/>
    <w:pPr>
      <w:spacing w:after="120"/>
    </w:pPr>
    <w:rPr>
      <w:sz w:val="16"/>
      <w:szCs w:val="16"/>
      <w:lang w:val="x-none"/>
    </w:rPr>
  </w:style>
  <w:style w:type="character" w:customStyle="1" w:styleId="Pamatteksts3Rakstz">
    <w:name w:val="Pamatteksts 3 Rakstz."/>
    <w:basedOn w:val="Noklusjumarindkopasfonts"/>
    <w:link w:val="Pamatteksts3"/>
    <w:uiPriority w:val="99"/>
    <w:rsid w:val="00CA1834"/>
    <w:rPr>
      <w:rFonts w:ascii="Times New Roman" w:eastAsia="Times New Roman" w:hAnsi="Times New Roman" w:cs="Times New Roman"/>
      <w:sz w:val="16"/>
      <w:szCs w:val="16"/>
      <w:lang w:val="x-none"/>
    </w:rPr>
  </w:style>
  <w:style w:type="character" w:styleId="Izclums">
    <w:name w:val="Emphasis"/>
    <w:uiPriority w:val="20"/>
    <w:qFormat/>
    <w:rsid w:val="00CA1834"/>
    <w:rPr>
      <w:i/>
      <w:iCs/>
    </w:rPr>
  </w:style>
  <w:style w:type="paragraph" w:customStyle="1" w:styleId="Style1">
    <w:name w:val="Style1"/>
    <w:autoRedefine/>
    <w:uiPriority w:val="99"/>
    <w:qFormat/>
    <w:rsid w:val="00CA1834"/>
    <w:pPr>
      <w:numPr>
        <w:ilvl w:val="1"/>
        <w:numId w:val="5"/>
      </w:numPr>
      <w:suppressAutoHyphens/>
      <w:spacing w:after="120" w:line="240" w:lineRule="auto"/>
      <w:ind w:left="567" w:hanging="567"/>
      <w:jc w:val="both"/>
    </w:pPr>
    <w:rPr>
      <w:rFonts w:eastAsia="Cambria"/>
    </w:rPr>
  </w:style>
  <w:style w:type="paragraph" w:styleId="Vresteksts">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Parasts"/>
    <w:link w:val="VrestekstsRakstz"/>
    <w:uiPriority w:val="99"/>
    <w:unhideWhenUsed/>
    <w:qFormat/>
    <w:rsid w:val="00CA1834"/>
  </w:style>
  <w:style w:type="character" w:customStyle="1" w:styleId="VrestekstsRakstz">
    <w:name w:val="Vēres teksts Rakstz."/>
    <w:aliases w:val="Footnote Rakstz.,Fußnote Rakstz.,single space Rakstz.,ft Rakstz. Rakstz. Rakstz.,ft Rakstz. Rakstz.1,ft Rakstz.1,-E Fußnotentext Rakstz.,Fußnotentext Ursprung Rakstz.,Vēres teksts Char Char Char Char Char Rakstz."/>
    <w:basedOn w:val="Noklusjumarindkopasfonts"/>
    <w:link w:val="Vresteksts"/>
    <w:uiPriority w:val="99"/>
    <w:rsid w:val="00CA1834"/>
    <w:rPr>
      <w:rFonts w:ascii="Times New Roman" w:eastAsia="Times New Roman" w:hAnsi="Times New Roman" w:cs="Times New Roman"/>
      <w:sz w:val="20"/>
      <w:szCs w:val="20"/>
    </w:rPr>
  </w:style>
  <w:style w:type="character" w:styleId="Vresatsauce">
    <w:name w:val="footnote reference"/>
    <w:aliases w:val="Footnote symbol,Footnote Reference Number,ftref,Footnote Reference Superscript,BVI fnr,Footnote symboFußnotenzeichen,Footnote sign,Footnote Reference text,Footnote reference number,note TESI,EN Footnote Reference,Times 10 Point,Ref,fr"/>
    <w:basedOn w:val="Noklusjumarindkopasfonts"/>
    <w:link w:val="FootnoteRefernece"/>
    <w:uiPriority w:val="99"/>
    <w:unhideWhenUsed/>
    <w:qFormat/>
    <w:rsid w:val="00CA1834"/>
    <w:rPr>
      <w:vertAlign w:val="superscript"/>
    </w:rPr>
  </w:style>
  <w:style w:type="character" w:customStyle="1" w:styleId="c2">
    <w:name w:val="c2"/>
    <w:rsid w:val="00CA1834"/>
  </w:style>
  <w:style w:type="paragraph" w:styleId="Parakstszemobjekta">
    <w:name w:val="caption"/>
    <w:basedOn w:val="Parasts"/>
    <w:next w:val="Parasts"/>
    <w:uiPriority w:val="35"/>
    <w:qFormat/>
    <w:rsid w:val="00CA1834"/>
    <w:pPr>
      <w:spacing w:after="200"/>
      <w:ind w:left="357" w:hanging="357"/>
      <w:jc w:val="both"/>
    </w:pPr>
    <w:rPr>
      <w:rFonts w:eastAsia="MS Mincho"/>
      <w:b/>
      <w:bCs/>
      <w:color w:val="4F81BD"/>
      <w:sz w:val="18"/>
      <w:szCs w:val="18"/>
    </w:rPr>
  </w:style>
  <w:style w:type="paragraph" w:styleId="Alfabtiskaisrdtjs1">
    <w:name w:val="index 1"/>
    <w:basedOn w:val="Parasts"/>
    <w:next w:val="Parasts"/>
    <w:autoRedefine/>
    <w:uiPriority w:val="99"/>
    <w:unhideWhenUsed/>
    <w:rsid w:val="00CA1834"/>
    <w:pPr>
      <w:numPr>
        <w:ilvl w:val="1"/>
        <w:numId w:val="3"/>
      </w:numPr>
      <w:ind w:left="567" w:hanging="567"/>
      <w:jc w:val="both"/>
    </w:pPr>
    <w:rPr>
      <w:rFonts w:eastAsia="Cambria"/>
      <w:color w:val="000000" w:themeColor="text1"/>
      <w:kern w:val="56"/>
    </w:rPr>
  </w:style>
  <w:style w:type="paragraph" w:customStyle="1" w:styleId="Standard">
    <w:name w:val="Standard"/>
    <w:rsid w:val="00CA1834"/>
    <w:pPr>
      <w:suppressAutoHyphens/>
      <w:autoSpaceDN w:val="0"/>
      <w:spacing w:after="0" w:line="240" w:lineRule="auto"/>
      <w:textAlignment w:val="baseline"/>
    </w:pPr>
    <w:rPr>
      <w:rFonts w:eastAsia="Times New Roman"/>
      <w:color w:val="000000"/>
      <w:kern w:val="3"/>
    </w:rPr>
  </w:style>
  <w:style w:type="paragraph" w:customStyle="1" w:styleId="Textbody">
    <w:name w:val="Text body"/>
    <w:basedOn w:val="Standard"/>
    <w:rsid w:val="00CA1834"/>
    <w:pPr>
      <w:spacing w:after="120"/>
    </w:pPr>
    <w:rPr>
      <w:lang w:val="en-US"/>
    </w:rPr>
  </w:style>
  <w:style w:type="character" w:styleId="Izteiksmgs">
    <w:name w:val="Strong"/>
    <w:basedOn w:val="Noklusjumarindkopasfonts"/>
    <w:uiPriority w:val="22"/>
    <w:qFormat/>
    <w:rsid w:val="00CA1834"/>
    <w:rPr>
      <w:b/>
      <w:bCs/>
    </w:rPr>
  </w:style>
  <w:style w:type="character" w:styleId="Izmantotahipersaite">
    <w:name w:val="FollowedHyperlink"/>
    <w:basedOn w:val="Noklusjumarindkopasfonts"/>
    <w:uiPriority w:val="99"/>
    <w:semiHidden/>
    <w:unhideWhenUsed/>
    <w:rsid w:val="00CA1834"/>
    <w:rPr>
      <w:color w:val="954F72" w:themeColor="followedHyperlink"/>
      <w:u w:val="single"/>
    </w:rPr>
  </w:style>
  <w:style w:type="table" w:customStyle="1" w:styleId="4">
    <w:name w:val="4"/>
    <w:basedOn w:val="Parastatabula"/>
    <w:rsid w:val="00CA1834"/>
    <w:pPr>
      <w:spacing w:after="0" w:line="240" w:lineRule="auto"/>
    </w:pPr>
    <w:rPr>
      <w:rFonts w:eastAsia="Times New Roman"/>
      <w:color w:val="00000A"/>
      <w:sz w:val="20"/>
      <w:szCs w:val="20"/>
      <w:lang w:eastAsia="lv-LV"/>
    </w:rPr>
    <w:tblPr>
      <w:tblStyleRowBandSize w:val="1"/>
      <w:tblStyleColBandSize w:val="1"/>
      <w:tblCellMar>
        <w:left w:w="78" w:type="dxa"/>
        <w:right w:w="115" w:type="dxa"/>
      </w:tblCellMar>
    </w:tblPr>
  </w:style>
  <w:style w:type="paragraph" w:customStyle="1" w:styleId="FootnoteRefernece">
    <w:name w:val="Footnote Refernece"/>
    <w:aliases w:val="Odwołanie przypisu,Footnotes refss,de nota al pie,E,E FNZ"/>
    <w:basedOn w:val="Parasts"/>
    <w:next w:val="Parasts"/>
    <w:link w:val="Vresatsauce"/>
    <w:uiPriority w:val="99"/>
    <w:rsid w:val="00CA1834"/>
    <w:pPr>
      <w:spacing w:after="160" w:line="240" w:lineRule="exact"/>
      <w:jc w:val="both"/>
      <w:textAlignment w:val="baseline"/>
    </w:pPr>
    <w:rPr>
      <w:rFonts w:asciiTheme="minorHAnsi" w:hAnsiTheme="minorHAnsi" w:cstheme="minorBidi"/>
      <w:sz w:val="22"/>
      <w:szCs w:val="22"/>
      <w:vertAlign w:val="superscript"/>
    </w:rPr>
  </w:style>
  <w:style w:type="table" w:customStyle="1" w:styleId="15">
    <w:name w:val="15"/>
    <w:basedOn w:val="Parastatabula"/>
    <w:rsid w:val="00CA1834"/>
    <w:pPr>
      <w:spacing w:after="0" w:line="240" w:lineRule="auto"/>
    </w:pPr>
    <w:rPr>
      <w:rFonts w:eastAsia="Times New Roman"/>
      <w:color w:val="00000A"/>
      <w:sz w:val="20"/>
      <w:szCs w:val="20"/>
      <w:lang w:eastAsia="lv-LV"/>
    </w:rPr>
    <w:tblPr>
      <w:tblStyleRowBandSize w:val="1"/>
      <w:tblStyleColBandSize w:val="1"/>
      <w:tblCellMar>
        <w:left w:w="115" w:type="dxa"/>
        <w:right w:w="115" w:type="dxa"/>
      </w:tblCellMar>
    </w:tblPr>
  </w:style>
  <w:style w:type="table" w:customStyle="1" w:styleId="14">
    <w:name w:val="14"/>
    <w:basedOn w:val="Parastatabula"/>
    <w:rsid w:val="00CA1834"/>
    <w:pPr>
      <w:spacing w:after="0" w:line="240" w:lineRule="auto"/>
    </w:pPr>
    <w:rPr>
      <w:rFonts w:eastAsia="Times New Roman"/>
      <w:color w:val="00000A"/>
      <w:sz w:val="20"/>
      <w:szCs w:val="20"/>
      <w:lang w:eastAsia="lv-LV"/>
    </w:rPr>
    <w:tblPr>
      <w:tblStyleRowBandSize w:val="1"/>
      <w:tblStyleColBandSize w:val="1"/>
      <w:tblCellMar>
        <w:left w:w="115" w:type="dxa"/>
        <w:right w:w="115" w:type="dxa"/>
      </w:tblCellMar>
    </w:tblPr>
  </w:style>
  <w:style w:type="table" w:customStyle="1" w:styleId="13">
    <w:name w:val="13"/>
    <w:basedOn w:val="Parastatabula"/>
    <w:rsid w:val="00CA1834"/>
    <w:pPr>
      <w:spacing w:after="0" w:line="240" w:lineRule="auto"/>
    </w:pPr>
    <w:rPr>
      <w:rFonts w:eastAsia="Times New Roman"/>
      <w:color w:val="00000A"/>
      <w:sz w:val="20"/>
      <w:szCs w:val="20"/>
      <w:lang w:eastAsia="lv-LV"/>
    </w:rPr>
    <w:tblPr>
      <w:tblStyleRowBandSize w:val="1"/>
      <w:tblStyleColBandSize w:val="1"/>
      <w:tblCellMar>
        <w:left w:w="115" w:type="dxa"/>
        <w:right w:w="115" w:type="dxa"/>
      </w:tblCellMar>
    </w:tblPr>
  </w:style>
  <w:style w:type="table" w:customStyle="1" w:styleId="12">
    <w:name w:val="12"/>
    <w:basedOn w:val="Parastatabula"/>
    <w:rsid w:val="00CA1834"/>
    <w:pPr>
      <w:spacing w:after="0" w:line="240" w:lineRule="auto"/>
    </w:pPr>
    <w:rPr>
      <w:rFonts w:eastAsia="Times New Roman"/>
      <w:color w:val="00000A"/>
      <w:sz w:val="20"/>
      <w:szCs w:val="20"/>
      <w:lang w:eastAsia="lv-LV"/>
    </w:rPr>
    <w:tblPr>
      <w:tblStyleRowBandSize w:val="1"/>
      <w:tblStyleColBandSize w:val="1"/>
      <w:tblCellMar>
        <w:left w:w="115" w:type="dxa"/>
        <w:right w:w="115" w:type="dxa"/>
      </w:tblCellMar>
    </w:tblPr>
  </w:style>
  <w:style w:type="table" w:customStyle="1" w:styleId="10">
    <w:name w:val="10"/>
    <w:basedOn w:val="Parastatabula"/>
    <w:rsid w:val="00CA1834"/>
    <w:pPr>
      <w:spacing w:after="0" w:line="240" w:lineRule="auto"/>
    </w:pPr>
    <w:rPr>
      <w:rFonts w:eastAsia="Times New Roman"/>
      <w:color w:val="00000A"/>
      <w:sz w:val="20"/>
      <w:szCs w:val="20"/>
      <w:lang w:eastAsia="lv-LV"/>
    </w:rPr>
    <w:tblPr>
      <w:tblStyleRowBandSize w:val="1"/>
      <w:tblStyleColBandSize w:val="1"/>
      <w:tblCellMar>
        <w:left w:w="98" w:type="dxa"/>
        <w:right w:w="115" w:type="dxa"/>
      </w:tblCellMar>
    </w:tblPr>
  </w:style>
  <w:style w:type="paragraph" w:styleId="Pamatteksts2">
    <w:name w:val="Body Text 2"/>
    <w:basedOn w:val="Parasts"/>
    <w:link w:val="Pamatteksts2Rakstz"/>
    <w:uiPriority w:val="99"/>
    <w:unhideWhenUsed/>
    <w:rsid w:val="00CA1834"/>
    <w:pPr>
      <w:spacing w:after="120" w:line="480" w:lineRule="auto"/>
    </w:pPr>
  </w:style>
  <w:style w:type="character" w:customStyle="1" w:styleId="Pamatteksts2Rakstz">
    <w:name w:val="Pamatteksts 2 Rakstz."/>
    <w:basedOn w:val="Noklusjumarindkopasfonts"/>
    <w:link w:val="Pamatteksts2"/>
    <w:uiPriority w:val="99"/>
    <w:rsid w:val="00CA1834"/>
    <w:rPr>
      <w:rFonts w:ascii="Times New Roman" w:eastAsia="Times New Roman" w:hAnsi="Times New Roman" w:cs="Times New Roman"/>
      <w:color w:val="00000A"/>
      <w:sz w:val="20"/>
      <w:szCs w:val="20"/>
      <w:lang w:val="en-US"/>
    </w:rPr>
  </w:style>
  <w:style w:type="character" w:styleId="Lappusesnumurs">
    <w:name w:val="page number"/>
    <w:rsid w:val="00CA1834"/>
  </w:style>
  <w:style w:type="paragraph" w:styleId="Pamattekstsaratkpi">
    <w:name w:val="Body Text Indent"/>
    <w:basedOn w:val="Parasts"/>
    <w:link w:val="PamattekstsaratkpiRakstz"/>
    <w:unhideWhenUsed/>
    <w:rsid w:val="00CA1834"/>
    <w:pPr>
      <w:spacing w:after="120"/>
      <w:ind w:left="283"/>
    </w:pPr>
  </w:style>
  <w:style w:type="character" w:customStyle="1" w:styleId="PamattekstsaratkpiRakstz">
    <w:name w:val="Pamatteksts ar atkāpi Rakstz."/>
    <w:basedOn w:val="Noklusjumarindkopasfonts"/>
    <w:link w:val="Pamattekstsaratkpi"/>
    <w:rsid w:val="00CA1834"/>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CA183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A1834"/>
    <w:rPr>
      <w:rFonts w:ascii="Segoe UI" w:eastAsia="Times New Roman" w:hAnsi="Segoe UI" w:cs="Segoe UI"/>
      <w:color w:val="00000A"/>
      <w:sz w:val="18"/>
      <w:szCs w:val="18"/>
      <w:lang w:val="en-US"/>
    </w:rPr>
  </w:style>
  <w:style w:type="paragraph" w:styleId="Galvene">
    <w:name w:val="header"/>
    <w:basedOn w:val="Parasts"/>
    <w:link w:val="GalveneRakstz"/>
    <w:uiPriority w:val="99"/>
    <w:unhideWhenUsed/>
    <w:rsid w:val="00CA1834"/>
    <w:pPr>
      <w:tabs>
        <w:tab w:val="center" w:pos="4153"/>
        <w:tab w:val="right" w:pos="8306"/>
      </w:tabs>
    </w:pPr>
  </w:style>
  <w:style w:type="character" w:customStyle="1" w:styleId="GalveneRakstz">
    <w:name w:val="Galvene Rakstz."/>
    <w:basedOn w:val="Noklusjumarindkopasfonts"/>
    <w:link w:val="Galvene"/>
    <w:uiPriority w:val="99"/>
    <w:rsid w:val="00CA1834"/>
    <w:rPr>
      <w:rFonts w:ascii="Times New Roman" w:eastAsia="Times New Roman" w:hAnsi="Times New Roman" w:cs="Times New Roman"/>
      <w:color w:val="00000A"/>
      <w:sz w:val="20"/>
      <w:szCs w:val="20"/>
      <w:lang w:val="en-US"/>
    </w:rPr>
  </w:style>
  <w:style w:type="character" w:styleId="Komentraatsauce">
    <w:name w:val="annotation reference"/>
    <w:basedOn w:val="Noklusjumarindkopasfonts"/>
    <w:uiPriority w:val="99"/>
    <w:semiHidden/>
    <w:unhideWhenUsed/>
    <w:rsid w:val="00CA1834"/>
    <w:rPr>
      <w:sz w:val="16"/>
      <w:szCs w:val="16"/>
    </w:rPr>
  </w:style>
  <w:style w:type="paragraph" w:styleId="Komentrateksts">
    <w:name w:val="annotation text"/>
    <w:basedOn w:val="Parasts"/>
    <w:link w:val="KomentratekstsRakstz"/>
    <w:uiPriority w:val="99"/>
    <w:unhideWhenUsed/>
    <w:rsid w:val="00CA1834"/>
  </w:style>
  <w:style w:type="character" w:customStyle="1" w:styleId="KomentratekstsRakstz">
    <w:name w:val="Komentāra teksts Rakstz."/>
    <w:basedOn w:val="Noklusjumarindkopasfonts"/>
    <w:link w:val="Komentrateksts"/>
    <w:uiPriority w:val="99"/>
    <w:rsid w:val="00CA1834"/>
    <w:rPr>
      <w:rFonts w:ascii="Times New Roman" w:eastAsia="Times New Roman" w:hAnsi="Times New Roman" w:cs="Times New Roman"/>
      <w:color w:val="00000A"/>
      <w:sz w:val="20"/>
      <w:szCs w:val="20"/>
      <w:lang w:val="en-US"/>
    </w:rPr>
  </w:style>
  <w:style w:type="paragraph" w:styleId="Komentratma">
    <w:name w:val="annotation subject"/>
    <w:basedOn w:val="Komentrateksts"/>
    <w:next w:val="Komentrateksts"/>
    <w:link w:val="KomentratmaRakstz"/>
    <w:uiPriority w:val="99"/>
    <w:semiHidden/>
    <w:unhideWhenUsed/>
    <w:rsid w:val="00CA1834"/>
    <w:rPr>
      <w:b/>
      <w:bCs/>
    </w:rPr>
  </w:style>
  <w:style w:type="character" w:customStyle="1" w:styleId="KomentratmaRakstz">
    <w:name w:val="Komentāra tēma Rakstz."/>
    <w:basedOn w:val="KomentratekstsRakstz"/>
    <w:link w:val="Komentratma"/>
    <w:uiPriority w:val="99"/>
    <w:semiHidden/>
    <w:rsid w:val="00CA1834"/>
    <w:rPr>
      <w:rFonts w:ascii="Times New Roman" w:eastAsia="Times New Roman" w:hAnsi="Times New Roman" w:cs="Times New Roman"/>
      <w:b/>
      <w:bCs/>
      <w:color w:val="00000A"/>
      <w:sz w:val="20"/>
      <w:szCs w:val="20"/>
      <w:lang w:val="en-US"/>
    </w:rPr>
  </w:style>
  <w:style w:type="paragraph" w:styleId="Prskatjums">
    <w:name w:val="Revision"/>
    <w:hidden/>
    <w:uiPriority w:val="99"/>
    <w:semiHidden/>
    <w:rsid w:val="00CA1834"/>
    <w:pPr>
      <w:spacing w:after="0" w:line="240" w:lineRule="auto"/>
    </w:pPr>
    <w:rPr>
      <w:rFonts w:eastAsia="Times New Roman"/>
      <w:color w:val="00000A"/>
      <w:sz w:val="20"/>
      <w:szCs w:val="20"/>
      <w:lang w:val="en-US"/>
    </w:rPr>
  </w:style>
  <w:style w:type="character" w:customStyle="1" w:styleId="CharStyle4">
    <w:name w:val="Char Style 4"/>
    <w:rsid w:val="00CA183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numbering" w:customStyle="1" w:styleId="Style2">
    <w:name w:val="Style2"/>
    <w:uiPriority w:val="99"/>
    <w:rsid w:val="00CA1834"/>
    <w:pPr>
      <w:numPr>
        <w:numId w:val="15"/>
      </w:numPr>
    </w:pPr>
  </w:style>
  <w:style w:type="character" w:customStyle="1" w:styleId="UnresolvedMention2">
    <w:name w:val="Unresolved Mention2"/>
    <w:basedOn w:val="Noklusjumarindkopasfonts"/>
    <w:uiPriority w:val="99"/>
    <w:semiHidden/>
    <w:unhideWhenUsed/>
    <w:rsid w:val="00BB34A6"/>
    <w:rPr>
      <w:color w:val="605E5C"/>
      <w:shd w:val="clear" w:color="auto" w:fill="E1DFDD"/>
    </w:rPr>
  </w:style>
  <w:style w:type="character" w:customStyle="1" w:styleId="UnresolvedMention3">
    <w:name w:val="Unresolved Mention3"/>
    <w:basedOn w:val="Noklusjumarindkopasfonts"/>
    <w:uiPriority w:val="99"/>
    <w:semiHidden/>
    <w:unhideWhenUsed/>
    <w:rsid w:val="00B2554F"/>
    <w:rPr>
      <w:color w:val="605E5C"/>
      <w:shd w:val="clear" w:color="auto" w:fill="E1DFDD"/>
    </w:rPr>
  </w:style>
  <w:style w:type="character" w:styleId="Neatrisintapieminana">
    <w:name w:val="Unresolved Mention"/>
    <w:basedOn w:val="Noklusjumarindkopasfonts"/>
    <w:uiPriority w:val="99"/>
    <w:semiHidden/>
    <w:unhideWhenUsed/>
    <w:rsid w:val="00097294"/>
    <w:rPr>
      <w:color w:val="605E5C"/>
      <w:shd w:val="clear" w:color="auto" w:fill="E1DFDD"/>
    </w:rPr>
  </w:style>
  <w:style w:type="table" w:customStyle="1" w:styleId="Reatabula1">
    <w:name w:val="Režģa tabula1"/>
    <w:basedOn w:val="Parastatabula"/>
    <w:next w:val="Reatabula"/>
    <w:uiPriority w:val="39"/>
    <w:rsid w:val="001C4E39"/>
    <w:pPr>
      <w:spacing w:after="0" w:line="240" w:lineRule="auto"/>
    </w:pPr>
    <w:rPr>
      <w:rFonts w:eastAsia="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Parastatabula"/>
    <w:rsid w:val="009B47DD"/>
    <w:pPr>
      <w:spacing w:after="0" w:line="240" w:lineRule="auto"/>
    </w:pPr>
    <w:rPr>
      <w:rFonts w:eastAsia="Times New Roman"/>
      <w:color w:val="00000A"/>
      <w:lang w:val="en-US"/>
    </w:rPr>
    <w:tblPr>
      <w:tblStyleRowBandSize w:val="1"/>
      <w:tblStyleColBandSize w:val="1"/>
      <w:tblInd w:w="0" w:type="nil"/>
      <w:tblCellMar>
        <w:left w:w="98" w:type="dxa"/>
        <w:right w:w="115" w:type="dxa"/>
      </w:tblCellMar>
    </w:tblPr>
    <w:tcPr>
      <w:shd w:val="clear" w:color="auto" w:fill="EDF2F8"/>
    </w:tcPr>
  </w:style>
  <w:style w:type="table" w:customStyle="1" w:styleId="Reatabula2">
    <w:name w:val="Režģa tabula2"/>
    <w:basedOn w:val="Parastatabula"/>
    <w:next w:val="Reatabula"/>
    <w:uiPriority w:val="39"/>
    <w:rsid w:val="00AD19F3"/>
    <w:pPr>
      <w:spacing w:after="0" w:line="240" w:lineRule="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1">
    <w:name w:val="toc 1"/>
    <w:basedOn w:val="Parasts"/>
    <w:next w:val="Parasts"/>
    <w:autoRedefine/>
    <w:uiPriority w:val="39"/>
    <w:unhideWhenUsed/>
    <w:rsid w:val="003D51BE"/>
    <w:pPr>
      <w:tabs>
        <w:tab w:val="left" w:pos="480"/>
        <w:tab w:val="right" w:leader="dot" w:pos="9678"/>
      </w:tabs>
      <w:spacing w:before="120" w:after="120"/>
    </w:pPr>
    <w:rPr>
      <w:rFonts w:eastAsia="Times New Roman"/>
      <w:b/>
      <w:bCs/>
      <w:caps/>
      <w:szCs w:val="20"/>
    </w:rPr>
  </w:style>
  <w:style w:type="paragraph" w:styleId="Saturardtjavirsraksts">
    <w:name w:val="TOC Heading"/>
    <w:basedOn w:val="Virsraksts1"/>
    <w:next w:val="Parasts"/>
    <w:uiPriority w:val="39"/>
    <w:unhideWhenUsed/>
    <w:qFormat/>
    <w:rsid w:val="00BE55E0"/>
    <w:pPr>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rPr>
  </w:style>
  <w:style w:type="paragraph" w:styleId="Saturs2">
    <w:name w:val="toc 2"/>
    <w:basedOn w:val="Parasts"/>
    <w:next w:val="Parasts"/>
    <w:autoRedefine/>
    <w:uiPriority w:val="39"/>
    <w:unhideWhenUsed/>
    <w:rsid w:val="003D51BE"/>
    <w:pPr>
      <w:spacing w:after="100"/>
      <w:ind w:left="240"/>
    </w:pPr>
  </w:style>
  <w:style w:type="character" w:customStyle="1" w:styleId="Virsraksts4Rakstz">
    <w:name w:val="Virsraksts 4 Rakstz."/>
    <w:basedOn w:val="Noklusjumarindkopasfonts"/>
    <w:link w:val="Virsraksts4"/>
    <w:uiPriority w:val="9"/>
    <w:semiHidden/>
    <w:rsid w:val="008040ED"/>
    <w:rPr>
      <w:rFonts w:asciiTheme="majorHAnsi" w:eastAsiaTheme="majorEastAsia" w:hAnsiTheme="majorHAnsi" w:cstheme="majorBidi"/>
      <w:i/>
      <w:iCs/>
      <w:color w:val="2E74B5" w:themeColor="accent1" w:themeShade="BF"/>
    </w:rPr>
  </w:style>
  <w:style w:type="paragraph" w:styleId="Nosaukums">
    <w:name w:val="Title"/>
    <w:basedOn w:val="Parasts"/>
    <w:link w:val="NosaukumsRakstz"/>
    <w:qFormat/>
    <w:rsid w:val="00687C7B"/>
    <w:pPr>
      <w:jc w:val="center"/>
    </w:pPr>
    <w:rPr>
      <w:rFonts w:eastAsia="Times New Roman"/>
      <w:b/>
      <w:bCs/>
      <w:lang w:val="x-none"/>
    </w:rPr>
  </w:style>
  <w:style w:type="character" w:customStyle="1" w:styleId="NosaukumsRakstz">
    <w:name w:val="Nosaukums Rakstz."/>
    <w:basedOn w:val="Noklusjumarindkopasfonts"/>
    <w:link w:val="Nosaukums"/>
    <w:rsid w:val="00687C7B"/>
    <w:rPr>
      <w:rFonts w:eastAsia="Times New Roman"/>
      <w:b/>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2039">
      <w:bodyDiv w:val="1"/>
      <w:marLeft w:val="0"/>
      <w:marRight w:val="0"/>
      <w:marTop w:val="0"/>
      <w:marBottom w:val="0"/>
      <w:divBdr>
        <w:top w:val="none" w:sz="0" w:space="0" w:color="auto"/>
        <w:left w:val="none" w:sz="0" w:space="0" w:color="auto"/>
        <w:bottom w:val="none" w:sz="0" w:space="0" w:color="auto"/>
        <w:right w:val="none" w:sz="0" w:space="0" w:color="auto"/>
      </w:divBdr>
    </w:div>
    <w:div w:id="96675605">
      <w:bodyDiv w:val="1"/>
      <w:marLeft w:val="0"/>
      <w:marRight w:val="0"/>
      <w:marTop w:val="0"/>
      <w:marBottom w:val="0"/>
      <w:divBdr>
        <w:top w:val="none" w:sz="0" w:space="0" w:color="auto"/>
        <w:left w:val="none" w:sz="0" w:space="0" w:color="auto"/>
        <w:bottom w:val="none" w:sz="0" w:space="0" w:color="auto"/>
        <w:right w:val="none" w:sz="0" w:space="0" w:color="auto"/>
      </w:divBdr>
    </w:div>
    <w:div w:id="122774727">
      <w:bodyDiv w:val="1"/>
      <w:marLeft w:val="0"/>
      <w:marRight w:val="0"/>
      <w:marTop w:val="0"/>
      <w:marBottom w:val="0"/>
      <w:divBdr>
        <w:top w:val="none" w:sz="0" w:space="0" w:color="auto"/>
        <w:left w:val="none" w:sz="0" w:space="0" w:color="auto"/>
        <w:bottom w:val="none" w:sz="0" w:space="0" w:color="auto"/>
        <w:right w:val="none" w:sz="0" w:space="0" w:color="auto"/>
      </w:divBdr>
    </w:div>
    <w:div w:id="152645116">
      <w:bodyDiv w:val="1"/>
      <w:marLeft w:val="0"/>
      <w:marRight w:val="0"/>
      <w:marTop w:val="0"/>
      <w:marBottom w:val="0"/>
      <w:divBdr>
        <w:top w:val="none" w:sz="0" w:space="0" w:color="auto"/>
        <w:left w:val="none" w:sz="0" w:space="0" w:color="auto"/>
        <w:bottom w:val="none" w:sz="0" w:space="0" w:color="auto"/>
        <w:right w:val="none" w:sz="0" w:space="0" w:color="auto"/>
      </w:divBdr>
    </w:div>
    <w:div w:id="188839031">
      <w:bodyDiv w:val="1"/>
      <w:marLeft w:val="0"/>
      <w:marRight w:val="0"/>
      <w:marTop w:val="0"/>
      <w:marBottom w:val="0"/>
      <w:divBdr>
        <w:top w:val="none" w:sz="0" w:space="0" w:color="auto"/>
        <w:left w:val="none" w:sz="0" w:space="0" w:color="auto"/>
        <w:bottom w:val="none" w:sz="0" w:space="0" w:color="auto"/>
        <w:right w:val="none" w:sz="0" w:space="0" w:color="auto"/>
      </w:divBdr>
      <w:divsChild>
        <w:div w:id="2017730689">
          <w:marLeft w:val="0"/>
          <w:marRight w:val="0"/>
          <w:marTop w:val="480"/>
          <w:marBottom w:val="240"/>
          <w:divBdr>
            <w:top w:val="none" w:sz="0" w:space="0" w:color="auto"/>
            <w:left w:val="none" w:sz="0" w:space="0" w:color="auto"/>
            <w:bottom w:val="none" w:sz="0" w:space="0" w:color="auto"/>
            <w:right w:val="none" w:sz="0" w:space="0" w:color="auto"/>
          </w:divBdr>
        </w:div>
        <w:div w:id="1983994780">
          <w:marLeft w:val="0"/>
          <w:marRight w:val="0"/>
          <w:marTop w:val="0"/>
          <w:marBottom w:val="567"/>
          <w:divBdr>
            <w:top w:val="none" w:sz="0" w:space="0" w:color="auto"/>
            <w:left w:val="none" w:sz="0" w:space="0" w:color="auto"/>
            <w:bottom w:val="none" w:sz="0" w:space="0" w:color="auto"/>
            <w:right w:val="none" w:sz="0" w:space="0" w:color="auto"/>
          </w:divBdr>
        </w:div>
      </w:divsChild>
    </w:div>
    <w:div w:id="189150863">
      <w:bodyDiv w:val="1"/>
      <w:marLeft w:val="0"/>
      <w:marRight w:val="0"/>
      <w:marTop w:val="0"/>
      <w:marBottom w:val="0"/>
      <w:divBdr>
        <w:top w:val="none" w:sz="0" w:space="0" w:color="auto"/>
        <w:left w:val="none" w:sz="0" w:space="0" w:color="auto"/>
        <w:bottom w:val="none" w:sz="0" w:space="0" w:color="auto"/>
        <w:right w:val="none" w:sz="0" w:space="0" w:color="auto"/>
      </w:divBdr>
    </w:div>
    <w:div w:id="424303227">
      <w:bodyDiv w:val="1"/>
      <w:marLeft w:val="0"/>
      <w:marRight w:val="0"/>
      <w:marTop w:val="0"/>
      <w:marBottom w:val="0"/>
      <w:divBdr>
        <w:top w:val="none" w:sz="0" w:space="0" w:color="auto"/>
        <w:left w:val="none" w:sz="0" w:space="0" w:color="auto"/>
        <w:bottom w:val="none" w:sz="0" w:space="0" w:color="auto"/>
        <w:right w:val="none" w:sz="0" w:space="0" w:color="auto"/>
      </w:divBdr>
    </w:div>
    <w:div w:id="431164581">
      <w:bodyDiv w:val="1"/>
      <w:marLeft w:val="0"/>
      <w:marRight w:val="0"/>
      <w:marTop w:val="0"/>
      <w:marBottom w:val="0"/>
      <w:divBdr>
        <w:top w:val="none" w:sz="0" w:space="0" w:color="auto"/>
        <w:left w:val="none" w:sz="0" w:space="0" w:color="auto"/>
        <w:bottom w:val="none" w:sz="0" w:space="0" w:color="auto"/>
        <w:right w:val="none" w:sz="0" w:space="0" w:color="auto"/>
      </w:divBdr>
    </w:div>
    <w:div w:id="450904561">
      <w:bodyDiv w:val="1"/>
      <w:marLeft w:val="0"/>
      <w:marRight w:val="0"/>
      <w:marTop w:val="0"/>
      <w:marBottom w:val="0"/>
      <w:divBdr>
        <w:top w:val="none" w:sz="0" w:space="0" w:color="auto"/>
        <w:left w:val="none" w:sz="0" w:space="0" w:color="auto"/>
        <w:bottom w:val="none" w:sz="0" w:space="0" w:color="auto"/>
        <w:right w:val="none" w:sz="0" w:space="0" w:color="auto"/>
      </w:divBdr>
    </w:div>
    <w:div w:id="508716080">
      <w:bodyDiv w:val="1"/>
      <w:marLeft w:val="0"/>
      <w:marRight w:val="0"/>
      <w:marTop w:val="0"/>
      <w:marBottom w:val="0"/>
      <w:divBdr>
        <w:top w:val="none" w:sz="0" w:space="0" w:color="auto"/>
        <w:left w:val="none" w:sz="0" w:space="0" w:color="auto"/>
        <w:bottom w:val="none" w:sz="0" w:space="0" w:color="auto"/>
        <w:right w:val="none" w:sz="0" w:space="0" w:color="auto"/>
      </w:divBdr>
    </w:div>
    <w:div w:id="532887834">
      <w:bodyDiv w:val="1"/>
      <w:marLeft w:val="0"/>
      <w:marRight w:val="0"/>
      <w:marTop w:val="0"/>
      <w:marBottom w:val="0"/>
      <w:divBdr>
        <w:top w:val="none" w:sz="0" w:space="0" w:color="auto"/>
        <w:left w:val="none" w:sz="0" w:space="0" w:color="auto"/>
        <w:bottom w:val="none" w:sz="0" w:space="0" w:color="auto"/>
        <w:right w:val="none" w:sz="0" w:space="0" w:color="auto"/>
      </w:divBdr>
    </w:div>
    <w:div w:id="590310168">
      <w:bodyDiv w:val="1"/>
      <w:marLeft w:val="0"/>
      <w:marRight w:val="0"/>
      <w:marTop w:val="0"/>
      <w:marBottom w:val="0"/>
      <w:divBdr>
        <w:top w:val="none" w:sz="0" w:space="0" w:color="auto"/>
        <w:left w:val="none" w:sz="0" w:space="0" w:color="auto"/>
        <w:bottom w:val="none" w:sz="0" w:space="0" w:color="auto"/>
        <w:right w:val="none" w:sz="0" w:space="0" w:color="auto"/>
      </w:divBdr>
    </w:div>
    <w:div w:id="639531534">
      <w:bodyDiv w:val="1"/>
      <w:marLeft w:val="0"/>
      <w:marRight w:val="0"/>
      <w:marTop w:val="0"/>
      <w:marBottom w:val="0"/>
      <w:divBdr>
        <w:top w:val="none" w:sz="0" w:space="0" w:color="auto"/>
        <w:left w:val="none" w:sz="0" w:space="0" w:color="auto"/>
        <w:bottom w:val="none" w:sz="0" w:space="0" w:color="auto"/>
        <w:right w:val="none" w:sz="0" w:space="0" w:color="auto"/>
      </w:divBdr>
    </w:div>
    <w:div w:id="676351638">
      <w:bodyDiv w:val="1"/>
      <w:marLeft w:val="0"/>
      <w:marRight w:val="0"/>
      <w:marTop w:val="0"/>
      <w:marBottom w:val="0"/>
      <w:divBdr>
        <w:top w:val="none" w:sz="0" w:space="0" w:color="auto"/>
        <w:left w:val="none" w:sz="0" w:space="0" w:color="auto"/>
        <w:bottom w:val="none" w:sz="0" w:space="0" w:color="auto"/>
        <w:right w:val="none" w:sz="0" w:space="0" w:color="auto"/>
      </w:divBdr>
      <w:divsChild>
        <w:div w:id="97257594">
          <w:marLeft w:val="0"/>
          <w:marRight w:val="0"/>
          <w:marTop w:val="0"/>
          <w:marBottom w:val="0"/>
          <w:divBdr>
            <w:top w:val="none" w:sz="0" w:space="0" w:color="auto"/>
            <w:left w:val="none" w:sz="0" w:space="0" w:color="auto"/>
            <w:bottom w:val="none" w:sz="0" w:space="0" w:color="auto"/>
            <w:right w:val="none" w:sz="0" w:space="0" w:color="auto"/>
          </w:divBdr>
          <w:divsChild>
            <w:div w:id="1700203241">
              <w:marLeft w:val="0"/>
              <w:marRight w:val="0"/>
              <w:marTop w:val="0"/>
              <w:marBottom w:val="0"/>
              <w:divBdr>
                <w:top w:val="none" w:sz="0" w:space="0" w:color="auto"/>
                <w:left w:val="none" w:sz="0" w:space="0" w:color="auto"/>
                <w:bottom w:val="none" w:sz="0" w:space="0" w:color="auto"/>
                <w:right w:val="none" w:sz="0" w:space="0" w:color="auto"/>
              </w:divBdr>
              <w:divsChild>
                <w:div w:id="301735587">
                  <w:marLeft w:val="0"/>
                  <w:marRight w:val="0"/>
                  <w:marTop w:val="0"/>
                  <w:marBottom w:val="0"/>
                  <w:divBdr>
                    <w:top w:val="none" w:sz="0" w:space="0" w:color="auto"/>
                    <w:left w:val="none" w:sz="0" w:space="0" w:color="auto"/>
                    <w:bottom w:val="none" w:sz="0" w:space="0" w:color="auto"/>
                    <w:right w:val="none" w:sz="0" w:space="0" w:color="auto"/>
                  </w:divBdr>
                  <w:divsChild>
                    <w:div w:id="1382050070">
                      <w:marLeft w:val="0"/>
                      <w:marRight w:val="0"/>
                      <w:marTop w:val="0"/>
                      <w:marBottom w:val="0"/>
                      <w:divBdr>
                        <w:top w:val="none" w:sz="0" w:space="0" w:color="auto"/>
                        <w:left w:val="none" w:sz="0" w:space="0" w:color="auto"/>
                        <w:bottom w:val="none" w:sz="0" w:space="0" w:color="auto"/>
                        <w:right w:val="none" w:sz="0" w:space="0" w:color="auto"/>
                      </w:divBdr>
                      <w:divsChild>
                        <w:div w:id="398862805">
                          <w:marLeft w:val="0"/>
                          <w:marRight w:val="0"/>
                          <w:marTop w:val="0"/>
                          <w:marBottom w:val="0"/>
                          <w:divBdr>
                            <w:top w:val="none" w:sz="0" w:space="0" w:color="auto"/>
                            <w:left w:val="none" w:sz="0" w:space="0" w:color="auto"/>
                            <w:bottom w:val="none" w:sz="0" w:space="0" w:color="auto"/>
                            <w:right w:val="none" w:sz="0" w:space="0" w:color="auto"/>
                          </w:divBdr>
                          <w:divsChild>
                            <w:div w:id="18959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164998">
      <w:bodyDiv w:val="1"/>
      <w:marLeft w:val="0"/>
      <w:marRight w:val="0"/>
      <w:marTop w:val="0"/>
      <w:marBottom w:val="0"/>
      <w:divBdr>
        <w:top w:val="none" w:sz="0" w:space="0" w:color="auto"/>
        <w:left w:val="none" w:sz="0" w:space="0" w:color="auto"/>
        <w:bottom w:val="none" w:sz="0" w:space="0" w:color="auto"/>
        <w:right w:val="none" w:sz="0" w:space="0" w:color="auto"/>
      </w:divBdr>
    </w:div>
    <w:div w:id="680160825">
      <w:bodyDiv w:val="1"/>
      <w:marLeft w:val="0"/>
      <w:marRight w:val="0"/>
      <w:marTop w:val="0"/>
      <w:marBottom w:val="0"/>
      <w:divBdr>
        <w:top w:val="none" w:sz="0" w:space="0" w:color="auto"/>
        <w:left w:val="none" w:sz="0" w:space="0" w:color="auto"/>
        <w:bottom w:val="none" w:sz="0" w:space="0" w:color="auto"/>
        <w:right w:val="none" w:sz="0" w:space="0" w:color="auto"/>
      </w:divBdr>
    </w:div>
    <w:div w:id="700785871">
      <w:bodyDiv w:val="1"/>
      <w:marLeft w:val="0"/>
      <w:marRight w:val="0"/>
      <w:marTop w:val="0"/>
      <w:marBottom w:val="0"/>
      <w:divBdr>
        <w:top w:val="none" w:sz="0" w:space="0" w:color="auto"/>
        <w:left w:val="none" w:sz="0" w:space="0" w:color="auto"/>
        <w:bottom w:val="none" w:sz="0" w:space="0" w:color="auto"/>
        <w:right w:val="none" w:sz="0" w:space="0" w:color="auto"/>
      </w:divBdr>
    </w:div>
    <w:div w:id="707340816">
      <w:bodyDiv w:val="1"/>
      <w:marLeft w:val="0"/>
      <w:marRight w:val="0"/>
      <w:marTop w:val="0"/>
      <w:marBottom w:val="0"/>
      <w:divBdr>
        <w:top w:val="none" w:sz="0" w:space="0" w:color="auto"/>
        <w:left w:val="none" w:sz="0" w:space="0" w:color="auto"/>
        <w:bottom w:val="none" w:sz="0" w:space="0" w:color="auto"/>
        <w:right w:val="none" w:sz="0" w:space="0" w:color="auto"/>
      </w:divBdr>
      <w:divsChild>
        <w:div w:id="379715868">
          <w:marLeft w:val="0"/>
          <w:marRight w:val="0"/>
          <w:marTop w:val="0"/>
          <w:marBottom w:val="0"/>
          <w:divBdr>
            <w:top w:val="none" w:sz="0" w:space="0" w:color="auto"/>
            <w:left w:val="none" w:sz="0" w:space="0" w:color="auto"/>
            <w:bottom w:val="none" w:sz="0" w:space="0" w:color="auto"/>
            <w:right w:val="none" w:sz="0" w:space="0" w:color="auto"/>
          </w:divBdr>
        </w:div>
      </w:divsChild>
    </w:div>
    <w:div w:id="754980272">
      <w:bodyDiv w:val="1"/>
      <w:marLeft w:val="0"/>
      <w:marRight w:val="0"/>
      <w:marTop w:val="0"/>
      <w:marBottom w:val="0"/>
      <w:divBdr>
        <w:top w:val="none" w:sz="0" w:space="0" w:color="auto"/>
        <w:left w:val="none" w:sz="0" w:space="0" w:color="auto"/>
        <w:bottom w:val="none" w:sz="0" w:space="0" w:color="auto"/>
        <w:right w:val="none" w:sz="0" w:space="0" w:color="auto"/>
      </w:divBdr>
    </w:div>
    <w:div w:id="804197965">
      <w:bodyDiv w:val="1"/>
      <w:marLeft w:val="0"/>
      <w:marRight w:val="0"/>
      <w:marTop w:val="0"/>
      <w:marBottom w:val="0"/>
      <w:divBdr>
        <w:top w:val="none" w:sz="0" w:space="0" w:color="auto"/>
        <w:left w:val="none" w:sz="0" w:space="0" w:color="auto"/>
        <w:bottom w:val="none" w:sz="0" w:space="0" w:color="auto"/>
        <w:right w:val="none" w:sz="0" w:space="0" w:color="auto"/>
      </w:divBdr>
    </w:div>
    <w:div w:id="808473683">
      <w:bodyDiv w:val="1"/>
      <w:marLeft w:val="0"/>
      <w:marRight w:val="0"/>
      <w:marTop w:val="0"/>
      <w:marBottom w:val="0"/>
      <w:divBdr>
        <w:top w:val="none" w:sz="0" w:space="0" w:color="auto"/>
        <w:left w:val="none" w:sz="0" w:space="0" w:color="auto"/>
        <w:bottom w:val="none" w:sz="0" w:space="0" w:color="auto"/>
        <w:right w:val="none" w:sz="0" w:space="0" w:color="auto"/>
      </w:divBdr>
    </w:div>
    <w:div w:id="821627911">
      <w:bodyDiv w:val="1"/>
      <w:marLeft w:val="0"/>
      <w:marRight w:val="0"/>
      <w:marTop w:val="0"/>
      <w:marBottom w:val="0"/>
      <w:divBdr>
        <w:top w:val="none" w:sz="0" w:space="0" w:color="auto"/>
        <w:left w:val="none" w:sz="0" w:space="0" w:color="auto"/>
        <w:bottom w:val="none" w:sz="0" w:space="0" w:color="auto"/>
        <w:right w:val="none" w:sz="0" w:space="0" w:color="auto"/>
      </w:divBdr>
    </w:div>
    <w:div w:id="851529894">
      <w:bodyDiv w:val="1"/>
      <w:marLeft w:val="0"/>
      <w:marRight w:val="0"/>
      <w:marTop w:val="0"/>
      <w:marBottom w:val="0"/>
      <w:divBdr>
        <w:top w:val="none" w:sz="0" w:space="0" w:color="auto"/>
        <w:left w:val="none" w:sz="0" w:space="0" w:color="auto"/>
        <w:bottom w:val="none" w:sz="0" w:space="0" w:color="auto"/>
        <w:right w:val="none" w:sz="0" w:space="0" w:color="auto"/>
      </w:divBdr>
    </w:div>
    <w:div w:id="894001413">
      <w:bodyDiv w:val="1"/>
      <w:marLeft w:val="0"/>
      <w:marRight w:val="0"/>
      <w:marTop w:val="0"/>
      <w:marBottom w:val="0"/>
      <w:divBdr>
        <w:top w:val="none" w:sz="0" w:space="0" w:color="auto"/>
        <w:left w:val="none" w:sz="0" w:space="0" w:color="auto"/>
        <w:bottom w:val="none" w:sz="0" w:space="0" w:color="auto"/>
        <w:right w:val="none" w:sz="0" w:space="0" w:color="auto"/>
      </w:divBdr>
    </w:div>
    <w:div w:id="917709578">
      <w:bodyDiv w:val="1"/>
      <w:marLeft w:val="0"/>
      <w:marRight w:val="0"/>
      <w:marTop w:val="0"/>
      <w:marBottom w:val="0"/>
      <w:divBdr>
        <w:top w:val="none" w:sz="0" w:space="0" w:color="auto"/>
        <w:left w:val="none" w:sz="0" w:space="0" w:color="auto"/>
        <w:bottom w:val="none" w:sz="0" w:space="0" w:color="auto"/>
        <w:right w:val="none" w:sz="0" w:space="0" w:color="auto"/>
      </w:divBdr>
    </w:div>
    <w:div w:id="1009989775">
      <w:bodyDiv w:val="1"/>
      <w:marLeft w:val="0"/>
      <w:marRight w:val="0"/>
      <w:marTop w:val="0"/>
      <w:marBottom w:val="0"/>
      <w:divBdr>
        <w:top w:val="none" w:sz="0" w:space="0" w:color="auto"/>
        <w:left w:val="none" w:sz="0" w:space="0" w:color="auto"/>
        <w:bottom w:val="none" w:sz="0" w:space="0" w:color="auto"/>
        <w:right w:val="none" w:sz="0" w:space="0" w:color="auto"/>
      </w:divBdr>
    </w:div>
    <w:div w:id="1048411031">
      <w:bodyDiv w:val="1"/>
      <w:marLeft w:val="0"/>
      <w:marRight w:val="0"/>
      <w:marTop w:val="0"/>
      <w:marBottom w:val="0"/>
      <w:divBdr>
        <w:top w:val="none" w:sz="0" w:space="0" w:color="auto"/>
        <w:left w:val="none" w:sz="0" w:space="0" w:color="auto"/>
        <w:bottom w:val="none" w:sz="0" w:space="0" w:color="auto"/>
        <w:right w:val="none" w:sz="0" w:space="0" w:color="auto"/>
      </w:divBdr>
    </w:div>
    <w:div w:id="1116214323">
      <w:bodyDiv w:val="1"/>
      <w:marLeft w:val="0"/>
      <w:marRight w:val="0"/>
      <w:marTop w:val="0"/>
      <w:marBottom w:val="0"/>
      <w:divBdr>
        <w:top w:val="none" w:sz="0" w:space="0" w:color="auto"/>
        <w:left w:val="none" w:sz="0" w:space="0" w:color="auto"/>
        <w:bottom w:val="none" w:sz="0" w:space="0" w:color="auto"/>
        <w:right w:val="none" w:sz="0" w:space="0" w:color="auto"/>
      </w:divBdr>
    </w:div>
    <w:div w:id="1152714838">
      <w:bodyDiv w:val="1"/>
      <w:marLeft w:val="0"/>
      <w:marRight w:val="0"/>
      <w:marTop w:val="0"/>
      <w:marBottom w:val="0"/>
      <w:divBdr>
        <w:top w:val="none" w:sz="0" w:space="0" w:color="auto"/>
        <w:left w:val="none" w:sz="0" w:space="0" w:color="auto"/>
        <w:bottom w:val="none" w:sz="0" w:space="0" w:color="auto"/>
        <w:right w:val="none" w:sz="0" w:space="0" w:color="auto"/>
      </w:divBdr>
    </w:div>
    <w:div w:id="1165898317">
      <w:bodyDiv w:val="1"/>
      <w:marLeft w:val="0"/>
      <w:marRight w:val="0"/>
      <w:marTop w:val="0"/>
      <w:marBottom w:val="0"/>
      <w:divBdr>
        <w:top w:val="none" w:sz="0" w:space="0" w:color="auto"/>
        <w:left w:val="none" w:sz="0" w:space="0" w:color="auto"/>
        <w:bottom w:val="none" w:sz="0" w:space="0" w:color="auto"/>
        <w:right w:val="none" w:sz="0" w:space="0" w:color="auto"/>
      </w:divBdr>
    </w:div>
    <w:div w:id="1385249160">
      <w:bodyDiv w:val="1"/>
      <w:marLeft w:val="0"/>
      <w:marRight w:val="0"/>
      <w:marTop w:val="0"/>
      <w:marBottom w:val="0"/>
      <w:divBdr>
        <w:top w:val="none" w:sz="0" w:space="0" w:color="auto"/>
        <w:left w:val="none" w:sz="0" w:space="0" w:color="auto"/>
        <w:bottom w:val="none" w:sz="0" w:space="0" w:color="auto"/>
        <w:right w:val="none" w:sz="0" w:space="0" w:color="auto"/>
      </w:divBdr>
    </w:div>
    <w:div w:id="1410887432">
      <w:bodyDiv w:val="1"/>
      <w:marLeft w:val="0"/>
      <w:marRight w:val="0"/>
      <w:marTop w:val="0"/>
      <w:marBottom w:val="0"/>
      <w:divBdr>
        <w:top w:val="none" w:sz="0" w:space="0" w:color="auto"/>
        <w:left w:val="none" w:sz="0" w:space="0" w:color="auto"/>
        <w:bottom w:val="none" w:sz="0" w:space="0" w:color="auto"/>
        <w:right w:val="none" w:sz="0" w:space="0" w:color="auto"/>
      </w:divBdr>
      <w:divsChild>
        <w:div w:id="1095243906">
          <w:marLeft w:val="0"/>
          <w:marRight w:val="0"/>
          <w:marTop w:val="0"/>
          <w:marBottom w:val="0"/>
          <w:divBdr>
            <w:top w:val="none" w:sz="0" w:space="0" w:color="auto"/>
            <w:left w:val="none" w:sz="0" w:space="0" w:color="auto"/>
            <w:bottom w:val="none" w:sz="0" w:space="0" w:color="auto"/>
            <w:right w:val="none" w:sz="0" w:space="0" w:color="auto"/>
          </w:divBdr>
        </w:div>
      </w:divsChild>
    </w:div>
    <w:div w:id="1483352965">
      <w:bodyDiv w:val="1"/>
      <w:marLeft w:val="0"/>
      <w:marRight w:val="0"/>
      <w:marTop w:val="0"/>
      <w:marBottom w:val="0"/>
      <w:divBdr>
        <w:top w:val="none" w:sz="0" w:space="0" w:color="auto"/>
        <w:left w:val="none" w:sz="0" w:space="0" w:color="auto"/>
        <w:bottom w:val="none" w:sz="0" w:space="0" w:color="auto"/>
        <w:right w:val="none" w:sz="0" w:space="0" w:color="auto"/>
      </w:divBdr>
    </w:div>
    <w:div w:id="1526362350">
      <w:bodyDiv w:val="1"/>
      <w:marLeft w:val="0"/>
      <w:marRight w:val="0"/>
      <w:marTop w:val="0"/>
      <w:marBottom w:val="0"/>
      <w:divBdr>
        <w:top w:val="none" w:sz="0" w:space="0" w:color="auto"/>
        <w:left w:val="none" w:sz="0" w:space="0" w:color="auto"/>
        <w:bottom w:val="none" w:sz="0" w:space="0" w:color="auto"/>
        <w:right w:val="none" w:sz="0" w:space="0" w:color="auto"/>
      </w:divBdr>
    </w:div>
    <w:div w:id="1721510058">
      <w:bodyDiv w:val="1"/>
      <w:marLeft w:val="0"/>
      <w:marRight w:val="0"/>
      <w:marTop w:val="0"/>
      <w:marBottom w:val="0"/>
      <w:divBdr>
        <w:top w:val="none" w:sz="0" w:space="0" w:color="auto"/>
        <w:left w:val="none" w:sz="0" w:space="0" w:color="auto"/>
        <w:bottom w:val="none" w:sz="0" w:space="0" w:color="auto"/>
        <w:right w:val="none" w:sz="0" w:space="0" w:color="auto"/>
      </w:divBdr>
    </w:div>
    <w:div w:id="1772510683">
      <w:bodyDiv w:val="1"/>
      <w:marLeft w:val="0"/>
      <w:marRight w:val="0"/>
      <w:marTop w:val="0"/>
      <w:marBottom w:val="0"/>
      <w:divBdr>
        <w:top w:val="none" w:sz="0" w:space="0" w:color="auto"/>
        <w:left w:val="none" w:sz="0" w:space="0" w:color="auto"/>
        <w:bottom w:val="none" w:sz="0" w:space="0" w:color="auto"/>
        <w:right w:val="none" w:sz="0" w:space="0" w:color="auto"/>
      </w:divBdr>
    </w:div>
    <w:div w:id="1775245824">
      <w:bodyDiv w:val="1"/>
      <w:marLeft w:val="0"/>
      <w:marRight w:val="0"/>
      <w:marTop w:val="0"/>
      <w:marBottom w:val="0"/>
      <w:divBdr>
        <w:top w:val="none" w:sz="0" w:space="0" w:color="auto"/>
        <w:left w:val="none" w:sz="0" w:space="0" w:color="auto"/>
        <w:bottom w:val="none" w:sz="0" w:space="0" w:color="auto"/>
        <w:right w:val="none" w:sz="0" w:space="0" w:color="auto"/>
      </w:divBdr>
      <w:divsChild>
        <w:div w:id="1565289756">
          <w:marLeft w:val="0"/>
          <w:marRight w:val="0"/>
          <w:marTop w:val="0"/>
          <w:marBottom w:val="0"/>
          <w:divBdr>
            <w:top w:val="none" w:sz="0" w:space="0" w:color="auto"/>
            <w:left w:val="none" w:sz="0" w:space="0" w:color="auto"/>
            <w:bottom w:val="none" w:sz="0" w:space="0" w:color="auto"/>
            <w:right w:val="none" w:sz="0" w:space="0" w:color="auto"/>
          </w:divBdr>
          <w:divsChild>
            <w:div w:id="1288395648">
              <w:marLeft w:val="0"/>
              <w:marRight w:val="0"/>
              <w:marTop w:val="0"/>
              <w:marBottom w:val="0"/>
              <w:divBdr>
                <w:top w:val="none" w:sz="0" w:space="0" w:color="auto"/>
                <w:left w:val="none" w:sz="0" w:space="0" w:color="auto"/>
                <w:bottom w:val="none" w:sz="0" w:space="0" w:color="auto"/>
                <w:right w:val="none" w:sz="0" w:space="0" w:color="auto"/>
              </w:divBdr>
              <w:divsChild>
                <w:div w:id="98717763">
                  <w:marLeft w:val="0"/>
                  <w:marRight w:val="0"/>
                  <w:marTop w:val="0"/>
                  <w:marBottom w:val="0"/>
                  <w:divBdr>
                    <w:top w:val="none" w:sz="0" w:space="0" w:color="auto"/>
                    <w:left w:val="none" w:sz="0" w:space="0" w:color="auto"/>
                    <w:bottom w:val="none" w:sz="0" w:space="0" w:color="auto"/>
                    <w:right w:val="none" w:sz="0" w:space="0" w:color="auto"/>
                  </w:divBdr>
                  <w:divsChild>
                    <w:div w:id="1091196837">
                      <w:marLeft w:val="0"/>
                      <w:marRight w:val="0"/>
                      <w:marTop w:val="0"/>
                      <w:marBottom w:val="0"/>
                      <w:divBdr>
                        <w:top w:val="none" w:sz="0" w:space="0" w:color="auto"/>
                        <w:left w:val="none" w:sz="0" w:space="0" w:color="auto"/>
                        <w:bottom w:val="none" w:sz="0" w:space="0" w:color="auto"/>
                        <w:right w:val="none" w:sz="0" w:space="0" w:color="auto"/>
                      </w:divBdr>
                      <w:divsChild>
                        <w:div w:id="1867865550">
                          <w:marLeft w:val="0"/>
                          <w:marRight w:val="0"/>
                          <w:marTop w:val="0"/>
                          <w:marBottom w:val="0"/>
                          <w:divBdr>
                            <w:top w:val="none" w:sz="0" w:space="0" w:color="auto"/>
                            <w:left w:val="none" w:sz="0" w:space="0" w:color="auto"/>
                            <w:bottom w:val="none" w:sz="0" w:space="0" w:color="auto"/>
                            <w:right w:val="none" w:sz="0" w:space="0" w:color="auto"/>
                          </w:divBdr>
                          <w:divsChild>
                            <w:div w:id="7453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381713">
      <w:bodyDiv w:val="1"/>
      <w:marLeft w:val="0"/>
      <w:marRight w:val="0"/>
      <w:marTop w:val="0"/>
      <w:marBottom w:val="0"/>
      <w:divBdr>
        <w:top w:val="none" w:sz="0" w:space="0" w:color="auto"/>
        <w:left w:val="none" w:sz="0" w:space="0" w:color="auto"/>
        <w:bottom w:val="none" w:sz="0" w:space="0" w:color="auto"/>
        <w:right w:val="none" w:sz="0" w:space="0" w:color="auto"/>
      </w:divBdr>
    </w:div>
    <w:div w:id="1843163518">
      <w:bodyDiv w:val="1"/>
      <w:marLeft w:val="0"/>
      <w:marRight w:val="0"/>
      <w:marTop w:val="0"/>
      <w:marBottom w:val="0"/>
      <w:divBdr>
        <w:top w:val="none" w:sz="0" w:space="0" w:color="auto"/>
        <w:left w:val="none" w:sz="0" w:space="0" w:color="auto"/>
        <w:bottom w:val="none" w:sz="0" w:space="0" w:color="auto"/>
        <w:right w:val="none" w:sz="0" w:space="0" w:color="auto"/>
      </w:divBdr>
    </w:div>
    <w:div w:id="1929385024">
      <w:bodyDiv w:val="1"/>
      <w:marLeft w:val="0"/>
      <w:marRight w:val="0"/>
      <w:marTop w:val="0"/>
      <w:marBottom w:val="0"/>
      <w:divBdr>
        <w:top w:val="none" w:sz="0" w:space="0" w:color="auto"/>
        <w:left w:val="none" w:sz="0" w:space="0" w:color="auto"/>
        <w:bottom w:val="none" w:sz="0" w:space="0" w:color="auto"/>
        <w:right w:val="none" w:sz="0" w:space="0" w:color="auto"/>
      </w:divBdr>
    </w:div>
    <w:div w:id="2008439817">
      <w:bodyDiv w:val="1"/>
      <w:marLeft w:val="0"/>
      <w:marRight w:val="0"/>
      <w:marTop w:val="0"/>
      <w:marBottom w:val="0"/>
      <w:divBdr>
        <w:top w:val="none" w:sz="0" w:space="0" w:color="auto"/>
        <w:left w:val="none" w:sz="0" w:space="0" w:color="auto"/>
        <w:bottom w:val="none" w:sz="0" w:space="0" w:color="auto"/>
        <w:right w:val="none" w:sz="0" w:space="0" w:color="auto"/>
      </w:divBdr>
    </w:div>
    <w:div w:id="205607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fondi.lv/normativie-akti-un-dokumenti/atveselosanas-fonds-main/es-fondu-2021-2027-gada-un-atveselosanas-fonda-komunikacijas-un-dizaina-vadlinij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lvm.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kauranena@zpr.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ndra.kauranena@zpr.gov.lv" TargetMode="External"/><Relationship Id="rId4" Type="http://schemas.openxmlformats.org/officeDocument/2006/relationships/settings" Target="settings.xml"/><Relationship Id="rId9" Type="http://schemas.openxmlformats.org/officeDocument/2006/relationships/hyperlink" Target="mailto:sandra.kauranena@zpr.gov.lv" TargetMode="External"/><Relationship Id="rId14" Type="http://schemas.openxmlformats.org/officeDocument/2006/relationships/hyperlink" Target="https://www.esfondi.lv/guidelines_and_regulations_assets/af_canva_adobe_illustrator_veidnes-sai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28776-209E-4CA0-906F-7144A8B0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12</Pages>
  <Words>14758</Words>
  <Characters>8413</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9</cp:revision>
  <cp:lastPrinted>2025-06-30T10:34:00Z</cp:lastPrinted>
  <dcterms:created xsi:type="dcterms:W3CDTF">2025-04-24T11:37:00Z</dcterms:created>
  <dcterms:modified xsi:type="dcterms:W3CDTF">2025-06-30T11:00:00Z</dcterms:modified>
</cp:coreProperties>
</file>